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D0" w:rsidRDefault="00A812D0">
      <w:pPr>
        <w:rPr>
          <w:lang w:val="uk-UA"/>
        </w:rPr>
      </w:pPr>
    </w:p>
    <w:tbl>
      <w:tblPr>
        <w:tblW w:w="5000" w:type="pct"/>
        <w:tblCellMar>
          <w:left w:w="0" w:type="dxa"/>
          <w:right w:w="0" w:type="dxa"/>
        </w:tblCellMar>
        <w:tblLook w:val="04A0" w:firstRow="1" w:lastRow="0" w:firstColumn="1" w:lastColumn="0" w:noHBand="0" w:noVBand="1"/>
      </w:tblPr>
      <w:tblGrid>
        <w:gridCol w:w="6382"/>
        <w:gridCol w:w="4255"/>
      </w:tblGrid>
      <w:tr w:rsidR="00A54072" w:rsidRPr="00A54072" w:rsidTr="00A54072">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4" name="Прямоугольник 14"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OKZI//AgAA/gUAAA4AAAAAAAAAAAAAAAAALgIAAGRycy9lMm9Eb2MueG1sUEsBAi0AFAAGAAgA&#10;AAAhAEyg6SzYAAAAAwEAAA8AAAAAAAAAAAAAAAAAWQUAAGRycy9kb3ducmV2LnhtbFBLBQYAAAAA&#10;BAAEAPMAAABeBgAAAAA=&#10;" filled="f" stroked="f">
                      <o:lock v:ext="edit" aspectratio="t"/>
                      <w10:anchorlock/>
                    </v:rect>
                  </w:pict>
                </mc:Fallback>
              </mc:AlternateContent>
            </w:r>
          </w:p>
        </w:tc>
      </w:tr>
      <w:tr w:rsidR="00A54072" w:rsidRPr="00A54072" w:rsidTr="00A54072">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8"/>
                <w:szCs w:val="28"/>
                <w:lang w:eastAsia="ru-RU"/>
              </w:rPr>
              <w:t>НАЦІОНАЛЬНА КОМІСІЯ, ЩО ЗДІЙСНЮЄ ДЕРЖАВНЕ РЕГУЛЮВАННЯ У СФЕРАХ ЕНЕРГЕТИКИ ТА КОМУНАЛЬНИХ ПОСЛУГ</w:t>
            </w:r>
          </w:p>
        </w:tc>
      </w:tr>
      <w:tr w:rsidR="00A54072" w:rsidRPr="00A54072" w:rsidTr="00A54072">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30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32"/>
                <w:szCs w:val="32"/>
                <w:lang w:eastAsia="ru-RU"/>
              </w:rPr>
              <w:t>ПОСТАНОВА</w:t>
            </w:r>
          </w:p>
        </w:tc>
      </w:tr>
      <w:tr w:rsidR="00A54072" w:rsidRPr="00A54072" w:rsidTr="00A54072">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ind w:left="450" w:right="450"/>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4"/>
                <w:szCs w:val="24"/>
                <w:lang w:eastAsia="ru-RU"/>
              </w:rPr>
              <w:t>30.09.2015  № 2493</w:t>
            </w:r>
          </w:p>
        </w:tc>
      </w:tr>
      <w:tr w:rsidR="00A54072" w:rsidRPr="00A54072" w:rsidTr="00A54072">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0" w:name="n3"/>
            <w:bookmarkEnd w:id="0"/>
            <w:r w:rsidRPr="00A54072">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4"/>
                <w:szCs w:val="24"/>
                <w:lang w:eastAsia="ru-RU"/>
              </w:rPr>
              <w:t>Зареєстровано в Міністерстві</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юстиції України</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06 листопада 2015 р.</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за № 1378/27823</w:t>
            </w:r>
          </w:p>
        </w:tc>
      </w:tr>
    </w:tbl>
    <w:p w:rsidR="00A54072" w:rsidRPr="00A54072" w:rsidRDefault="00A54072" w:rsidP="00A54072">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A54072">
        <w:rPr>
          <w:rFonts w:ascii="Times New Roman" w:eastAsia="Times New Roman" w:hAnsi="Times New Roman" w:cs="Times New Roman"/>
          <w:b/>
          <w:bCs/>
          <w:color w:val="000000"/>
          <w:sz w:val="32"/>
          <w:szCs w:val="32"/>
          <w:lang w:eastAsia="ru-RU"/>
        </w:rPr>
        <w:t>Про затвердження Кодексу газотранспортної системи</w:t>
      </w:r>
    </w:p>
    <w:p w:rsidR="00A54072" w:rsidRPr="00A54072" w:rsidRDefault="00A54072" w:rsidP="00A54072">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1077"/>
      <w:bookmarkEnd w:id="2"/>
      <w:r w:rsidRPr="00A54072">
        <w:rPr>
          <w:rFonts w:ascii="Times New Roman" w:eastAsia="Times New Roman" w:hAnsi="Times New Roman" w:cs="Times New Roman"/>
          <w:color w:val="000000"/>
          <w:sz w:val="24"/>
          <w:szCs w:val="24"/>
          <w:lang w:eastAsia="ru-RU"/>
        </w:rPr>
        <w:t>{Із змінами, внесеними згідно з Постановами Національної комісії, що здійснює</w:t>
      </w:r>
      <w:r w:rsidRPr="00A54072">
        <w:rPr>
          <w:rFonts w:ascii="Times New Roman" w:eastAsia="Times New Roman" w:hAnsi="Times New Roman" w:cs="Times New Roman"/>
          <w:color w:val="000000"/>
          <w:sz w:val="24"/>
          <w:szCs w:val="24"/>
          <w:lang w:eastAsia="ru-RU"/>
        </w:rPr>
        <w:br/>
        <w:t>державне регулювання у сферах енергетики та комунальних послуг</w:t>
      </w:r>
      <w:r w:rsidRPr="00A54072">
        <w:rPr>
          <w:rFonts w:ascii="Times New Roman" w:eastAsia="Times New Roman" w:hAnsi="Times New Roman" w:cs="Times New Roman"/>
          <w:color w:val="000000"/>
          <w:sz w:val="24"/>
          <w:szCs w:val="24"/>
          <w:lang w:eastAsia="ru-RU"/>
        </w:rPr>
        <w:br/>
      </w:r>
      <w:hyperlink r:id="rId5" w:anchor="n2" w:tgtFrame="_blank" w:history="1">
        <w:r w:rsidRPr="00A54072">
          <w:rPr>
            <w:rFonts w:ascii="Times New Roman" w:eastAsia="Times New Roman" w:hAnsi="Times New Roman" w:cs="Times New Roman"/>
            <w:color w:val="000099"/>
            <w:sz w:val="24"/>
            <w:szCs w:val="24"/>
            <w:u w:val="single"/>
            <w:lang w:eastAsia="ru-RU"/>
          </w:rPr>
          <w:t>№ 304 від 10.03.2016</w:t>
        </w:r>
      </w:hyperlink>
      <w:r w:rsidRPr="00A54072">
        <w:rPr>
          <w:rFonts w:ascii="Times New Roman" w:eastAsia="Times New Roman" w:hAnsi="Times New Roman" w:cs="Times New Roman"/>
          <w:color w:val="000000"/>
          <w:sz w:val="24"/>
          <w:szCs w:val="24"/>
          <w:lang w:eastAsia="ru-RU"/>
        </w:rPr>
        <w:br/>
      </w:r>
      <w:hyperlink r:id="rId6" w:anchor="n6" w:tgtFrame="_blank" w:history="1">
        <w:r w:rsidRPr="00A54072">
          <w:rPr>
            <w:rFonts w:ascii="Times New Roman" w:eastAsia="Times New Roman" w:hAnsi="Times New Roman" w:cs="Times New Roman"/>
            <w:color w:val="000099"/>
            <w:sz w:val="24"/>
            <w:szCs w:val="24"/>
            <w:u w:val="single"/>
            <w:lang w:eastAsia="ru-RU"/>
          </w:rPr>
          <w:t>№ 84 від 26.01.2017</w:t>
        </w:r>
      </w:hyperlink>
      <w:r w:rsidRPr="00A54072">
        <w:rPr>
          <w:rFonts w:ascii="Times New Roman" w:eastAsia="Times New Roman" w:hAnsi="Times New Roman" w:cs="Times New Roman"/>
          <w:color w:val="000000"/>
          <w:sz w:val="24"/>
          <w:szCs w:val="24"/>
          <w:lang w:eastAsia="ru-RU"/>
        </w:rPr>
        <w:br/>
      </w:r>
      <w:hyperlink r:id="rId7" w:tgtFrame="_blank" w:history="1">
        <w:r w:rsidRPr="00A54072">
          <w:rPr>
            <w:rFonts w:ascii="Times New Roman" w:eastAsia="Times New Roman" w:hAnsi="Times New Roman" w:cs="Times New Roman"/>
            <w:color w:val="000099"/>
            <w:sz w:val="24"/>
            <w:szCs w:val="24"/>
            <w:u w:val="single"/>
            <w:lang w:eastAsia="ru-RU"/>
          </w:rPr>
          <w:t>№ 615 від 28.04.2017</w:t>
        </w:r>
      </w:hyperlink>
      <w:r w:rsidRPr="00A54072">
        <w:rPr>
          <w:rFonts w:ascii="Times New Roman" w:eastAsia="Times New Roman" w:hAnsi="Times New Roman" w:cs="Times New Roman"/>
          <w:color w:val="000000"/>
          <w:sz w:val="24"/>
          <w:szCs w:val="24"/>
          <w:lang w:eastAsia="ru-RU"/>
        </w:rPr>
        <w:br/>
      </w:r>
      <w:hyperlink r:id="rId8" w:anchor="n2" w:tgtFrame="_blank" w:history="1">
        <w:r w:rsidRPr="00A54072">
          <w:rPr>
            <w:rFonts w:ascii="Times New Roman" w:eastAsia="Times New Roman" w:hAnsi="Times New Roman" w:cs="Times New Roman"/>
            <w:color w:val="000099"/>
            <w:sz w:val="24"/>
            <w:szCs w:val="24"/>
            <w:u w:val="single"/>
            <w:lang w:eastAsia="ru-RU"/>
          </w:rPr>
          <w:t>№ 1437 від 27.12.2017</w:t>
        </w:r>
      </w:hyperlink>
      <w:r w:rsidRPr="00A54072">
        <w:rPr>
          <w:rFonts w:ascii="Times New Roman" w:eastAsia="Times New Roman" w:hAnsi="Times New Roman" w:cs="Times New Roman"/>
          <w:color w:val="000000"/>
          <w:sz w:val="24"/>
          <w:szCs w:val="24"/>
          <w:lang w:eastAsia="ru-RU"/>
        </w:rPr>
        <w:br/>
      </w:r>
      <w:hyperlink r:id="rId9" w:tgtFrame="_blank" w:history="1">
        <w:r w:rsidRPr="00A54072">
          <w:rPr>
            <w:rFonts w:ascii="Times New Roman" w:eastAsia="Times New Roman" w:hAnsi="Times New Roman" w:cs="Times New Roman"/>
            <w:color w:val="000099"/>
            <w:sz w:val="24"/>
            <w:szCs w:val="24"/>
            <w:u w:val="single"/>
            <w:lang w:eastAsia="ru-RU"/>
          </w:rPr>
          <w:t>№ 1079 від 25.09.2018</w:t>
        </w:r>
      </w:hyperlink>
      <w:r w:rsidRPr="00A54072">
        <w:rPr>
          <w:rFonts w:ascii="Times New Roman" w:eastAsia="Times New Roman" w:hAnsi="Times New Roman" w:cs="Times New Roman"/>
          <w:color w:val="000000"/>
          <w:sz w:val="24"/>
          <w:szCs w:val="24"/>
          <w:lang w:eastAsia="ru-RU"/>
        </w:rPr>
        <w:br/>
      </w:r>
      <w:hyperlink r:id="rId10" w:tgtFrame="_blank" w:history="1">
        <w:r w:rsidRPr="00A54072">
          <w:rPr>
            <w:rFonts w:ascii="Times New Roman" w:eastAsia="Times New Roman" w:hAnsi="Times New Roman" w:cs="Times New Roman"/>
            <w:color w:val="000099"/>
            <w:sz w:val="24"/>
            <w:szCs w:val="24"/>
            <w:u w:val="single"/>
            <w:lang w:eastAsia="ru-RU"/>
          </w:rPr>
          <w:t>№ 1282  від 30.10.2018</w:t>
        </w:r>
      </w:hyperlink>
      <w:r w:rsidRPr="00A54072">
        <w:rPr>
          <w:rFonts w:ascii="Times New Roman" w:eastAsia="Times New Roman" w:hAnsi="Times New Roman" w:cs="Times New Roman"/>
          <w:color w:val="000000"/>
          <w:sz w:val="24"/>
          <w:szCs w:val="24"/>
          <w:lang w:eastAsia="ru-RU"/>
        </w:rPr>
        <w:br/>
      </w:r>
      <w:hyperlink r:id="rId11" w:anchor="n2" w:tgtFrame="_blank" w:history="1">
        <w:r w:rsidRPr="00A54072">
          <w:rPr>
            <w:rFonts w:ascii="Times New Roman" w:eastAsia="Times New Roman" w:hAnsi="Times New Roman" w:cs="Times New Roman"/>
            <w:color w:val="000099"/>
            <w:sz w:val="24"/>
            <w:szCs w:val="24"/>
            <w:u w:val="single"/>
            <w:lang w:eastAsia="ru-RU"/>
          </w:rPr>
          <w:t>№ 558 від 12.04.2019</w:t>
        </w:r>
      </w:hyperlink>
      <w:r w:rsidRPr="00A54072">
        <w:rPr>
          <w:rFonts w:ascii="Times New Roman" w:eastAsia="Times New Roman" w:hAnsi="Times New Roman" w:cs="Times New Roman"/>
          <w:color w:val="000000"/>
          <w:sz w:val="24"/>
          <w:szCs w:val="24"/>
          <w:lang w:eastAsia="ru-RU"/>
        </w:rPr>
        <w:br/>
      </w:r>
      <w:hyperlink r:id="rId12" w:anchor="n2" w:tgtFrame="_blank" w:history="1">
        <w:r w:rsidRPr="00A54072">
          <w:rPr>
            <w:rFonts w:ascii="Times New Roman" w:eastAsia="Times New Roman" w:hAnsi="Times New Roman" w:cs="Times New Roman"/>
            <w:color w:val="000099"/>
            <w:sz w:val="24"/>
            <w:szCs w:val="24"/>
            <w:u w:val="single"/>
            <w:lang w:eastAsia="ru-RU"/>
          </w:rPr>
          <w:t>№ 580 від 22.04.2019</w:t>
        </w:r>
      </w:hyperlink>
      <w:r w:rsidRPr="00A54072">
        <w:rPr>
          <w:rFonts w:ascii="Times New Roman" w:eastAsia="Times New Roman" w:hAnsi="Times New Roman" w:cs="Times New Roman"/>
          <w:color w:val="000000"/>
          <w:sz w:val="24"/>
          <w:szCs w:val="24"/>
          <w:lang w:eastAsia="ru-RU"/>
        </w:rPr>
        <w:br/>
      </w:r>
      <w:hyperlink r:id="rId13" w:anchor="n2" w:tgtFrame="_blank" w:history="1">
        <w:r w:rsidRPr="00A54072">
          <w:rPr>
            <w:rFonts w:ascii="Times New Roman" w:eastAsia="Times New Roman" w:hAnsi="Times New Roman" w:cs="Times New Roman"/>
            <w:color w:val="000099"/>
            <w:sz w:val="24"/>
            <w:szCs w:val="24"/>
            <w:u w:val="single"/>
            <w:lang w:eastAsia="ru-RU"/>
          </w:rPr>
          <w:t>№ 844 від 28.05.2019</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A54072">
        <w:rPr>
          <w:rFonts w:ascii="Times New Roman" w:eastAsia="Times New Roman" w:hAnsi="Times New Roman" w:cs="Times New Roman"/>
          <w:color w:val="000000"/>
          <w:sz w:val="24"/>
          <w:szCs w:val="24"/>
          <w:lang w:eastAsia="ru-RU"/>
        </w:rPr>
        <w:t>Відповідно до </w:t>
      </w:r>
      <w:hyperlink r:id="rId14" w:anchor="n87" w:tgtFrame="_blank" w:history="1">
        <w:r w:rsidRPr="00A54072">
          <w:rPr>
            <w:rFonts w:ascii="Times New Roman" w:eastAsia="Times New Roman" w:hAnsi="Times New Roman" w:cs="Times New Roman"/>
            <w:color w:val="000099"/>
            <w:sz w:val="24"/>
            <w:szCs w:val="24"/>
            <w:u w:val="single"/>
            <w:lang w:eastAsia="ru-RU"/>
          </w:rPr>
          <w:t>статей 4</w:t>
        </w:r>
      </w:hyperlink>
      <w:r w:rsidRPr="00A54072">
        <w:rPr>
          <w:rFonts w:ascii="Times New Roman" w:eastAsia="Times New Roman" w:hAnsi="Times New Roman" w:cs="Times New Roman"/>
          <w:color w:val="000000"/>
          <w:sz w:val="24"/>
          <w:szCs w:val="24"/>
          <w:lang w:eastAsia="ru-RU"/>
        </w:rPr>
        <w:t> та </w:t>
      </w:r>
      <w:hyperlink r:id="rId15" w:anchor="n577" w:tgtFrame="_blank" w:history="1">
        <w:r w:rsidRPr="00A54072">
          <w:rPr>
            <w:rFonts w:ascii="Times New Roman" w:eastAsia="Times New Roman" w:hAnsi="Times New Roman" w:cs="Times New Roman"/>
            <w:color w:val="000099"/>
            <w:sz w:val="24"/>
            <w:szCs w:val="24"/>
            <w:u w:val="single"/>
            <w:lang w:eastAsia="ru-RU"/>
          </w:rPr>
          <w:t>33</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w:t>
      </w:r>
      <w:hyperlink r:id="rId16" w:anchor="n10" w:tgtFrame="_blank" w:history="1">
        <w:r w:rsidRPr="00A54072">
          <w:rPr>
            <w:rFonts w:ascii="Times New Roman" w:eastAsia="Times New Roman" w:hAnsi="Times New Roman" w:cs="Times New Roman"/>
            <w:color w:val="000099"/>
            <w:sz w:val="24"/>
            <w:szCs w:val="24"/>
            <w:u w:val="single"/>
            <w:lang w:eastAsia="ru-RU"/>
          </w:rPr>
          <w:t>Положення про Національну комісію, що здійснює державне регулювання у сферах енергетики та комунальних послуг</w:t>
        </w:r>
      </w:hyperlink>
      <w:r w:rsidRPr="00A54072">
        <w:rPr>
          <w:rFonts w:ascii="Times New Roman" w:eastAsia="Times New Roman" w:hAnsi="Times New Roman" w:cs="Times New Roman"/>
          <w:color w:val="000000"/>
          <w:sz w:val="24"/>
          <w:szCs w:val="24"/>
          <w:lang w:eastAsia="ru-RU"/>
        </w:rPr>
        <w:t>, затвердженого Указом Президента України від 10 вересня 2014 року № 715, Національна комісія, що здійснює державне регулювання у сферах енергетики та комунальних послуг, </w:t>
      </w:r>
      <w:r w:rsidRPr="00A54072">
        <w:rPr>
          <w:rFonts w:ascii="Times New Roman" w:eastAsia="Times New Roman" w:hAnsi="Times New Roman" w:cs="Times New Roman"/>
          <w:b/>
          <w:bCs/>
          <w:color w:val="000000"/>
          <w:spacing w:val="30"/>
          <w:sz w:val="24"/>
          <w:szCs w:val="24"/>
          <w:lang w:eastAsia="ru-RU"/>
        </w:rPr>
        <w:t>ПОСТАНОВЛЯЄ: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A54072">
        <w:rPr>
          <w:rFonts w:ascii="Times New Roman" w:eastAsia="Times New Roman" w:hAnsi="Times New Roman" w:cs="Times New Roman"/>
          <w:color w:val="000000"/>
          <w:sz w:val="24"/>
          <w:szCs w:val="24"/>
          <w:lang w:eastAsia="ru-RU"/>
        </w:rPr>
        <w:t>1. Затвердити </w:t>
      </w:r>
      <w:hyperlink r:id="rId17" w:anchor="n18" w:history="1">
        <w:r w:rsidRPr="00A54072">
          <w:rPr>
            <w:rFonts w:ascii="Times New Roman" w:eastAsia="Times New Roman" w:hAnsi="Times New Roman" w:cs="Times New Roman"/>
            <w:color w:val="006600"/>
            <w:sz w:val="24"/>
            <w:szCs w:val="24"/>
            <w:u w:val="single"/>
            <w:lang w:eastAsia="ru-RU"/>
          </w:rPr>
          <w:t>Кодекс газотранспортної системи</w:t>
        </w:r>
      </w:hyperlink>
      <w:r w:rsidRPr="00A54072">
        <w:rPr>
          <w:rFonts w:ascii="Times New Roman" w:eastAsia="Times New Roman" w:hAnsi="Times New Roman" w:cs="Times New Roman"/>
          <w:color w:val="000000"/>
          <w:sz w:val="24"/>
          <w:szCs w:val="24"/>
          <w:lang w:eastAsia="ru-RU"/>
        </w:rPr>
        <w:t>, що додається.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A54072">
        <w:rPr>
          <w:rFonts w:ascii="Times New Roman" w:eastAsia="Times New Roman" w:hAnsi="Times New Roman" w:cs="Times New Roman"/>
          <w:color w:val="000000"/>
          <w:sz w:val="24"/>
          <w:szCs w:val="24"/>
          <w:lang w:eastAsia="ru-RU"/>
        </w:rPr>
        <w:t>2. Оператору газотранспортної системи забезпечити: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A54072">
        <w:rPr>
          <w:rFonts w:ascii="Times New Roman" w:eastAsia="Times New Roman" w:hAnsi="Times New Roman" w:cs="Times New Roman"/>
          <w:color w:val="000000"/>
          <w:sz w:val="24"/>
          <w:szCs w:val="24"/>
          <w:lang w:eastAsia="ru-RU"/>
        </w:rPr>
        <w:t>подання на розгляд Національної комісії, що здійснює державне регулювання у сферах енергетики та комунальних послуг, змін до Кодексу газотранспортної системи у частині визначення порядку проведення аукціонів розподілу потужності у двомісячний строк з дня набрання чинності цією постановою;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A54072">
        <w:rPr>
          <w:rFonts w:ascii="Times New Roman" w:eastAsia="Times New Roman" w:hAnsi="Times New Roman" w:cs="Times New Roman"/>
          <w:color w:val="000000"/>
          <w:sz w:val="24"/>
          <w:szCs w:val="24"/>
          <w:lang w:eastAsia="ru-RU"/>
        </w:rPr>
        <w:t>розміщення на власному веб-сайті в мережі Інтернет чинної редакції Кодексу газотранспортної системи та </w:t>
      </w:r>
      <w:hyperlink r:id="rId18" w:anchor="n14" w:tgtFrame="_blank" w:history="1">
        <w:r w:rsidRPr="00A54072">
          <w:rPr>
            <w:rFonts w:ascii="Times New Roman" w:eastAsia="Times New Roman" w:hAnsi="Times New Roman" w:cs="Times New Roman"/>
            <w:color w:val="000099"/>
            <w:sz w:val="24"/>
            <w:szCs w:val="24"/>
            <w:u w:val="single"/>
            <w:lang w:eastAsia="ru-RU"/>
          </w:rPr>
          <w:t>Типового договору транспортування природного газу</w:t>
        </w:r>
      </w:hyperlink>
      <w:r w:rsidRPr="00A54072">
        <w:rPr>
          <w:rFonts w:ascii="Times New Roman" w:eastAsia="Times New Roman" w:hAnsi="Times New Roman" w:cs="Times New Roman"/>
          <w:color w:val="000000"/>
          <w:sz w:val="24"/>
          <w:szCs w:val="24"/>
          <w:lang w:eastAsia="ru-RU"/>
        </w:rPr>
        <w:t> протягом десятиденного строку з дня набрання чинності цією постановою;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A54072">
        <w:rPr>
          <w:rFonts w:ascii="Times New Roman" w:eastAsia="Times New Roman" w:hAnsi="Times New Roman" w:cs="Times New Roman"/>
          <w:color w:val="000000"/>
          <w:sz w:val="24"/>
          <w:szCs w:val="24"/>
          <w:lang w:eastAsia="ru-RU"/>
        </w:rPr>
        <w:t>звернення до Центрального видавничого бюро ENTSOG для отримання Оператором газотранспортної системи ЕІС-коду (Energy Identification Code) як місцевого видавничого бюро для забезпечення видачі ЕІС-кодів суб’єктам газового ринку України протягом десятиденного строку з дня набрання чинності цією постановою;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A54072">
        <w:rPr>
          <w:rFonts w:ascii="Times New Roman" w:eastAsia="Times New Roman" w:hAnsi="Times New Roman" w:cs="Times New Roman"/>
          <w:color w:val="000000"/>
          <w:sz w:val="24"/>
          <w:szCs w:val="24"/>
          <w:lang w:eastAsia="ru-RU"/>
        </w:rPr>
        <w:lastRenderedPageBreak/>
        <w:t>присвоєння підключеним до газотранспортної системи споживачам та операторам газосховищ і установки LNG їх персональних ЕІС-кодів як суб’єктів ринку природного газу та забезпечення можливості отримання іншими суб’єктами ринку природного газу (крім споживачів, які підключені до газорозподільних систем) їх персональних ЕІС-кодів протягом десятиденного строку з дня отримання власного ЕІС-коду як місцевого видавничого бюро;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2"/>
      <w:bookmarkEnd w:id="10"/>
      <w:r w:rsidRPr="00A54072">
        <w:rPr>
          <w:rFonts w:ascii="Times New Roman" w:eastAsia="Times New Roman" w:hAnsi="Times New Roman" w:cs="Times New Roman"/>
          <w:color w:val="000000"/>
          <w:sz w:val="24"/>
          <w:szCs w:val="24"/>
          <w:lang w:eastAsia="ru-RU"/>
        </w:rPr>
        <w:t>відповідно до вимог глави 1 розділу ІІІ Кодексу газотранспортної системи забезпечити на кожній газорозподільній станції, що на законних підставах перебуває в його власності чи користуванні, організацію та облаштування місць контрольного відбору проб природного газу протягом двох років з дати набрання чинності цією постановою або у цей самий період встановити автоматичний потоковий прилад (зокрема, автоматичні хроматограф та вологомір), який на безперервній основі буде забезпечувати контроль компонентного складу, теплоти згоряння та температури точки роси за вологою природного газу з можливістю дистанційного їх контролю та передачі даних відповідним суміжним суб’єктам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A54072">
        <w:rPr>
          <w:rFonts w:ascii="Times New Roman" w:eastAsia="Times New Roman" w:hAnsi="Times New Roman" w:cs="Times New Roman"/>
          <w:color w:val="000000"/>
          <w:sz w:val="24"/>
          <w:szCs w:val="24"/>
          <w:lang w:eastAsia="ru-RU"/>
        </w:rPr>
        <w:t>3. Ця постанова набирає чинності з дня її офіційного опублікування.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247"/>
      <w:bookmarkEnd w:id="12"/>
      <w:r w:rsidRPr="00A54072">
        <w:rPr>
          <w:rFonts w:ascii="Times New Roman" w:eastAsia="Times New Roman" w:hAnsi="Times New Roman" w:cs="Times New Roman"/>
          <w:i/>
          <w:iCs/>
          <w:color w:val="000000"/>
          <w:sz w:val="24"/>
          <w:szCs w:val="24"/>
          <w:lang w:eastAsia="ru-RU"/>
        </w:rPr>
        <w:t>{Пункт 3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11"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4"/>
      <w:bookmarkEnd w:id="13"/>
      <w:r w:rsidRPr="00A54072">
        <w:rPr>
          <w:rFonts w:ascii="Times New Roman" w:eastAsia="Times New Roman" w:hAnsi="Times New Roman" w:cs="Times New Roman"/>
          <w:color w:val="000000"/>
          <w:sz w:val="24"/>
          <w:szCs w:val="24"/>
          <w:lang w:eastAsia="ru-RU"/>
        </w:rPr>
        <w:t>4.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юстиції України.</w:t>
      </w:r>
    </w:p>
    <w:tbl>
      <w:tblPr>
        <w:tblW w:w="5000" w:type="pct"/>
        <w:tblCellMar>
          <w:left w:w="0" w:type="dxa"/>
          <w:right w:w="0" w:type="dxa"/>
        </w:tblCellMar>
        <w:tblLook w:val="04A0" w:firstRow="1" w:lastRow="0" w:firstColumn="1" w:lastColumn="0" w:noHBand="0" w:noVBand="1"/>
      </w:tblPr>
      <w:tblGrid>
        <w:gridCol w:w="4468"/>
        <w:gridCol w:w="6169"/>
      </w:tblGrid>
      <w:tr w:rsidR="00A54072" w:rsidRPr="00A54072" w:rsidTr="00A54072">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300" w:after="150" w:line="240" w:lineRule="auto"/>
              <w:jc w:val="center"/>
              <w:rPr>
                <w:rFonts w:ascii="Times New Roman" w:eastAsia="Times New Roman" w:hAnsi="Times New Roman" w:cs="Times New Roman"/>
                <w:sz w:val="24"/>
                <w:szCs w:val="24"/>
                <w:lang w:eastAsia="ru-RU"/>
              </w:rPr>
            </w:pPr>
            <w:bookmarkStart w:id="14" w:name="n15"/>
            <w:bookmarkEnd w:id="14"/>
            <w:r w:rsidRPr="00A54072">
              <w:rPr>
                <w:rFonts w:ascii="Times New Roman" w:eastAsia="Times New Roman" w:hAnsi="Times New Roman" w:cs="Times New Roman"/>
                <w:b/>
                <w:bCs/>
                <w:color w:val="000000"/>
                <w:sz w:val="24"/>
                <w:szCs w:val="24"/>
                <w:lang w:eastAsia="ru-RU"/>
              </w:rPr>
              <w:t>Голова Комісії</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300" w:after="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4"/>
                <w:szCs w:val="24"/>
                <w:lang w:eastAsia="ru-RU"/>
              </w:rPr>
              <w:t>Д. Вовк</w:t>
            </w:r>
          </w:p>
        </w:tc>
      </w:tr>
    </w:tbl>
    <w:p w:rsidR="00A54072" w:rsidRPr="00A54072" w:rsidRDefault="00A54072" w:rsidP="00A54072">
      <w:pPr>
        <w:spacing w:after="0" w:line="240" w:lineRule="auto"/>
        <w:rPr>
          <w:rFonts w:ascii="Times New Roman" w:eastAsia="Times New Roman" w:hAnsi="Times New Roman" w:cs="Times New Roman"/>
          <w:sz w:val="24"/>
          <w:szCs w:val="24"/>
          <w:lang w:eastAsia="ru-RU"/>
        </w:rPr>
      </w:pPr>
      <w:bookmarkStart w:id="15" w:name="n1076"/>
      <w:bookmarkEnd w:id="15"/>
      <w:r w:rsidRPr="00A54072">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382"/>
        <w:gridCol w:w="4255"/>
      </w:tblGrid>
      <w:tr w:rsidR="00A54072" w:rsidRPr="00A54072" w:rsidTr="00A54072">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6" w:name="n16"/>
            <w:bookmarkEnd w:id="16"/>
            <w:r w:rsidRPr="00A54072">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4"/>
                <w:szCs w:val="24"/>
                <w:lang w:eastAsia="ru-RU"/>
              </w:rPr>
              <w:t>ЗАТВЕРДЖЕНО</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Постанова</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Національної комісії, що здійснює</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державне регулювання</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у сферах енергетики</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та комунальних послуг</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30.09.2015  № 2493</w:t>
            </w:r>
          </w:p>
        </w:tc>
      </w:tr>
      <w:tr w:rsidR="00A54072" w:rsidRPr="00A54072" w:rsidTr="00A54072">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7" w:name="n17"/>
            <w:bookmarkEnd w:id="17"/>
            <w:r w:rsidRPr="00A54072">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4"/>
                <w:szCs w:val="24"/>
                <w:lang w:eastAsia="ru-RU"/>
              </w:rPr>
              <w:t>Зареєстровано в Міністерстві</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юстиції України</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06 листопада 2015 р.</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за № 1378/27823</w:t>
            </w:r>
          </w:p>
        </w:tc>
      </w:tr>
    </w:tbl>
    <w:p w:rsidR="00A54072" w:rsidRPr="00A54072" w:rsidRDefault="00A54072" w:rsidP="00A54072">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8" w:name="n18"/>
      <w:bookmarkEnd w:id="18"/>
      <w:r w:rsidRPr="00A54072">
        <w:rPr>
          <w:rFonts w:ascii="Times New Roman" w:eastAsia="Times New Roman" w:hAnsi="Times New Roman" w:cs="Times New Roman"/>
          <w:b/>
          <w:bCs/>
          <w:color w:val="000000"/>
          <w:sz w:val="32"/>
          <w:szCs w:val="32"/>
          <w:lang w:eastAsia="ru-RU"/>
        </w:rPr>
        <w:t>КОДЕКС</w:t>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32"/>
          <w:szCs w:val="32"/>
          <w:lang w:eastAsia="ru-RU"/>
        </w:rPr>
        <w:t>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 w:name="n19"/>
      <w:bookmarkEnd w:id="19"/>
      <w:r w:rsidRPr="00A54072">
        <w:rPr>
          <w:rFonts w:ascii="Times New Roman" w:eastAsia="Times New Roman" w:hAnsi="Times New Roman" w:cs="Times New Roman"/>
          <w:b/>
          <w:bCs/>
          <w:color w:val="000000"/>
          <w:sz w:val="28"/>
          <w:szCs w:val="28"/>
          <w:lang w:eastAsia="ru-RU"/>
        </w:rPr>
        <w:t>І. Загальні положення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 w:name="n20"/>
      <w:bookmarkEnd w:id="20"/>
      <w:r w:rsidRPr="00A54072">
        <w:rPr>
          <w:rFonts w:ascii="Times New Roman" w:eastAsia="Times New Roman" w:hAnsi="Times New Roman" w:cs="Times New Roman"/>
          <w:b/>
          <w:bCs/>
          <w:color w:val="000000"/>
          <w:sz w:val="28"/>
          <w:szCs w:val="28"/>
          <w:lang w:eastAsia="ru-RU"/>
        </w:rPr>
        <w:t>1. Загальні засади, терміни та скорочення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A54072">
        <w:rPr>
          <w:rFonts w:ascii="Times New Roman" w:eastAsia="Times New Roman" w:hAnsi="Times New Roman" w:cs="Times New Roman"/>
          <w:color w:val="000000"/>
          <w:sz w:val="24"/>
          <w:szCs w:val="24"/>
          <w:lang w:eastAsia="ru-RU"/>
        </w:rPr>
        <w:t>1. Цей Кодекс розроблено відповідно до Законів України </w:t>
      </w:r>
      <w:hyperlink r:id="rId20" w:tgtFrame="_blank" w:history="1">
        <w:r w:rsidRPr="00A54072">
          <w:rPr>
            <w:rFonts w:ascii="Times New Roman" w:eastAsia="Times New Roman" w:hAnsi="Times New Roman" w:cs="Times New Roman"/>
            <w:color w:val="000099"/>
            <w:sz w:val="24"/>
            <w:szCs w:val="24"/>
            <w:u w:val="single"/>
            <w:lang w:eastAsia="ru-RU"/>
          </w:rPr>
          <w:t>"Про ринок природного газу"</w:t>
        </w:r>
      </w:hyperlink>
      <w:r w:rsidRPr="00A54072">
        <w:rPr>
          <w:rFonts w:ascii="Times New Roman" w:eastAsia="Times New Roman" w:hAnsi="Times New Roman" w:cs="Times New Roman"/>
          <w:color w:val="000000"/>
          <w:sz w:val="24"/>
          <w:szCs w:val="24"/>
          <w:lang w:eastAsia="ru-RU"/>
        </w:rPr>
        <w:t>, </w:t>
      </w:r>
      <w:hyperlink r:id="rId21" w:tgtFrame="_blank" w:history="1">
        <w:r w:rsidRPr="00A54072">
          <w:rPr>
            <w:rFonts w:ascii="Times New Roman" w:eastAsia="Times New Roman" w:hAnsi="Times New Roman" w:cs="Times New Roman"/>
            <w:color w:val="000099"/>
            <w:sz w:val="24"/>
            <w:szCs w:val="24"/>
            <w:u w:val="single"/>
            <w:lang w:eastAsia="ru-RU"/>
          </w:rPr>
          <w:t>"Про метрологію та метрологічну діяльність"</w:t>
        </w:r>
      </w:hyperlink>
      <w:r w:rsidRPr="00A54072">
        <w:rPr>
          <w:rFonts w:ascii="Times New Roman" w:eastAsia="Times New Roman" w:hAnsi="Times New Roman" w:cs="Times New Roman"/>
          <w:color w:val="000000"/>
          <w:sz w:val="24"/>
          <w:szCs w:val="24"/>
          <w:lang w:eastAsia="ru-RU"/>
        </w:rPr>
        <w:t>, </w:t>
      </w:r>
      <w:hyperlink r:id="rId22" w:tgtFrame="_blank" w:history="1">
        <w:r w:rsidRPr="00A54072">
          <w:rPr>
            <w:rFonts w:ascii="Times New Roman" w:eastAsia="Times New Roman" w:hAnsi="Times New Roman" w:cs="Times New Roman"/>
            <w:color w:val="000099"/>
            <w:sz w:val="24"/>
            <w:szCs w:val="24"/>
            <w:u w:val="single"/>
            <w:lang w:eastAsia="ru-RU"/>
          </w:rPr>
          <w:t>"Про трубопровідний транспорт"</w:t>
        </w:r>
      </w:hyperlink>
      <w:r w:rsidRPr="00A54072">
        <w:rPr>
          <w:rFonts w:ascii="Times New Roman" w:eastAsia="Times New Roman" w:hAnsi="Times New Roman" w:cs="Times New Roman"/>
          <w:color w:val="000000"/>
          <w:sz w:val="24"/>
          <w:szCs w:val="24"/>
          <w:lang w:eastAsia="ru-RU"/>
        </w:rPr>
        <w:t>, </w:t>
      </w:r>
      <w:hyperlink r:id="rId23" w:tgtFrame="_blank" w:history="1">
        <w:r w:rsidRPr="00A54072">
          <w:rPr>
            <w:rFonts w:ascii="Times New Roman" w:eastAsia="Times New Roman" w:hAnsi="Times New Roman" w:cs="Times New Roman"/>
            <w:color w:val="000099"/>
            <w:sz w:val="24"/>
            <w:szCs w:val="24"/>
            <w:u w:val="single"/>
            <w:lang w:eastAsia="ru-RU"/>
          </w:rPr>
          <w:t>"Про нафту і газ"</w:t>
        </w:r>
      </w:hyperlink>
      <w:r w:rsidRPr="00A54072">
        <w:rPr>
          <w:rFonts w:ascii="Times New Roman" w:eastAsia="Times New Roman" w:hAnsi="Times New Roman" w:cs="Times New Roman"/>
          <w:color w:val="000000"/>
          <w:sz w:val="24"/>
          <w:szCs w:val="24"/>
          <w:lang w:eastAsia="ru-RU"/>
        </w:rPr>
        <w:t>, </w:t>
      </w:r>
      <w:hyperlink r:id="rId24" w:tgtFrame="_blank" w:history="1">
        <w:r w:rsidRPr="00A54072">
          <w:rPr>
            <w:rFonts w:ascii="Times New Roman" w:eastAsia="Times New Roman" w:hAnsi="Times New Roman" w:cs="Times New Roman"/>
            <w:color w:val="000099"/>
            <w:sz w:val="24"/>
            <w:szCs w:val="24"/>
            <w:u w:val="single"/>
            <w:lang w:eastAsia="ru-RU"/>
          </w:rPr>
          <w:t>"Про природні монополії"</w:t>
        </w:r>
      </w:hyperlink>
      <w:r w:rsidRPr="00A54072">
        <w:rPr>
          <w:rFonts w:ascii="Times New Roman" w:eastAsia="Times New Roman" w:hAnsi="Times New Roman" w:cs="Times New Roman"/>
          <w:color w:val="000000"/>
          <w:sz w:val="24"/>
          <w:szCs w:val="24"/>
          <w:lang w:eastAsia="ru-RU"/>
        </w:rPr>
        <w:t> та інших нормативно-правових актів.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A54072">
        <w:rPr>
          <w:rFonts w:ascii="Times New Roman" w:eastAsia="Times New Roman" w:hAnsi="Times New Roman" w:cs="Times New Roman"/>
          <w:color w:val="000000"/>
          <w:sz w:val="24"/>
          <w:szCs w:val="24"/>
          <w:lang w:eastAsia="ru-RU"/>
        </w:rPr>
        <w:t>2. Цей Кодекс є регламентом функціонування газотранспортної системи України та визначає правові, технічні, організаційні та економічні засади функціонування газотранспортної системи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3"/>
      <w:bookmarkEnd w:id="23"/>
      <w:r w:rsidRPr="00A54072">
        <w:rPr>
          <w:rFonts w:ascii="Times New Roman" w:eastAsia="Times New Roman" w:hAnsi="Times New Roman" w:cs="Times New Roman"/>
          <w:color w:val="000000"/>
          <w:sz w:val="24"/>
          <w:szCs w:val="24"/>
          <w:lang w:eastAsia="ru-RU"/>
        </w:rPr>
        <w:t>3. Дія цього Кодексу поширюється на всіх суб’єктів ринку природного газу України: операторів суміжних систем, газовидобувні підприємства, замовників, споживачів та постачальників природного газу незалежно від підпорядкування та форми власності, а також операторів торгових платформ.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1669"/>
      <w:bookmarkEnd w:id="24"/>
      <w:r w:rsidRPr="00A54072">
        <w:rPr>
          <w:rFonts w:ascii="Times New Roman" w:eastAsia="Times New Roman" w:hAnsi="Times New Roman" w:cs="Times New Roman"/>
          <w:i/>
          <w:iCs/>
          <w:color w:val="000000"/>
          <w:sz w:val="24"/>
          <w:szCs w:val="24"/>
          <w:lang w:eastAsia="ru-RU"/>
        </w:rPr>
        <w:lastRenderedPageBreak/>
        <w:t>{Пункт 3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 w:anchor="n4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4"/>
      <w:bookmarkEnd w:id="25"/>
      <w:r w:rsidRPr="00A54072">
        <w:rPr>
          <w:rFonts w:ascii="Times New Roman" w:eastAsia="Times New Roman" w:hAnsi="Times New Roman" w:cs="Times New Roman"/>
          <w:color w:val="000000"/>
          <w:sz w:val="24"/>
          <w:szCs w:val="24"/>
          <w:lang w:eastAsia="ru-RU"/>
        </w:rPr>
        <w:t>4. Доступ суб’єктів ринку природного газу до газотранспортної системи здійснюється на принципах: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5"/>
      <w:bookmarkEnd w:id="26"/>
      <w:r w:rsidRPr="00A54072">
        <w:rPr>
          <w:rFonts w:ascii="Times New Roman" w:eastAsia="Times New Roman" w:hAnsi="Times New Roman" w:cs="Times New Roman"/>
          <w:color w:val="000000"/>
          <w:sz w:val="24"/>
          <w:szCs w:val="24"/>
          <w:lang w:eastAsia="ru-RU"/>
        </w:rPr>
        <w:t>рівного права доступу та приєднання для всіх суб’єктів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6"/>
      <w:bookmarkEnd w:id="27"/>
      <w:r w:rsidRPr="00A54072">
        <w:rPr>
          <w:rFonts w:ascii="Times New Roman" w:eastAsia="Times New Roman" w:hAnsi="Times New Roman" w:cs="Times New Roman"/>
          <w:color w:val="000000"/>
          <w:sz w:val="24"/>
          <w:szCs w:val="24"/>
          <w:lang w:eastAsia="ru-RU"/>
        </w:rPr>
        <w:t>збереження цілісності, безпечної та стабільної роботи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7"/>
      <w:bookmarkEnd w:id="28"/>
      <w:r w:rsidRPr="00A54072">
        <w:rPr>
          <w:rFonts w:ascii="Times New Roman" w:eastAsia="Times New Roman" w:hAnsi="Times New Roman" w:cs="Times New Roman"/>
          <w:color w:val="000000"/>
          <w:sz w:val="24"/>
          <w:szCs w:val="24"/>
          <w:lang w:eastAsia="ru-RU"/>
        </w:rPr>
        <w:t>надання оператором газотранспортної системи послуг доступу та приєднання виключно на договірних засадах;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8"/>
      <w:bookmarkEnd w:id="29"/>
      <w:r w:rsidRPr="00A54072">
        <w:rPr>
          <w:rFonts w:ascii="Times New Roman" w:eastAsia="Times New Roman" w:hAnsi="Times New Roman" w:cs="Times New Roman"/>
          <w:color w:val="000000"/>
          <w:sz w:val="24"/>
          <w:szCs w:val="24"/>
          <w:lang w:eastAsia="ru-RU"/>
        </w:rPr>
        <w:t>надання оператором газотранспортної системи послуг належної якості;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9"/>
      <w:bookmarkEnd w:id="30"/>
      <w:r w:rsidRPr="00A54072">
        <w:rPr>
          <w:rFonts w:ascii="Times New Roman" w:eastAsia="Times New Roman" w:hAnsi="Times New Roman" w:cs="Times New Roman"/>
          <w:color w:val="000000"/>
          <w:sz w:val="24"/>
          <w:szCs w:val="24"/>
          <w:lang w:eastAsia="ru-RU"/>
        </w:rPr>
        <w:t>своєчасної та повної оплати послуг, наданих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1671"/>
      <w:bookmarkEnd w:id="31"/>
      <w:r w:rsidRPr="00A54072">
        <w:rPr>
          <w:rFonts w:ascii="Times New Roman" w:eastAsia="Times New Roman" w:hAnsi="Times New Roman" w:cs="Times New Roman"/>
          <w:color w:val="000000"/>
          <w:sz w:val="24"/>
          <w:szCs w:val="24"/>
          <w:lang w:eastAsia="ru-RU"/>
        </w:rPr>
        <w:t>сприяння підвищенню ліквідності ринку природного газу, зокрема розвитку оптового ринку короткострокових продуктів;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1673"/>
      <w:bookmarkEnd w:id="32"/>
      <w:r w:rsidRPr="00A54072">
        <w:rPr>
          <w:rFonts w:ascii="Times New Roman" w:eastAsia="Times New Roman" w:hAnsi="Times New Roman" w:cs="Times New Roman"/>
          <w:i/>
          <w:iCs/>
          <w:color w:val="000000"/>
          <w:sz w:val="24"/>
          <w:szCs w:val="24"/>
          <w:lang w:eastAsia="ru-RU"/>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 w:anchor="n46"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1672"/>
      <w:bookmarkEnd w:id="33"/>
      <w:r w:rsidRPr="00A54072">
        <w:rPr>
          <w:rFonts w:ascii="Times New Roman" w:eastAsia="Times New Roman" w:hAnsi="Times New Roman" w:cs="Times New Roman"/>
          <w:color w:val="000000"/>
          <w:sz w:val="24"/>
          <w:szCs w:val="24"/>
          <w:lang w:eastAsia="ru-RU"/>
        </w:rPr>
        <w:t>відповідальності всіх суб’єктів ринку природного газу за дотримання правил балансування, встановлених цим Кодексом, зокрема в частині сплати та одержання плати за добовий небаланс та плати за нейтральність балансування, для забезпечення найбільш ефективної торгівлі природним газом.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1670"/>
      <w:bookmarkEnd w:id="34"/>
      <w:r w:rsidRPr="00A54072">
        <w:rPr>
          <w:rFonts w:ascii="Times New Roman" w:eastAsia="Times New Roman" w:hAnsi="Times New Roman" w:cs="Times New Roman"/>
          <w:i/>
          <w:iCs/>
          <w:color w:val="000000"/>
          <w:sz w:val="24"/>
          <w:szCs w:val="24"/>
          <w:lang w:eastAsia="ru-RU"/>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 w:anchor="n46"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0"/>
      <w:bookmarkEnd w:id="35"/>
      <w:r w:rsidRPr="00A54072">
        <w:rPr>
          <w:rFonts w:ascii="Times New Roman" w:eastAsia="Times New Roman" w:hAnsi="Times New Roman" w:cs="Times New Roman"/>
          <w:color w:val="000000"/>
          <w:sz w:val="24"/>
          <w:szCs w:val="24"/>
          <w:lang w:eastAsia="ru-RU"/>
        </w:rPr>
        <w:t>5. Терміни, що використовуються в цьому Кодексі, мають такі значення: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1078"/>
      <w:bookmarkEnd w:id="36"/>
      <w:r w:rsidRPr="00A54072">
        <w:rPr>
          <w:rFonts w:ascii="Times New Roman" w:eastAsia="Times New Roman" w:hAnsi="Times New Roman" w:cs="Times New Roman"/>
          <w:color w:val="000000"/>
          <w:sz w:val="24"/>
          <w:szCs w:val="24"/>
          <w:lang w:eastAsia="ru-RU"/>
        </w:rPr>
        <w:t>адміністратор аукціонної платформи - підприємство, яке здійснює управління аукціонною платформою та організовує і забезпечує проведення на ній аукціонів розподілу потужностей у фізичних точках входу або 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1079"/>
      <w:bookmarkEnd w:id="3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8" w:anchor="n18"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2215"/>
      <w:bookmarkEnd w:id="38"/>
      <w:r w:rsidRPr="00A54072">
        <w:rPr>
          <w:rFonts w:ascii="Times New Roman" w:eastAsia="Times New Roman" w:hAnsi="Times New Roman" w:cs="Times New Roman"/>
          <w:color w:val="000000"/>
          <w:sz w:val="24"/>
          <w:szCs w:val="24"/>
          <w:lang w:eastAsia="ru-RU"/>
        </w:rPr>
        <w:t>алокаційний алгоритм - механізм розподілення між постачальниками обсягів постачання природного газу на одну точку комерційного обліку споживача, якій присвоєно окремий EIC-код, в одному розрахунковому періоді;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2216"/>
      <w:bookmarkEnd w:id="39"/>
      <w:r w:rsidRPr="00A54072">
        <w:rPr>
          <w:rFonts w:ascii="Times New Roman" w:eastAsia="Times New Roman" w:hAnsi="Times New Roman" w:cs="Times New Roman"/>
          <w:i/>
          <w:iCs/>
          <w:color w:val="000000"/>
          <w:sz w:val="24"/>
          <w:szCs w:val="24"/>
          <w:lang w:eastAsia="ru-RU"/>
        </w:rPr>
        <w:t>{Пункт 5 глави 1 розділу І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29" w:anchor="n31"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1674"/>
      <w:bookmarkEnd w:id="40"/>
      <w:r w:rsidRPr="00A54072">
        <w:rPr>
          <w:rFonts w:ascii="Times New Roman" w:eastAsia="Times New Roman" w:hAnsi="Times New Roman" w:cs="Times New Roman"/>
          <w:i/>
          <w:iCs/>
          <w:color w:val="000000"/>
          <w:sz w:val="24"/>
          <w:szCs w:val="24"/>
          <w:lang w:eastAsia="ru-RU"/>
        </w:rPr>
        <w:t>{Абзац третій пункту 5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30" w:anchor="n5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31"/>
      <w:bookmarkEnd w:id="41"/>
      <w:r w:rsidRPr="00A54072">
        <w:rPr>
          <w:rFonts w:ascii="Times New Roman" w:eastAsia="Times New Roman" w:hAnsi="Times New Roman" w:cs="Times New Roman"/>
          <w:color w:val="000000"/>
          <w:sz w:val="24"/>
          <w:szCs w:val="24"/>
          <w:lang w:eastAsia="ru-RU"/>
        </w:rPr>
        <w:t>алокація - обсяг природного газу, віднесений оператором газотранспортної системи в точках входу/виходу до/з газотранспортної системи по замовниках послуг транспортування (у тому числі в розрізі їх контрагентів (споживачів)) з метою визначення за певний період обсягів небалансу таких замовників;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1250"/>
      <w:bookmarkEnd w:id="42"/>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31" w:anchor="n19"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 w:anchor="n52"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1080"/>
      <w:bookmarkEnd w:id="43"/>
      <w:r w:rsidRPr="00A54072">
        <w:rPr>
          <w:rFonts w:ascii="Times New Roman" w:eastAsia="Times New Roman" w:hAnsi="Times New Roman" w:cs="Times New Roman"/>
          <w:color w:val="000000"/>
          <w:sz w:val="24"/>
          <w:szCs w:val="24"/>
          <w:lang w:eastAsia="ru-RU"/>
        </w:rPr>
        <w:t>аукціонна надбавка - різниця між ціною в останньому раунді аукціону і стартовою ціною за одиницю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1085"/>
      <w:bookmarkEnd w:id="44"/>
      <w:r w:rsidRPr="00A54072">
        <w:rPr>
          <w:rFonts w:ascii="Times New Roman" w:eastAsia="Times New Roman" w:hAnsi="Times New Roman" w:cs="Times New Roman"/>
          <w:i/>
          <w:iCs/>
          <w:color w:val="000000"/>
          <w:sz w:val="24"/>
          <w:szCs w:val="24"/>
          <w:lang w:eastAsia="ru-RU"/>
        </w:rPr>
        <w:lastRenderedPageBreak/>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3" w:anchor="n2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1081"/>
      <w:bookmarkEnd w:id="45"/>
      <w:r w:rsidRPr="00A54072">
        <w:rPr>
          <w:rFonts w:ascii="Times New Roman" w:eastAsia="Times New Roman" w:hAnsi="Times New Roman" w:cs="Times New Roman"/>
          <w:color w:val="000000"/>
          <w:sz w:val="24"/>
          <w:szCs w:val="24"/>
          <w:lang w:eastAsia="ru-RU"/>
        </w:rPr>
        <w:t>аукціонна платформа - інформаційна система в мережі Інтернет, що включає апаратне та програмне забезпечення і використовується для проведення аукціонів відповідно до вимог розділу ХІХ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086"/>
      <w:bookmarkEnd w:id="46"/>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4" w:anchor="n2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1082"/>
      <w:bookmarkEnd w:id="47"/>
      <w:r w:rsidRPr="00A54072">
        <w:rPr>
          <w:rFonts w:ascii="Times New Roman" w:eastAsia="Times New Roman" w:hAnsi="Times New Roman" w:cs="Times New Roman"/>
          <w:color w:val="000000"/>
          <w:sz w:val="24"/>
          <w:szCs w:val="24"/>
          <w:lang w:eastAsia="ru-RU"/>
        </w:rPr>
        <w:t>аукціонна премія - грошові кошти, які підлягають сплаті учасником аукціону, який за результатами аукціону отримав доступ до розподілу потужності, на користь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1087"/>
      <w:bookmarkEnd w:id="48"/>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5" w:anchor="n2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083"/>
      <w:bookmarkEnd w:id="49"/>
      <w:r w:rsidRPr="00A54072">
        <w:rPr>
          <w:rFonts w:ascii="Times New Roman" w:eastAsia="Times New Roman" w:hAnsi="Times New Roman" w:cs="Times New Roman"/>
          <w:color w:val="000000"/>
          <w:sz w:val="24"/>
          <w:szCs w:val="24"/>
          <w:lang w:eastAsia="ru-RU"/>
        </w:rPr>
        <w:t>аукціонне зобов’язання - безвідклична, безумовна банківська гарантія, видана відповідно до вимог чинного законодавства України, яка надається оператору газотранспортної системи замовником послуг транспортування з метою гарантування своїх фінансових зобов’язань щодо оплати аукціонної премії;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1088"/>
      <w:bookmarkEnd w:id="50"/>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6" w:anchor="n2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1084"/>
      <w:bookmarkEnd w:id="51"/>
      <w:r w:rsidRPr="00A54072">
        <w:rPr>
          <w:rFonts w:ascii="Times New Roman" w:eastAsia="Times New Roman" w:hAnsi="Times New Roman" w:cs="Times New Roman"/>
          <w:color w:val="000000"/>
          <w:sz w:val="24"/>
          <w:szCs w:val="24"/>
          <w:lang w:eastAsia="ru-RU"/>
        </w:rPr>
        <w:t>аукціонний внесок - грошові кошти, які надаються оператору газотранспортної системи замовником послуг транспортування з метою гарантування своїх фінансових зобов’язань щодо оплати аукціонної премії;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1089"/>
      <w:bookmarkEnd w:id="52"/>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7" w:anchor="n2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32"/>
      <w:bookmarkEnd w:id="53"/>
      <w:r w:rsidRPr="00A54072">
        <w:rPr>
          <w:rFonts w:ascii="Times New Roman" w:eastAsia="Times New Roman" w:hAnsi="Times New Roman" w:cs="Times New Roman"/>
          <w:color w:val="000000"/>
          <w:sz w:val="24"/>
          <w:szCs w:val="24"/>
          <w:lang w:eastAsia="ru-RU"/>
        </w:rPr>
        <w:t>базова ціна газу (далі - БЦГ) - ціна природного газу, яка формується протягом розрахункового періоду оператором газотранспортної системи на основі витрат на закупівлю, транспортування та зберігання природного газу та розміщується оператором газотранспортної системи на власному веб-сайті щомісяця у строк до 10-го числа поточного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1675"/>
      <w:bookmarkEnd w:id="54"/>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 w:anchor="n5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33"/>
      <w:bookmarkEnd w:id="55"/>
      <w:r w:rsidRPr="00A54072">
        <w:rPr>
          <w:rFonts w:ascii="Times New Roman" w:eastAsia="Times New Roman" w:hAnsi="Times New Roman" w:cs="Times New Roman"/>
          <w:color w:val="000000"/>
          <w:sz w:val="24"/>
          <w:szCs w:val="24"/>
          <w:lang w:eastAsia="ru-RU"/>
        </w:rPr>
        <w:t>балансування системи - діяльність, яка здійснюється оператором газотранспортної системи в рамках надання послуг транспортування, що полягає у врівноваженні попиту та пропозиції природного газу у газотранспортній системі, що охоплює фізичне балансування та комерційне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1251"/>
      <w:bookmarkEnd w:id="56"/>
      <w:r w:rsidRPr="00A54072">
        <w:rPr>
          <w:rFonts w:ascii="Times New Roman" w:eastAsia="Times New Roman" w:hAnsi="Times New Roman" w:cs="Times New Roman"/>
          <w:color w:val="000000"/>
          <w:sz w:val="24"/>
          <w:szCs w:val="24"/>
          <w:lang w:eastAsia="ru-RU"/>
        </w:rPr>
        <w:t>банківська гарантія - вид забезпечення виконання зобов’язань, відповідно до якого банк-гарант бере на себе грошове зобов’язання перед оператором газотранспортної системи на його першу вимогу сплатити кошти за замовника послуг транспортування в разі невиконання останнім у повному обсязі або частково своїх фінансових зобов’язань перед оператором газотранспортної системи за договором транспортування природного газу. Банківська гарантія є належним фінансовим забезпеченням для цілей цього Кодексу, якщо вона є безвідкличною, непередаваною та безумовною;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1252"/>
      <w:bookmarkEnd w:id="5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 w:anchor="n20"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1090"/>
      <w:bookmarkEnd w:id="58"/>
      <w:r w:rsidRPr="00A54072">
        <w:rPr>
          <w:rFonts w:ascii="Times New Roman" w:eastAsia="Times New Roman" w:hAnsi="Times New Roman" w:cs="Times New Roman"/>
          <w:color w:val="000000"/>
          <w:sz w:val="24"/>
          <w:szCs w:val="24"/>
          <w:lang w:eastAsia="ru-RU"/>
        </w:rPr>
        <w:t>великий ціновий крок - встановлена оператором газотранспортної системи величина, на розмір якої в процесі проведення аукціону підвищується стартова ціна даного аукціону в кожному наступному раунді торгів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1091"/>
      <w:bookmarkEnd w:id="5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 w:anchor="n28"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34"/>
      <w:bookmarkEnd w:id="60"/>
      <w:r w:rsidRPr="00A54072">
        <w:rPr>
          <w:rFonts w:ascii="Times New Roman" w:eastAsia="Times New Roman" w:hAnsi="Times New Roman" w:cs="Times New Roman"/>
          <w:color w:val="000000"/>
          <w:sz w:val="24"/>
          <w:szCs w:val="24"/>
          <w:lang w:eastAsia="ru-RU"/>
        </w:rPr>
        <w:lastRenderedPageBreak/>
        <w:t>вища теплота згоряння - кількість теплоти, яку виділяє в результаті повного згоряння в повітрі визначена кількість природного газу, за умови, що реакція відбувається при постійному тиску; крім води, продукти згоряння знаходяться в газовому стані; вода, що виникає в процесі горіння, конденсується; всі продукти згоряння (у газоподібному стані та вода в рідинному стані) доводяться до тієї самої температури, яку мають субстрати;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1677"/>
      <w:bookmarkEnd w:id="61"/>
      <w:r w:rsidRPr="00A54072">
        <w:rPr>
          <w:rFonts w:ascii="Times New Roman" w:eastAsia="Times New Roman" w:hAnsi="Times New Roman" w:cs="Times New Roman"/>
          <w:color w:val="000000"/>
          <w:sz w:val="24"/>
          <w:szCs w:val="24"/>
          <w:lang w:eastAsia="ru-RU"/>
        </w:rPr>
        <w:t>відбір/споживання/подача, що вимірюється щодобово - обсяг природного газу, облік якого здійснюється комерційним вузлом обліку природного газу в установленому порядку, обладнаним системою дистанційної передачі даних;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1679"/>
      <w:bookmarkEnd w:id="62"/>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1" w:anchor="n5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1678"/>
      <w:bookmarkEnd w:id="63"/>
      <w:r w:rsidRPr="00A54072">
        <w:rPr>
          <w:rFonts w:ascii="Times New Roman" w:eastAsia="Times New Roman" w:hAnsi="Times New Roman" w:cs="Times New Roman"/>
          <w:color w:val="000000"/>
          <w:sz w:val="24"/>
          <w:szCs w:val="24"/>
          <w:lang w:eastAsia="ru-RU"/>
        </w:rPr>
        <w:t>відбір/споживання/подача, що не вимірюється щодобово - обсяг природного газу, облік якого здійснюється комерційним вузлом обліку природного газу (у тому числі обладнаним обчислювачем/коректором), який не обладнаний системою дистанційної передачі даних;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1676"/>
      <w:bookmarkEnd w:id="64"/>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2" w:anchor="n5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35"/>
      <w:bookmarkEnd w:id="65"/>
      <w:r w:rsidRPr="00A54072">
        <w:rPr>
          <w:rFonts w:ascii="Times New Roman" w:eastAsia="Times New Roman" w:hAnsi="Times New Roman" w:cs="Times New Roman"/>
          <w:color w:val="000000"/>
          <w:sz w:val="24"/>
          <w:szCs w:val="24"/>
          <w:lang w:eastAsia="ru-RU"/>
        </w:rPr>
        <w:t>відчуження потужності - відчуження договірної потужності між двома замовниками послуг транспортування в межах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36"/>
      <w:bookmarkEnd w:id="66"/>
      <w:r w:rsidRPr="00A54072">
        <w:rPr>
          <w:rFonts w:ascii="Times New Roman" w:eastAsia="Times New Roman" w:hAnsi="Times New Roman" w:cs="Times New Roman"/>
          <w:color w:val="000000"/>
          <w:sz w:val="24"/>
          <w:szCs w:val="24"/>
          <w:lang w:eastAsia="ru-RU"/>
        </w:rPr>
        <w:t>вільна потужність - частина технічної потужності газотранспортної системи, право користування якою не надане замовникам послуг транспортування або не реалізоване замовником послуг транспортування згідно з договором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37"/>
      <w:bookmarkEnd w:id="67"/>
      <w:r w:rsidRPr="00A54072">
        <w:rPr>
          <w:rFonts w:ascii="Times New Roman" w:eastAsia="Times New Roman" w:hAnsi="Times New Roman" w:cs="Times New Roman"/>
          <w:color w:val="000000"/>
          <w:sz w:val="24"/>
          <w:szCs w:val="24"/>
          <w:lang w:eastAsia="ru-RU"/>
        </w:rPr>
        <w:t>віртуальна точка - точка в газотранспортній системі з невизначеним фізичним розташуванням;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1253"/>
      <w:bookmarkEnd w:id="68"/>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 w:anchor="n23"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38"/>
      <w:bookmarkEnd w:id="69"/>
      <w:r w:rsidRPr="00A54072">
        <w:rPr>
          <w:rFonts w:ascii="Times New Roman" w:eastAsia="Times New Roman" w:hAnsi="Times New Roman" w:cs="Times New Roman"/>
          <w:color w:val="000000"/>
          <w:sz w:val="24"/>
          <w:szCs w:val="24"/>
          <w:lang w:eastAsia="ru-RU"/>
        </w:rPr>
        <w:t>віртуальна торгова точка (віртуальна точка, на якій відбувається передача природного газу) - точка в газотранспортній системі з невизначеним фізичним розташуванням, у якій замовники послуг транспортування можуть здійснювати передачу природного газу, поданого до газотранспортної системи, на щоденній основі згідно з вимогами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1254"/>
      <w:bookmarkEnd w:id="70"/>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 Національної комісії, що здійснює державне регулювання у сферах енергетики та комунальних послуг </w:t>
      </w:r>
      <w:hyperlink r:id="rId44" w:anchor="n24"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 </w:t>
      </w:r>
      <w:hyperlink r:id="rId45" w:anchor="n5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1255"/>
      <w:bookmarkEnd w:id="71"/>
      <w:r w:rsidRPr="00A54072">
        <w:rPr>
          <w:rFonts w:ascii="Times New Roman" w:eastAsia="Times New Roman" w:hAnsi="Times New Roman" w:cs="Times New Roman"/>
          <w:color w:val="000000"/>
          <w:sz w:val="24"/>
          <w:szCs w:val="24"/>
          <w:lang w:eastAsia="ru-RU"/>
        </w:rPr>
        <w:t>віртуальна точка на міждержавному з’єднанні - віртуальна точка входу/виходу, яка об’єднує дві чи більше фізичні точки входу/виходу до/з газотранспортної системи на міждержавному з’єднанні з однією сусідньою країною;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1256"/>
      <w:bookmarkEnd w:id="72"/>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 w:anchor="n27"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1680"/>
      <w:bookmarkEnd w:id="73"/>
      <w:r w:rsidRPr="00A54072">
        <w:rPr>
          <w:rFonts w:ascii="Times New Roman" w:eastAsia="Times New Roman" w:hAnsi="Times New Roman" w:cs="Times New Roman"/>
          <w:color w:val="000000"/>
          <w:sz w:val="24"/>
          <w:szCs w:val="24"/>
          <w:lang w:eastAsia="ru-RU"/>
        </w:rPr>
        <w:t>газова біржа - товарна біржа (торгова платформа), що створена і здійснює діяльність відповідно до </w:t>
      </w:r>
      <w:hyperlink r:id="rId47" w:tgtFrame="_blank" w:history="1">
        <w:r w:rsidRPr="00A54072">
          <w:rPr>
            <w:rFonts w:ascii="Times New Roman" w:eastAsia="Times New Roman" w:hAnsi="Times New Roman" w:cs="Times New Roman"/>
            <w:color w:val="000099"/>
            <w:sz w:val="24"/>
            <w:szCs w:val="24"/>
            <w:u w:val="single"/>
            <w:lang w:eastAsia="ru-RU"/>
          </w:rPr>
          <w:t>Закону України</w:t>
        </w:r>
      </w:hyperlink>
      <w:r w:rsidRPr="00A54072">
        <w:rPr>
          <w:rFonts w:ascii="Times New Roman" w:eastAsia="Times New Roman" w:hAnsi="Times New Roman" w:cs="Times New Roman"/>
          <w:color w:val="000000"/>
          <w:sz w:val="24"/>
          <w:szCs w:val="24"/>
          <w:lang w:eastAsia="ru-RU"/>
        </w:rPr>
        <w:t> «Про товарну біржу» та з дотримання вимог, встановлених </w:t>
      </w:r>
      <w:hyperlink r:id="rId48" w:tgtFrame="_blank" w:history="1">
        <w:r w:rsidRPr="00A54072">
          <w:rPr>
            <w:rFonts w:ascii="Times New Roman" w:eastAsia="Times New Roman" w:hAnsi="Times New Roman" w:cs="Times New Roman"/>
            <w:color w:val="000099"/>
            <w:sz w:val="24"/>
            <w:szCs w:val="24"/>
            <w:u w:val="single"/>
            <w:lang w:eastAsia="ru-RU"/>
          </w:rPr>
          <w:t>Законом України</w:t>
        </w:r>
      </w:hyperlink>
      <w:r w:rsidRPr="00A54072">
        <w:rPr>
          <w:rFonts w:ascii="Times New Roman" w:eastAsia="Times New Roman" w:hAnsi="Times New Roman" w:cs="Times New Roman"/>
          <w:color w:val="000000"/>
          <w:sz w:val="24"/>
          <w:szCs w:val="24"/>
          <w:lang w:eastAsia="ru-RU"/>
        </w:rPr>
        <w:t> «Про ринок природного газу»,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1681"/>
      <w:bookmarkEnd w:id="74"/>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9" w:anchor="n6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39"/>
      <w:bookmarkEnd w:id="75"/>
      <w:r w:rsidRPr="00A54072">
        <w:rPr>
          <w:rFonts w:ascii="Times New Roman" w:eastAsia="Times New Roman" w:hAnsi="Times New Roman" w:cs="Times New Roman"/>
          <w:color w:val="000000"/>
          <w:sz w:val="24"/>
          <w:szCs w:val="24"/>
          <w:lang w:eastAsia="ru-RU"/>
        </w:rPr>
        <w:t>газова доба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1683"/>
      <w:bookmarkEnd w:id="76"/>
      <w:r w:rsidRPr="00A54072">
        <w:rPr>
          <w:rFonts w:ascii="Times New Roman" w:eastAsia="Times New Roman" w:hAnsi="Times New Roman" w:cs="Times New Roman"/>
          <w:color w:val="000000"/>
          <w:sz w:val="24"/>
          <w:szCs w:val="24"/>
          <w:lang w:eastAsia="ru-RU"/>
        </w:rPr>
        <w:t>газова доба (D) - газова доба, в якій здійснюється надання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1686"/>
      <w:bookmarkEnd w:id="7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0" w:anchor="n6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1684"/>
      <w:bookmarkEnd w:id="78"/>
      <w:r w:rsidRPr="00A54072">
        <w:rPr>
          <w:rFonts w:ascii="Times New Roman" w:eastAsia="Times New Roman" w:hAnsi="Times New Roman" w:cs="Times New Roman"/>
          <w:color w:val="000000"/>
          <w:sz w:val="24"/>
          <w:szCs w:val="24"/>
          <w:lang w:eastAsia="ru-RU"/>
        </w:rPr>
        <w:lastRenderedPageBreak/>
        <w:t>газова доба (D+1) - газова доба, наступна за газовою добою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1687"/>
      <w:bookmarkEnd w:id="7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1" w:anchor="n6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1685"/>
      <w:bookmarkEnd w:id="80"/>
      <w:r w:rsidRPr="00A54072">
        <w:rPr>
          <w:rFonts w:ascii="Times New Roman" w:eastAsia="Times New Roman" w:hAnsi="Times New Roman" w:cs="Times New Roman"/>
          <w:color w:val="000000"/>
          <w:sz w:val="24"/>
          <w:szCs w:val="24"/>
          <w:lang w:eastAsia="ru-RU"/>
        </w:rPr>
        <w:t>газова доба (D-1) - газова доба, що передує газовій добі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1682"/>
      <w:bookmarkEnd w:id="81"/>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2" w:anchor="n6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40"/>
      <w:bookmarkEnd w:id="82"/>
      <w:r w:rsidRPr="00A54072">
        <w:rPr>
          <w:rFonts w:ascii="Times New Roman" w:eastAsia="Times New Roman" w:hAnsi="Times New Roman" w:cs="Times New Roman"/>
          <w:color w:val="000000"/>
          <w:sz w:val="24"/>
          <w:szCs w:val="24"/>
          <w:lang w:eastAsia="ru-RU"/>
        </w:rPr>
        <w:t>газовидобувне підприємство - суб’єкт господарювання, що займається видобутком (виробництвом) природного газу, у тому числі виробник біогазу або інших видів газу з альтернативних джерел;</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41"/>
      <w:bookmarkEnd w:id="83"/>
      <w:r w:rsidRPr="00A54072">
        <w:rPr>
          <w:rFonts w:ascii="Times New Roman" w:eastAsia="Times New Roman" w:hAnsi="Times New Roman" w:cs="Times New Roman"/>
          <w:color w:val="000000"/>
          <w:sz w:val="24"/>
          <w:szCs w:val="24"/>
          <w:lang w:eastAsia="ru-RU"/>
        </w:rPr>
        <w:t>газовий місяць - період часу, який розпочинається з першої газової доби поточного місяця і триває до початку першої газової доби наступного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1689"/>
      <w:bookmarkEnd w:id="84"/>
      <w:r w:rsidRPr="00A54072">
        <w:rPr>
          <w:rFonts w:ascii="Times New Roman" w:eastAsia="Times New Roman" w:hAnsi="Times New Roman" w:cs="Times New Roman"/>
          <w:color w:val="000000"/>
          <w:sz w:val="24"/>
          <w:szCs w:val="24"/>
          <w:lang w:eastAsia="ru-RU"/>
        </w:rPr>
        <w:t>газовий місяць (М) - газовий місяць, в якому здійснюється надання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1692"/>
      <w:bookmarkEnd w:id="85"/>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3" w:anchor="n6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1690"/>
      <w:bookmarkEnd w:id="86"/>
      <w:r w:rsidRPr="00A54072">
        <w:rPr>
          <w:rFonts w:ascii="Times New Roman" w:eastAsia="Times New Roman" w:hAnsi="Times New Roman" w:cs="Times New Roman"/>
          <w:color w:val="000000"/>
          <w:sz w:val="24"/>
          <w:szCs w:val="24"/>
          <w:lang w:eastAsia="ru-RU"/>
        </w:rPr>
        <w:t>газовий місяць (М+1) - газовий місяць, наступний за газовим місяцем (М);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1693"/>
      <w:bookmarkEnd w:id="8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4" w:anchor="n6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1691"/>
      <w:bookmarkEnd w:id="88"/>
      <w:r w:rsidRPr="00A54072">
        <w:rPr>
          <w:rFonts w:ascii="Times New Roman" w:eastAsia="Times New Roman" w:hAnsi="Times New Roman" w:cs="Times New Roman"/>
          <w:color w:val="000000"/>
          <w:sz w:val="24"/>
          <w:szCs w:val="24"/>
          <w:lang w:eastAsia="ru-RU"/>
        </w:rPr>
        <w:t>газовий місяць (М-1) - газовий місяць, що передує газовому місяцю (М);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1688"/>
      <w:bookmarkEnd w:id="8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5" w:anchor="n6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42"/>
      <w:bookmarkEnd w:id="90"/>
      <w:r w:rsidRPr="00A54072">
        <w:rPr>
          <w:rFonts w:ascii="Times New Roman" w:eastAsia="Times New Roman" w:hAnsi="Times New Roman" w:cs="Times New Roman"/>
          <w:color w:val="000000"/>
          <w:sz w:val="24"/>
          <w:szCs w:val="24"/>
          <w:lang w:eastAsia="ru-RU"/>
        </w:rPr>
        <w:t>газовий рік - період часу, який розпочинається з першої газової доби жовтня поточного календарного року і триває до першої газової доби жовтня наступного календарного 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43"/>
      <w:bookmarkEnd w:id="91"/>
      <w:r w:rsidRPr="00A54072">
        <w:rPr>
          <w:rFonts w:ascii="Times New Roman" w:eastAsia="Times New Roman" w:hAnsi="Times New Roman" w:cs="Times New Roman"/>
          <w:color w:val="000000"/>
          <w:sz w:val="24"/>
          <w:szCs w:val="24"/>
          <w:lang w:eastAsia="ru-RU"/>
        </w:rPr>
        <w:t>газорозподільна зона - територія ліцензованої діяльності оператора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44"/>
      <w:bookmarkEnd w:id="92"/>
      <w:r w:rsidRPr="00A54072">
        <w:rPr>
          <w:rFonts w:ascii="Times New Roman" w:eastAsia="Times New Roman" w:hAnsi="Times New Roman" w:cs="Times New Roman"/>
          <w:color w:val="000000"/>
          <w:sz w:val="24"/>
          <w:szCs w:val="24"/>
          <w:lang w:eastAsia="ru-RU"/>
        </w:rPr>
        <w:t>гарантована потужність - потужність газотранспортної системи, яка надається замовнику з гарантією реалізації права її користування протягом періоду надання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45"/>
      <w:bookmarkEnd w:id="93"/>
      <w:r w:rsidRPr="00A54072">
        <w:rPr>
          <w:rFonts w:ascii="Times New Roman" w:eastAsia="Times New Roman" w:hAnsi="Times New Roman" w:cs="Times New Roman"/>
          <w:color w:val="000000"/>
          <w:sz w:val="24"/>
          <w:szCs w:val="24"/>
          <w:lang w:eastAsia="ru-RU"/>
        </w:rPr>
        <w:t>диспетчерська служба - підрозділ оператора газотранспортної системи, який здійснює оперативно-диспетчерське керування газотранспортною системою;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46"/>
      <w:bookmarkEnd w:id="94"/>
      <w:r w:rsidRPr="00A54072">
        <w:rPr>
          <w:rFonts w:ascii="Times New Roman" w:eastAsia="Times New Roman" w:hAnsi="Times New Roman" w:cs="Times New Roman"/>
          <w:color w:val="000000"/>
          <w:sz w:val="24"/>
          <w:szCs w:val="24"/>
          <w:lang w:eastAsia="ru-RU"/>
        </w:rPr>
        <w:t>договір приєднання - договір між оператором газотранспортної системи та замовником про приєднання об’єктів замовника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47"/>
      <w:bookmarkEnd w:id="95"/>
      <w:r w:rsidRPr="00A54072">
        <w:rPr>
          <w:rFonts w:ascii="Times New Roman" w:eastAsia="Times New Roman" w:hAnsi="Times New Roman" w:cs="Times New Roman"/>
          <w:color w:val="000000"/>
          <w:sz w:val="24"/>
          <w:szCs w:val="24"/>
          <w:lang w:eastAsia="ru-RU"/>
        </w:rPr>
        <w:t>договір транспортування - договір, укладений між оператором газотранспортної системи та замовником послуг транспортування природного газу на основі типового договору транспортування природного газу, затвердженого Регулятором, згідно з яким оператор газотранспортної системи надає замовнику одну чи декілька складових послуг транспортування природного газу на період та умовах, визначених у такому договорі, а замовник послуг транспортування оплачує оператору газотранспортної системи вартість отриманих послуг (послуги);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1694"/>
      <w:bookmarkEnd w:id="96"/>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 w:anchor="n7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48"/>
      <w:bookmarkEnd w:id="97"/>
      <w:r w:rsidRPr="00A54072">
        <w:rPr>
          <w:rFonts w:ascii="Times New Roman" w:eastAsia="Times New Roman" w:hAnsi="Times New Roman" w:cs="Times New Roman"/>
          <w:color w:val="000000"/>
          <w:sz w:val="24"/>
          <w:szCs w:val="24"/>
          <w:lang w:eastAsia="ru-RU"/>
        </w:rPr>
        <w:t>договірні перевантаження - перевищення попиту на послуги із транспортування природного газу з гарантією реалізації права користування потужністю над обсягом технічної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92"/>
      <w:bookmarkEnd w:id="98"/>
      <w:r w:rsidRPr="00A54072">
        <w:rPr>
          <w:rFonts w:ascii="Times New Roman" w:eastAsia="Times New Roman" w:hAnsi="Times New Roman" w:cs="Times New Roman"/>
          <w:color w:val="000000"/>
          <w:sz w:val="24"/>
          <w:szCs w:val="24"/>
          <w:lang w:eastAsia="ru-RU"/>
        </w:rPr>
        <w:t>електронний аукціон розподілу потужності (далі - аукціон) - конкурсна процедура, що проводиться на аукціонній платформі, в рамках якої здійснюється правочин щодо розподілення доступу до потужності у фізичних точках входу або виходу на міждержавних з’єднаннях між учасниками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93"/>
      <w:bookmarkEnd w:id="99"/>
      <w:r w:rsidRPr="00A54072">
        <w:rPr>
          <w:rFonts w:ascii="Times New Roman" w:eastAsia="Times New Roman" w:hAnsi="Times New Roman" w:cs="Times New Roman"/>
          <w:i/>
          <w:iCs/>
          <w:color w:val="000000"/>
          <w:sz w:val="24"/>
          <w:szCs w:val="24"/>
          <w:lang w:eastAsia="ru-RU"/>
        </w:rPr>
        <w:lastRenderedPageBreak/>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7" w:anchor="n3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49"/>
      <w:bookmarkEnd w:id="100"/>
      <w:r w:rsidRPr="00A54072">
        <w:rPr>
          <w:rFonts w:ascii="Times New Roman" w:eastAsia="Times New Roman" w:hAnsi="Times New Roman" w:cs="Times New Roman"/>
          <w:color w:val="000000"/>
          <w:sz w:val="24"/>
          <w:szCs w:val="24"/>
          <w:lang w:eastAsia="ru-RU"/>
        </w:rPr>
        <w:t>замовник послуг зберігання - юридична особа або фізична особа - підприємець, яка на підставі договору з оператором газосховища замовляє надання послуги зі зберігання (закачування, відбору)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50"/>
      <w:bookmarkEnd w:id="101"/>
      <w:r w:rsidRPr="00A54072">
        <w:rPr>
          <w:rFonts w:ascii="Times New Roman" w:eastAsia="Times New Roman" w:hAnsi="Times New Roman" w:cs="Times New Roman"/>
          <w:color w:val="000000"/>
          <w:sz w:val="24"/>
          <w:szCs w:val="24"/>
          <w:lang w:eastAsia="ru-RU"/>
        </w:rPr>
        <w:t>замовник послуг транспортування - юридична особа або фізична особа - підприємець, яка на підставі договору транспортування, укладеного з оператором газотранспортної системи, замовляє одну чи декілька складових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695"/>
      <w:bookmarkEnd w:id="102"/>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 w:anchor="n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51"/>
      <w:bookmarkEnd w:id="103"/>
      <w:r w:rsidRPr="00A54072">
        <w:rPr>
          <w:rFonts w:ascii="Times New Roman" w:eastAsia="Times New Roman" w:hAnsi="Times New Roman" w:cs="Times New Roman"/>
          <w:color w:val="000000"/>
          <w:sz w:val="24"/>
          <w:szCs w:val="24"/>
          <w:lang w:eastAsia="ru-RU"/>
        </w:rPr>
        <w:t>замовник приєднання - юридична особа або фізична особа - підприємець, яка бажає приєднати свої об’єкти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52"/>
      <w:bookmarkEnd w:id="104"/>
      <w:r w:rsidRPr="00A54072">
        <w:rPr>
          <w:rFonts w:ascii="Times New Roman" w:eastAsia="Times New Roman" w:hAnsi="Times New Roman" w:cs="Times New Roman"/>
          <w:color w:val="000000"/>
          <w:sz w:val="24"/>
          <w:szCs w:val="24"/>
          <w:lang w:eastAsia="ru-RU"/>
        </w:rPr>
        <w:t>запас газу в газопроводах - обсяг природного газу, який перебуває в газопроводі;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697"/>
      <w:bookmarkEnd w:id="105"/>
      <w:r w:rsidRPr="00A54072">
        <w:rPr>
          <w:rFonts w:ascii="Times New Roman" w:eastAsia="Times New Roman" w:hAnsi="Times New Roman" w:cs="Times New Roman"/>
          <w:color w:val="000000"/>
          <w:sz w:val="24"/>
          <w:szCs w:val="24"/>
          <w:lang w:eastAsia="ru-RU"/>
        </w:rPr>
        <w:t>засоби дистанційної передачі даних - засоби, встановлені (організовані) в установленому порядку на комерційному ВОГ, які забезпечують на безперервній основі можливість дистанційного доступу до зазначених ВОГ з метою зчитування (контролю) та передачі їх даних каналами зв’язку до оператора газотранспортної системи, оператора газорозподільної системи, суміжного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696"/>
      <w:bookmarkEnd w:id="106"/>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9" w:anchor="n7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53"/>
      <w:bookmarkEnd w:id="107"/>
      <w:r w:rsidRPr="00A54072">
        <w:rPr>
          <w:rFonts w:ascii="Times New Roman" w:eastAsia="Times New Roman" w:hAnsi="Times New Roman" w:cs="Times New Roman"/>
          <w:color w:val="000000"/>
          <w:sz w:val="24"/>
          <w:szCs w:val="24"/>
          <w:lang w:eastAsia="ru-RU"/>
        </w:rPr>
        <w:t>зовнішнє газопостачання - газові мережі від місця забезпечення потужності до місця приєднання об'єкта або земельної ділянки замовника;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699"/>
      <w:bookmarkEnd w:id="108"/>
      <w:r w:rsidRPr="00A54072">
        <w:rPr>
          <w:rFonts w:ascii="Times New Roman" w:eastAsia="Times New Roman" w:hAnsi="Times New Roman" w:cs="Times New Roman"/>
          <w:color w:val="000000"/>
          <w:sz w:val="24"/>
          <w:szCs w:val="24"/>
          <w:lang w:eastAsia="ru-RU"/>
        </w:rPr>
        <w:t>інформаційна платформа - електронна платформа у вигляді веб-додатка в мережі Інтернет, функціонування та керування якою забезпечується оператором газотранспортної системи, яка використовується для забезпечення  надання послуг транспортування природного газу відповідно до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698"/>
      <w:bookmarkEnd w:id="10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0" w:anchor="n7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54"/>
      <w:bookmarkEnd w:id="110"/>
      <w:r w:rsidRPr="00A54072">
        <w:rPr>
          <w:rFonts w:ascii="Times New Roman" w:eastAsia="Times New Roman" w:hAnsi="Times New Roman" w:cs="Times New Roman"/>
          <w:color w:val="000000"/>
          <w:sz w:val="24"/>
          <w:szCs w:val="24"/>
          <w:lang w:eastAsia="ru-RU"/>
        </w:rPr>
        <w:t>комерційне балансування - діяльність оператора газотранспортної системи, що полягає у визначенні та врегулюванні небалансу, який виникає з різниці між обсягами природного газу, що надійшли через точки входу, і обсягів природного газу, відібраного через точку виходу, у розрізі замовників послуг транспортування, що здійснюється на основі алокації;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700"/>
      <w:bookmarkEnd w:id="111"/>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 w:anchor="n8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55"/>
      <w:bookmarkEnd w:id="112"/>
      <w:r w:rsidRPr="00A54072">
        <w:rPr>
          <w:rFonts w:ascii="Times New Roman" w:eastAsia="Times New Roman" w:hAnsi="Times New Roman" w:cs="Times New Roman"/>
          <w:color w:val="000000"/>
          <w:sz w:val="24"/>
          <w:szCs w:val="24"/>
          <w:lang w:eastAsia="ru-RU"/>
        </w:rPr>
        <w:t>комерційний вузол обліку природного газу (ВОГ) - вузол обліку, що застосовується для проведення комерційних розрахунків при визначенні об’єму (обсягу) транспортування (споживання/постачання) природного газу в точці комерційного обліку;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702"/>
      <w:bookmarkEnd w:id="113"/>
      <w:r w:rsidRPr="00A54072">
        <w:rPr>
          <w:rFonts w:ascii="Times New Roman" w:eastAsia="Times New Roman" w:hAnsi="Times New Roman" w:cs="Times New Roman"/>
          <w:color w:val="000000"/>
          <w:sz w:val="24"/>
          <w:szCs w:val="24"/>
          <w:lang w:eastAsia="ru-RU"/>
        </w:rPr>
        <w:t>короткостроковий стандартизований продукт - визначений обсяг природного газу, який продається і придбавається на торговій платформі на умовах передачі протягом газової доби (D) або (D+1) сім днів на тиждень відповідно до правил торгової платформи та положень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701"/>
      <w:bookmarkEnd w:id="114"/>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2" w:anchor="n82"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094"/>
      <w:bookmarkEnd w:id="115"/>
      <w:r w:rsidRPr="00A54072">
        <w:rPr>
          <w:rFonts w:ascii="Times New Roman" w:eastAsia="Times New Roman" w:hAnsi="Times New Roman" w:cs="Times New Roman"/>
          <w:color w:val="000000"/>
          <w:sz w:val="24"/>
          <w:szCs w:val="24"/>
          <w:lang w:eastAsia="ru-RU"/>
        </w:rPr>
        <w:t>малий ціновий крок - встановлена оператором газотранспортної системи величина, що не перевищує великий ціновий крок;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095"/>
      <w:bookmarkEnd w:id="116"/>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 w:anchor="n34"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209"/>
      <w:bookmarkEnd w:id="117"/>
      <w:r w:rsidRPr="00A54072">
        <w:rPr>
          <w:rFonts w:ascii="Times New Roman" w:eastAsia="Times New Roman" w:hAnsi="Times New Roman" w:cs="Times New Roman"/>
          <w:color w:val="000000"/>
          <w:sz w:val="24"/>
          <w:szCs w:val="24"/>
          <w:lang w:eastAsia="ru-RU"/>
        </w:rPr>
        <w:lastRenderedPageBreak/>
        <w:t>маршрут визначення фізико-хімічних показників газу (далі - маршрут) - документ, в якому описано та схематично зображено маршрут переміщення газу від точки/точок визначення ФХП газу до точок входу або точок виходу до/з газотранспортної системи з відображенням місць відбору проб ФХП природного газу та/або встановлення автоматичних потокових приладів визначення ФХП газу та вказано номер маршруту;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10"/>
      <w:bookmarkEnd w:id="118"/>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4" w:anchor="n22"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56"/>
      <w:bookmarkEnd w:id="119"/>
      <w:r w:rsidRPr="00A54072">
        <w:rPr>
          <w:rFonts w:ascii="Times New Roman" w:eastAsia="Times New Roman" w:hAnsi="Times New Roman" w:cs="Times New Roman"/>
          <w:color w:val="000000"/>
          <w:sz w:val="24"/>
          <w:szCs w:val="24"/>
          <w:lang w:eastAsia="ru-RU"/>
        </w:rPr>
        <w:t>міждержавне з’єднання - місце з’єднання газотранспортної системи України з газотранспортною системою сусідньої держави;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57"/>
      <w:bookmarkEnd w:id="120"/>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65" w:anchor="n29"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57"/>
      <w:bookmarkEnd w:id="121"/>
      <w:r w:rsidRPr="00A54072">
        <w:rPr>
          <w:rFonts w:ascii="Times New Roman" w:eastAsia="Times New Roman" w:hAnsi="Times New Roman" w:cs="Times New Roman"/>
          <w:color w:val="000000"/>
          <w:sz w:val="24"/>
          <w:szCs w:val="24"/>
          <w:lang w:eastAsia="ru-RU"/>
        </w:rPr>
        <w:t>місце забезпечення (точка забезпечення) потужності - місце (точка) в існуючих газових мережах газотранспортного підприємства, від якого оператор газотранспортної системи забезпечує розвиток газових мереж з метою приєднання об’єктів замовника відповідної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58"/>
      <w:bookmarkEnd w:id="122"/>
      <w:r w:rsidRPr="00A54072">
        <w:rPr>
          <w:rFonts w:ascii="Times New Roman" w:eastAsia="Times New Roman" w:hAnsi="Times New Roman" w:cs="Times New Roman"/>
          <w:color w:val="000000"/>
          <w:sz w:val="24"/>
          <w:szCs w:val="24"/>
          <w:lang w:eastAsia="ru-RU"/>
        </w:rPr>
        <w:t>місце приєднання (точка приєднання) - запроектована або існуюча межа балансової належності об’єктів замовника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703"/>
      <w:bookmarkEnd w:id="123"/>
      <w:r w:rsidRPr="00A54072">
        <w:rPr>
          <w:rFonts w:ascii="Times New Roman" w:eastAsia="Times New Roman" w:hAnsi="Times New Roman" w:cs="Times New Roman"/>
          <w:i/>
          <w:iCs/>
          <w:color w:val="000000"/>
          <w:sz w:val="24"/>
          <w:szCs w:val="24"/>
          <w:lang w:eastAsia="ru-RU"/>
        </w:rPr>
        <w:t>{Абзац п’ятдесят четвертий пункту 5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66" w:anchor="n8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60"/>
      <w:bookmarkEnd w:id="124"/>
      <w:r w:rsidRPr="00A54072">
        <w:rPr>
          <w:rFonts w:ascii="Times New Roman" w:eastAsia="Times New Roman" w:hAnsi="Times New Roman" w:cs="Times New Roman"/>
          <w:color w:val="000000"/>
          <w:sz w:val="24"/>
          <w:szCs w:val="24"/>
          <w:lang w:eastAsia="ru-RU"/>
        </w:rPr>
        <w:t>небаланс - 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відповідно до алокації;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704"/>
      <w:bookmarkEnd w:id="125"/>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 w:anchor="n87"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61"/>
      <w:bookmarkEnd w:id="126"/>
      <w:r w:rsidRPr="00A54072">
        <w:rPr>
          <w:rFonts w:ascii="Times New Roman" w:eastAsia="Times New Roman" w:hAnsi="Times New Roman" w:cs="Times New Roman"/>
          <w:color w:val="000000"/>
          <w:sz w:val="24"/>
          <w:szCs w:val="24"/>
          <w:lang w:eastAsia="ru-RU"/>
        </w:rPr>
        <w:t>несанкціонований відбір природного газу - відбір природного газу за відсутності споживача в Реєстрі споживачів постачальника будь-якого постачальника протягом розрахункового періоду; без укладення відповідного договору з постачальником; шляхом самовільного під’єднання та/або з навмисно пошкодженими приладами обліку природного газу або поза охопленням приладами обліку; шляхом самовільного відновлення споживання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705"/>
      <w:bookmarkEnd w:id="127"/>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68" w:anchor="n8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62"/>
      <w:bookmarkEnd w:id="128"/>
      <w:r w:rsidRPr="00A54072">
        <w:rPr>
          <w:rFonts w:ascii="Times New Roman" w:eastAsia="Times New Roman" w:hAnsi="Times New Roman" w:cs="Times New Roman"/>
          <w:color w:val="000000"/>
          <w:sz w:val="24"/>
          <w:szCs w:val="24"/>
          <w:lang w:eastAsia="ru-RU"/>
        </w:rPr>
        <w:t>нижча теплота згоряння - кількість тепла, яку виділяє в результаті повного згоряння в повітрі визначена кількість природного газу за умови, що реакція відбувається при постійному тиску, а всі продукти згоряння знаходяться в газовому стані та доводяться до тієї самої температури, яку мали субстрати;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63"/>
      <w:bookmarkEnd w:id="129"/>
      <w:r w:rsidRPr="00A54072">
        <w:rPr>
          <w:rFonts w:ascii="Times New Roman" w:eastAsia="Times New Roman" w:hAnsi="Times New Roman" w:cs="Times New Roman"/>
          <w:color w:val="000000"/>
          <w:sz w:val="24"/>
          <w:szCs w:val="24"/>
          <w:lang w:eastAsia="ru-RU"/>
        </w:rPr>
        <w:t>номінація - 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706"/>
      <w:bookmarkEnd w:id="130"/>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69" w:anchor="n9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64"/>
      <w:bookmarkEnd w:id="131"/>
      <w:r w:rsidRPr="00A54072">
        <w:rPr>
          <w:rFonts w:ascii="Times New Roman" w:eastAsia="Times New Roman" w:hAnsi="Times New Roman" w:cs="Times New Roman"/>
          <w:color w:val="000000"/>
          <w:sz w:val="24"/>
          <w:szCs w:val="24"/>
          <w:lang w:eastAsia="ru-RU"/>
        </w:rPr>
        <w:t>оперативний балансовий рахунок (OБР) - документ, у якому оператори газотранспортних систем України та сусідньої країни та/або оператор газотранспортної системи України та оператор газосховища зазначають обсяги балансування природного газу за звітний період по кожному пункту приймання-передачі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65"/>
      <w:bookmarkEnd w:id="132"/>
      <w:r w:rsidRPr="00A54072">
        <w:rPr>
          <w:rFonts w:ascii="Times New Roman" w:eastAsia="Times New Roman" w:hAnsi="Times New Roman" w:cs="Times New Roman"/>
          <w:color w:val="000000"/>
          <w:sz w:val="24"/>
          <w:szCs w:val="24"/>
          <w:lang w:eastAsia="ru-RU"/>
        </w:rPr>
        <w:t>оператор суміжної системи - оператор газорозподільної системи, оператор газосховища, оператор установки LNG, оператор іншої газотранспортної системи, який співпрацює з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66"/>
      <w:bookmarkEnd w:id="133"/>
      <w:r w:rsidRPr="00A54072">
        <w:rPr>
          <w:rFonts w:ascii="Times New Roman" w:eastAsia="Times New Roman" w:hAnsi="Times New Roman" w:cs="Times New Roman"/>
          <w:color w:val="000000"/>
          <w:sz w:val="24"/>
          <w:szCs w:val="24"/>
          <w:lang w:eastAsia="ru-RU"/>
        </w:rPr>
        <w:lastRenderedPageBreak/>
        <w:t>операція з віртуального заміщення природного газу - операція, при якій приймання-передача природного газу здійснюється шляхом документального оформлення зустрічних потоків природного газу: який знаходиться в суміжних газотранспортних системах, перевізниками-операторами газотранспортних систем України та сусідньої країни по кожному пункту приймання-передачі газу окремо, без його переміщення трубопровідним транспортом через митний кордон України; який надходить до газотранспортної системи та/або знаходиться у газосховищах України під митним контролем - перевізником-оператором газотранспортної системи України та оператором газосховища, без його фізичного закачування/відбору в/з газосховища;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708"/>
      <w:bookmarkEnd w:id="134"/>
      <w:r w:rsidRPr="00A54072">
        <w:rPr>
          <w:rFonts w:ascii="Times New Roman" w:eastAsia="Times New Roman" w:hAnsi="Times New Roman" w:cs="Times New Roman"/>
          <w:color w:val="000000"/>
          <w:sz w:val="24"/>
          <w:szCs w:val="24"/>
          <w:lang w:eastAsia="ru-RU"/>
        </w:rPr>
        <w:t>оператор торгової платформи - суб’єкт господарювання, який на своїй електронній платформі організував та надав доступ іншим учасникам торгів для розміщення ними пропозицій про купівлю-продаж природного газу (включаючи можливість їх зміни або скасування) та реєстрації укладених угод купівлі-продажу природного газу між учасниками торгів;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710"/>
      <w:bookmarkEnd w:id="135"/>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0" w:anchor="n92"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709"/>
      <w:bookmarkEnd w:id="136"/>
      <w:r w:rsidRPr="00A54072">
        <w:rPr>
          <w:rFonts w:ascii="Times New Roman" w:eastAsia="Times New Roman" w:hAnsi="Times New Roman" w:cs="Times New Roman"/>
          <w:color w:val="000000"/>
          <w:sz w:val="24"/>
          <w:szCs w:val="24"/>
          <w:lang w:eastAsia="ru-RU"/>
        </w:rPr>
        <w:t>період балансування - газова доба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707"/>
      <w:bookmarkEnd w:id="13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1" w:anchor="n92"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67"/>
      <w:bookmarkEnd w:id="138"/>
      <w:r w:rsidRPr="00A54072">
        <w:rPr>
          <w:rFonts w:ascii="Times New Roman" w:eastAsia="Times New Roman" w:hAnsi="Times New Roman" w:cs="Times New Roman"/>
          <w:color w:val="000000"/>
          <w:sz w:val="24"/>
          <w:szCs w:val="24"/>
          <w:lang w:eastAsia="ru-RU"/>
        </w:rPr>
        <w:t>підключення до газотранспортної системи - фізичне підключення (врізка) об’єктів замовників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68"/>
      <w:bookmarkEnd w:id="139"/>
      <w:r w:rsidRPr="00A54072">
        <w:rPr>
          <w:rFonts w:ascii="Times New Roman" w:eastAsia="Times New Roman" w:hAnsi="Times New Roman" w:cs="Times New Roman"/>
          <w:color w:val="000000"/>
          <w:sz w:val="24"/>
          <w:szCs w:val="24"/>
          <w:lang w:eastAsia="ru-RU"/>
        </w:rPr>
        <w:t>підтверджена номінація - підтверджений оператором газотранспортної системи обсяг природного газу замовника послуг транспортування, який буде прийнятий від замовника в точках входу до газотранспортної системи та переданий замовнику в точках виходу з газотранспортної системи у відповідний період;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096"/>
      <w:bookmarkEnd w:id="140"/>
      <w:r w:rsidRPr="00A54072">
        <w:rPr>
          <w:rFonts w:ascii="Times New Roman" w:eastAsia="Times New Roman" w:hAnsi="Times New Roman" w:cs="Times New Roman"/>
          <w:i/>
          <w:iCs/>
          <w:color w:val="000000"/>
          <w:sz w:val="24"/>
          <w:szCs w:val="24"/>
          <w:lang w:eastAsia="ru-RU"/>
        </w:rPr>
        <w:t>{Абзац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2" w:anchor="n37"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 </w:t>
      </w:r>
      <w:hyperlink r:id="rId73" w:anchor="n96"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69"/>
      <w:bookmarkEnd w:id="141"/>
      <w:r w:rsidRPr="00A54072">
        <w:rPr>
          <w:rFonts w:ascii="Times New Roman" w:eastAsia="Times New Roman" w:hAnsi="Times New Roman" w:cs="Times New Roman"/>
          <w:color w:val="000000"/>
          <w:sz w:val="24"/>
          <w:szCs w:val="24"/>
          <w:lang w:eastAsia="ru-RU"/>
        </w:rPr>
        <w:t>плата за добовий небаланс - це сума коштів, яку замовник послуг транспортування сплачує або отримує відповідно до розміру добового небалансу;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711"/>
      <w:bookmarkEnd w:id="142"/>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74" w:anchor="n97"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712"/>
      <w:bookmarkEnd w:id="143"/>
      <w:r w:rsidRPr="00A54072">
        <w:rPr>
          <w:rFonts w:ascii="Times New Roman" w:eastAsia="Times New Roman" w:hAnsi="Times New Roman" w:cs="Times New Roman"/>
          <w:color w:val="000000"/>
          <w:sz w:val="24"/>
          <w:szCs w:val="24"/>
          <w:lang w:eastAsia="ru-RU"/>
        </w:rPr>
        <w:t>плата за нейтральність балансування - плата, яка дорівнює різниці між коштами, які були отримані оператором газотранспортної системи або підлягають виплаті оператору газотранспортної системи, та коштами, які були сплачені оператором газотранспортної системи або підлягають виплаті оператором газотранспортної системи у зв’язку з діями, пов’язаними з балансуванням газотранспортної системи, що має бути стягнута оператором газотранспортної системи із замовника послуг транспортування або виплачена оператором газотранспортної системи замовнику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715"/>
      <w:bookmarkEnd w:id="144"/>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75" w:anchor="n97"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713"/>
      <w:bookmarkEnd w:id="145"/>
      <w:r w:rsidRPr="00A54072">
        <w:rPr>
          <w:rFonts w:ascii="Times New Roman" w:eastAsia="Times New Roman" w:hAnsi="Times New Roman" w:cs="Times New Roman"/>
          <w:color w:val="000000"/>
          <w:sz w:val="24"/>
          <w:szCs w:val="24"/>
          <w:lang w:eastAsia="ru-RU"/>
        </w:rPr>
        <w:t>портфоліо балансування - сукупність подач та відборів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716"/>
      <w:bookmarkEnd w:id="146"/>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76" w:anchor="n97"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714"/>
      <w:bookmarkEnd w:id="147"/>
      <w:r w:rsidRPr="00A54072">
        <w:rPr>
          <w:rFonts w:ascii="Times New Roman" w:eastAsia="Times New Roman" w:hAnsi="Times New Roman" w:cs="Times New Roman"/>
          <w:color w:val="000000"/>
          <w:sz w:val="24"/>
          <w:szCs w:val="24"/>
          <w:lang w:eastAsia="ru-RU"/>
        </w:rPr>
        <w:t>послуга балансування - послуга, що надається оператору газотранспортної системи на підставі відповідного договору купівлі-продажу природного газу, необхідного для врегулювання короткострокових коливань попиту та пропозицій на природний газ, що не є короткостроковим стандартизованим продуктом;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717"/>
      <w:bookmarkEnd w:id="148"/>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77" w:anchor="n97"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70"/>
      <w:bookmarkEnd w:id="149"/>
      <w:r w:rsidRPr="00A54072">
        <w:rPr>
          <w:rFonts w:ascii="Times New Roman" w:eastAsia="Times New Roman" w:hAnsi="Times New Roman" w:cs="Times New Roman"/>
          <w:color w:val="000000"/>
          <w:sz w:val="24"/>
          <w:szCs w:val="24"/>
          <w:lang w:eastAsia="ru-RU"/>
        </w:rPr>
        <w:lastRenderedPageBreak/>
        <w:t>потужність - максимально допустиме перетікання обсягу природного газу, виражене в одиницях енергії до одиниці часу, що надається замовнику послуг транспортування відповідно до договору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71"/>
      <w:bookmarkEnd w:id="150"/>
      <w:r w:rsidRPr="00A54072">
        <w:rPr>
          <w:rFonts w:ascii="Times New Roman" w:eastAsia="Times New Roman" w:hAnsi="Times New Roman" w:cs="Times New Roman"/>
          <w:color w:val="000000"/>
          <w:sz w:val="24"/>
          <w:szCs w:val="24"/>
          <w:lang w:eastAsia="ru-RU"/>
        </w:rPr>
        <w:t>потужність приєднання - запланована максимальна можливість подачі або прийому природного газу за одну годину;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72"/>
      <w:bookmarkEnd w:id="151"/>
      <w:r w:rsidRPr="00A54072">
        <w:rPr>
          <w:rFonts w:ascii="Times New Roman" w:eastAsia="Times New Roman" w:hAnsi="Times New Roman" w:cs="Times New Roman"/>
          <w:color w:val="000000"/>
          <w:sz w:val="24"/>
          <w:szCs w:val="24"/>
          <w:lang w:eastAsia="ru-RU"/>
        </w:rPr>
        <w:t>"правило меншого" - принцип, який застосовується оператором газотранспортної системи у випадках, якщо обсяг природного газу, зазначений в номінаціях/реномінаціях, у точці входу та точці виходу не співпадає і полягає в підтвердженні найменшого із заявлених обсягів природного газу в номінації/реномінації та інформує про це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73"/>
      <w:bookmarkEnd w:id="152"/>
      <w:r w:rsidRPr="00A54072">
        <w:rPr>
          <w:rFonts w:ascii="Times New Roman" w:eastAsia="Times New Roman" w:hAnsi="Times New Roman" w:cs="Times New Roman"/>
          <w:color w:val="000000"/>
          <w:sz w:val="24"/>
          <w:szCs w:val="24"/>
          <w:lang w:eastAsia="ru-RU"/>
        </w:rPr>
        <w:t>переривчаста потужність - потужність газотранспортної системи, яка надається замовнику без гарантії реалізації права користування нею, а з можливістю її обмеження (переривання) на умовах, визначених договором транспортування природного газу та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74"/>
      <w:bookmarkEnd w:id="153"/>
      <w:r w:rsidRPr="00A54072">
        <w:rPr>
          <w:rFonts w:ascii="Times New Roman" w:eastAsia="Times New Roman" w:hAnsi="Times New Roman" w:cs="Times New Roman"/>
          <w:color w:val="000000"/>
          <w:sz w:val="24"/>
          <w:szCs w:val="24"/>
          <w:lang w:eastAsia="ru-RU"/>
        </w:rPr>
        <w:t>прямий споживач - споживач, об’єкти якого приєднані безпосередньо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097"/>
      <w:bookmarkEnd w:id="154"/>
      <w:r w:rsidRPr="00A54072">
        <w:rPr>
          <w:rFonts w:ascii="Times New Roman" w:eastAsia="Times New Roman" w:hAnsi="Times New Roman" w:cs="Times New Roman"/>
          <w:color w:val="000000"/>
          <w:sz w:val="24"/>
          <w:szCs w:val="24"/>
          <w:lang w:eastAsia="ru-RU"/>
        </w:rPr>
        <w:t>раунд - період часу, протягом якого замовники послуг транспортування можуть подати, змінити або відкликати ставку учасника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098"/>
      <w:bookmarkEnd w:id="155"/>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8" w:anchor="n38"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2211"/>
      <w:bookmarkEnd w:id="156"/>
      <w:r w:rsidRPr="00A54072">
        <w:rPr>
          <w:rFonts w:ascii="Times New Roman" w:eastAsia="Times New Roman" w:hAnsi="Times New Roman" w:cs="Times New Roman"/>
          <w:color w:val="000000"/>
          <w:sz w:val="24"/>
          <w:szCs w:val="24"/>
          <w:lang w:eastAsia="ru-RU"/>
        </w:rPr>
        <w:t>рахунок умовного зберігання (ескроу) - банківський рахунок, режим функціонування якого визначений законодавством, відкритий учаснику торгів (замовнику послуг транспортування або оператору газотранспортної системи) для цілей здійснення розрахунків за природний газ, придбаний ним на торговій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2212"/>
      <w:bookmarkEnd w:id="15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9" w:anchor="n5" w:tgtFrame="_blank" w:history="1">
        <w:r w:rsidRPr="00A54072">
          <w:rPr>
            <w:rFonts w:ascii="Times New Roman" w:eastAsia="Times New Roman" w:hAnsi="Times New Roman" w:cs="Times New Roman"/>
            <w:i/>
            <w:iCs/>
            <w:color w:val="000099"/>
            <w:sz w:val="24"/>
            <w:szCs w:val="24"/>
            <w:u w:val="single"/>
            <w:lang w:eastAsia="ru-RU"/>
          </w:rPr>
          <w:t>№ 1282 від 30.10.2018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719"/>
      <w:bookmarkEnd w:id="158"/>
      <w:r w:rsidRPr="00A54072">
        <w:rPr>
          <w:rFonts w:ascii="Times New Roman" w:eastAsia="Times New Roman" w:hAnsi="Times New Roman" w:cs="Times New Roman"/>
          <w:color w:val="000000"/>
          <w:sz w:val="24"/>
          <w:szCs w:val="24"/>
          <w:lang w:eastAsia="ru-RU"/>
        </w:rPr>
        <w:t>Реєстр споживачів постачальника - перелік споживачів, які в інформаційній платформі закріплені за певним  постачальником у розрахунковому періоді;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718"/>
      <w:bookmarkEnd w:id="15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0" w:anchor="n10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75"/>
      <w:bookmarkEnd w:id="160"/>
      <w:r w:rsidRPr="00A54072">
        <w:rPr>
          <w:rFonts w:ascii="Times New Roman" w:eastAsia="Times New Roman" w:hAnsi="Times New Roman" w:cs="Times New Roman"/>
          <w:color w:val="000000"/>
          <w:sz w:val="24"/>
          <w:szCs w:val="24"/>
          <w:lang w:eastAsia="ru-RU"/>
        </w:rPr>
        <w:t>реномінація - заявка на зміну підтвердженої 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099"/>
      <w:bookmarkEnd w:id="161"/>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 Національної комісії, що здійснює державне регулювання у сферах енергетики та комунальних послуг </w:t>
      </w:r>
      <w:hyperlink r:id="rId81" w:anchor="n41"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 </w:t>
      </w:r>
      <w:hyperlink r:id="rId82" w:anchor="n106"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76"/>
      <w:bookmarkEnd w:id="162"/>
      <w:r w:rsidRPr="00A54072">
        <w:rPr>
          <w:rFonts w:ascii="Times New Roman" w:eastAsia="Times New Roman" w:hAnsi="Times New Roman" w:cs="Times New Roman"/>
          <w:color w:val="000000"/>
          <w:sz w:val="24"/>
          <w:szCs w:val="24"/>
          <w:lang w:eastAsia="ru-RU"/>
        </w:rPr>
        <w:t>робочі дні - дні з понеділка до п’ятниці, за винятком святкових днів, передбачених законодавством, та робочих днів, перенесених на вихідні дні відповідно до законодавства;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77"/>
      <w:bookmarkEnd w:id="163"/>
      <w:r w:rsidRPr="00A54072">
        <w:rPr>
          <w:rFonts w:ascii="Times New Roman" w:eastAsia="Times New Roman" w:hAnsi="Times New Roman" w:cs="Times New Roman"/>
          <w:color w:val="000000"/>
          <w:sz w:val="24"/>
          <w:szCs w:val="24"/>
          <w:lang w:eastAsia="ru-RU"/>
        </w:rPr>
        <w:t>розподіл потужності - частина договору транспортування, яка визначає порядок та умови надання і реалізації права на користування договірною потужністю, яке надається замовнику транспортування у визначеній точці входу або точці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78"/>
      <w:bookmarkEnd w:id="164"/>
      <w:r w:rsidRPr="00A54072">
        <w:rPr>
          <w:rFonts w:ascii="Times New Roman" w:eastAsia="Times New Roman" w:hAnsi="Times New Roman" w:cs="Times New Roman"/>
          <w:color w:val="000000"/>
          <w:sz w:val="24"/>
          <w:szCs w:val="24"/>
          <w:lang w:eastAsia="ru-RU"/>
        </w:rPr>
        <w:t>розподілена (договірна) потужність - частина технічної потужності газотранспортної системи, яка розподілена замовнику послуг транспортування згідно з договорами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721"/>
      <w:bookmarkEnd w:id="165"/>
      <w:r w:rsidRPr="00A54072">
        <w:rPr>
          <w:rFonts w:ascii="Times New Roman" w:eastAsia="Times New Roman" w:hAnsi="Times New Roman" w:cs="Times New Roman"/>
          <w:color w:val="000000"/>
          <w:sz w:val="24"/>
          <w:szCs w:val="24"/>
          <w:lang w:eastAsia="ru-RU"/>
        </w:rPr>
        <w:t>розрахунковий період - газова доба (D) та/або газовий місяць (М), що складається з газових діб (D), в якій (якому) буде здійснюватися (здійснено) надання послуг транспортування природного газу та відповідно до якої (якого) будуть здійснюватися певні процедури, передбачені цим Кодексом, зокрема балансування обсягів природного газу, поданих та відібраних замовниками послуг транспортування природного газу в точках входу/виходу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720"/>
      <w:bookmarkEnd w:id="166"/>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3" w:anchor="n10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100"/>
      <w:bookmarkEnd w:id="167"/>
      <w:r w:rsidRPr="00A54072">
        <w:rPr>
          <w:rFonts w:ascii="Times New Roman" w:eastAsia="Times New Roman" w:hAnsi="Times New Roman" w:cs="Times New Roman"/>
          <w:color w:val="000000"/>
          <w:sz w:val="24"/>
          <w:szCs w:val="24"/>
          <w:lang w:eastAsia="ru-RU"/>
        </w:rPr>
        <w:t>ставка учасника аукціону (далі - ставка) - пропозиція учасника аукціону щодо обсягу потужності, доступ до якої він планує отримати у відповідному раунді аукціону за відповідною ціною;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102"/>
      <w:bookmarkEnd w:id="168"/>
      <w:r w:rsidRPr="00A54072">
        <w:rPr>
          <w:rFonts w:ascii="Times New Roman" w:eastAsia="Times New Roman" w:hAnsi="Times New Roman" w:cs="Times New Roman"/>
          <w:i/>
          <w:iCs/>
          <w:color w:val="000000"/>
          <w:sz w:val="24"/>
          <w:szCs w:val="24"/>
          <w:lang w:eastAsia="ru-RU"/>
        </w:rPr>
        <w:lastRenderedPageBreak/>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4" w:anchor="n38"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101"/>
      <w:bookmarkEnd w:id="169"/>
      <w:r w:rsidRPr="00A54072">
        <w:rPr>
          <w:rFonts w:ascii="Times New Roman" w:eastAsia="Times New Roman" w:hAnsi="Times New Roman" w:cs="Times New Roman"/>
          <w:color w:val="000000"/>
          <w:sz w:val="24"/>
          <w:szCs w:val="24"/>
          <w:lang w:eastAsia="ru-RU"/>
        </w:rPr>
        <w:t>стартова ціна аукціону - ціна, запропонована в першому раунді аукціону, що дорівнює тарифу, встановленому Регулятором по точці входу або 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103"/>
      <w:bookmarkEnd w:id="170"/>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5" w:anchor="n38"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261"/>
      <w:bookmarkEnd w:id="171"/>
      <w:r w:rsidRPr="00A54072">
        <w:rPr>
          <w:rFonts w:ascii="Times New Roman" w:eastAsia="Times New Roman" w:hAnsi="Times New Roman" w:cs="Times New Roman"/>
          <w:color w:val="000000"/>
          <w:sz w:val="24"/>
          <w:szCs w:val="24"/>
          <w:lang w:eastAsia="ru-RU"/>
        </w:rPr>
        <w:t>суміжне газовидобувне підприємство - газовидобувне підприємство, промисловий газопровід якого безпосередньо підключений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262"/>
      <w:bookmarkEnd w:id="172"/>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6" w:anchor="n31"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79"/>
      <w:bookmarkEnd w:id="173"/>
      <w:r w:rsidRPr="00A54072">
        <w:rPr>
          <w:rFonts w:ascii="Times New Roman" w:eastAsia="Times New Roman" w:hAnsi="Times New Roman" w:cs="Times New Roman"/>
          <w:color w:val="000000"/>
          <w:sz w:val="24"/>
          <w:szCs w:val="24"/>
          <w:lang w:eastAsia="ru-RU"/>
        </w:rPr>
        <w:t>суміжна система - інша газотранспортна система, газорозподільна система, газосховище, установка LNG, система суміжного газовидобувного підприємства, інша система, що мають фізичне з’єднання з газотранспортною системою;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260"/>
      <w:bookmarkEnd w:id="174"/>
      <w:r w:rsidRPr="00A54072">
        <w:rPr>
          <w:rFonts w:ascii="Times New Roman" w:eastAsia="Times New Roman" w:hAnsi="Times New Roman" w:cs="Times New Roman"/>
          <w:i/>
          <w:iCs/>
          <w:color w:val="000000"/>
          <w:sz w:val="24"/>
          <w:szCs w:val="24"/>
          <w:lang w:eastAsia="ru-RU"/>
        </w:rPr>
        <w:t>{Абзац пункту 5 глави 1 розділу I в редакції Постанови Національної комісії, що здійснює державне регулювання у сферах енергетики та комунальних послуг </w:t>
      </w:r>
      <w:hyperlink r:id="rId87" w:anchor="n34"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80"/>
      <w:bookmarkEnd w:id="175"/>
      <w:r w:rsidRPr="00A54072">
        <w:rPr>
          <w:rFonts w:ascii="Times New Roman" w:eastAsia="Times New Roman" w:hAnsi="Times New Roman" w:cs="Times New Roman"/>
          <w:color w:val="000000"/>
          <w:sz w:val="24"/>
          <w:szCs w:val="24"/>
          <w:lang w:eastAsia="ru-RU"/>
        </w:rPr>
        <w:t>технічні умови - документ, що визначає комплекс умов і вимог до інженерного забезпечення приєднання об’єкта системи газоспоживання або газопостачання та його підключення до газотранспортної системи і містить вихідні дані для проектування;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24"/>
      <w:bookmarkEnd w:id="176"/>
      <w:r w:rsidRPr="00A54072">
        <w:rPr>
          <w:rFonts w:ascii="Times New Roman" w:eastAsia="Times New Roman" w:hAnsi="Times New Roman" w:cs="Times New Roman"/>
          <w:color w:val="000000"/>
          <w:sz w:val="24"/>
          <w:szCs w:val="24"/>
          <w:lang w:eastAsia="ru-RU"/>
        </w:rPr>
        <w:t>торгова платформа - електронна платформа, функціонування та керування якою забезпечується оператором торгової платформи, котра використовується учасниками торгів для розміщення пропозицій про купівлю-продаж природного газу (включаючи можливість їх зміни або скасування), у тому числі для врегулювання небалансів (короткострокових коливань попиту та пропозиції) протягом газової доби (D), на якій реєструються укладені угоди купівлі-продажу природного газу та яка функціонує відповідно до правил та умов користування, визначених її оператором, з урахуванням вимог цього Кодексу; на якій оператор газотранспортної системи здійснює купівлю-продаж природного газу з метою забезпечення дій із врегулювання добових небалансів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26"/>
      <w:bookmarkEnd w:id="17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8" w:anchor="n11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725"/>
      <w:bookmarkEnd w:id="178"/>
      <w:r w:rsidRPr="00A54072">
        <w:rPr>
          <w:rFonts w:ascii="Times New Roman" w:eastAsia="Times New Roman" w:hAnsi="Times New Roman" w:cs="Times New Roman"/>
          <w:color w:val="000000"/>
          <w:sz w:val="24"/>
          <w:szCs w:val="24"/>
          <w:lang w:eastAsia="ru-RU"/>
        </w:rPr>
        <w:t>торгове сповіщення - інформаційне повідомлення відповідно до форми, встановленої цим Кодексом, що направляється оператору газотранспортної системи від замовника послуг транспортування природного газу щодо обсягів природного газу, які він відчужив або набув;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722"/>
      <w:bookmarkEnd w:id="17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9" w:anchor="n11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 із змінами, внесеними згідно з</w:t>
      </w:r>
      <w:r w:rsidRPr="00A54072">
        <w:rPr>
          <w:rFonts w:ascii="Times New Roman" w:eastAsia="Times New Roman" w:hAnsi="Times New Roman" w:cs="Times New Roman"/>
          <w:color w:val="000000"/>
          <w:sz w:val="24"/>
          <w:szCs w:val="24"/>
          <w:lang w:eastAsia="ru-RU"/>
        </w:rPr>
        <w:t> </w:t>
      </w:r>
      <w:r w:rsidRPr="00A54072">
        <w:rPr>
          <w:rFonts w:ascii="Times New Roman" w:eastAsia="Times New Roman" w:hAnsi="Times New Roman" w:cs="Times New Roman"/>
          <w:i/>
          <w:iCs/>
          <w:color w:val="000000"/>
          <w:sz w:val="24"/>
          <w:szCs w:val="24"/>
          <w:lang w:eastAsia="ru-RU"/>
        </w:rPr>
        <w:t>Постановою Національної комісії, що здійснює державне регулювання у сферах енергетики та комунальних послуг</w:t>
      </w:r>
      <w:r w:rsidRPr="00A54072">
        <w:rPr>
          <w:rFonts w:ascii="Times New Roman" w:eastAsia="Times New Roman" w:hAnsi="Times New Roman" w:cs="Times New Roman"/>
          <w:color w:val="000000"/>
          <w:sz w:val="24"/>
          <w:szCs w:val="24"/>
          <w:lang w:eastAsia="ru-RU"/>
        </w:rPr>
        <w:t> </w:t>
      </w:r>
      <w:hyperlink r:id="rId90" w:anchor="n10"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81"/>
      <w:bookmarkEnd w:id="180"/>
      <w:r w:rsidRPr="00A54072">
        <w:rPr>
          <w:rFonts w:ascii="Times New Roman" w:eastAsia="Times New Roman" w:hAnsi="Times New Roman" w:cs="Times New Roman"/>
          <w:color w:val="000000"/>
          <w:sz w:val="24"/>
          <w:szCs w:val="24"/>
          <w:lang w:eastAsia="ru-RU"/>
        </w:rPr>
        <w:t>транскордонний газопровід - магістральний газопровід, що перетинає лінію кордону між Україною та сусідньою державою та призначений для сполучення газотранспортних систем України з газотранспортними системами цієї держави (далі - Інтерконектор);</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82"/>
      <w:bookmarkEnd w:id="181"/>
      <w:r w:rsidRPr="00A54072">
        <w:rPr>
          <w:rFonts w:ascii="Times New Roman" w:eastAsia="Times New Roman" w:hAnsi="Times New Roman" w:cs="Times New Roman"/>
          <w:color w:val="000000"/>
          <w:sz w:val="24"/>
          <w:szCs w:val="24"/>
          <w:lang w:eastAsia="ru-RU"/>
        </w:rPr>
        <w:t>управління системними обмеженнями - комплекс заходів, що здійснюються оператором газотранспортної системи в рамках наданих послуг транспортування з метою забезпечення безпечного функціонування газотранспортної системи, а також забезпечення необхідних технічних параметрів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104"/>
      <w:bookmarkEnd w:id="182"/>
      <w:r w:rsidRPr="00A54072">
        <w:rPr>
          <w:rFonts w:ascii="Times New Roman" w:eastAsia="Times New Roman" w:hAnsi="Times New Roman" w:cs="Times New Roman"/>
          <w:color w:val="000000"/>
          <w:sz w:val="24"/>
          <w:szCs w:val="24"/>
          <w:lang w:eastAsia="ru-RU"/>
        </w:rPr>
        <w:t>учасник аукціону - замовник послуг транспортування, який здійснив в установленому порядку реєстрацію на аукціонній платформі та надав оператору газотранспортної системи аукціонний внесок або аукціонне зобов’язання та дотримується інших вимог розділу ХІХ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105"/>
      <w:bookmarkEnd w:id="183"/>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1" w:anchor="n47"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83"/>
      <w:bookmarkEnd w:id="184"/>
      <w:r w:rsidRPr="00A54072">
        <w:rPr>
          <w:rFonts w:ascii="Times New Roman" w:eastAsia="Times New Roman" w:hAnsi="Times New Roman" w:cs="Times New Roman"/>
          <w:color w:val="000000"/>
          <w:sz w:val="24"/>
          <w:szCs w:val="24"/>
          <w:lang w:eastAsia="ru-RU"/>
        </w:rPr>
        <w:lastRenderedPageBreak/>
        <w:t>фізичне балансування - заходи, що вживаються оператором газотранспортної системи для забезпечення цілісності газотранспортної системи, а саме, необхідного співвідношення обсягів природного газу, що фізично надійшли через точки входу, і обсягів природного газу, фізично відібраного з точок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84"/>
      <w:bookmarkEnd w:id="185"/>
      <w:r w:rsidRPr="00A54072">
        <w:rPr>
          <w:rFonts w:ascii="Times New Roman" w:eastAsia="Times New Roman" w:hAnsi="Times New Roman" w:cs="Times New Roman"/>
          <w:color w:val="000000"/>
          <w:sz w:val="24"/>
          <w:szCs w:val="24"/>
          <w:lang w:eastAsia="ru-RU"/>
        </w:rPr>
        <w:t>фізичні перевантаження - перевищення попиту на послуги із транспортування природного газу над обсягом технічної потужності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728"/>
      <w:bookmarkEnd w:id="186"/>
      <w:r w:rsidRPr="00A54072">
        <w:rPr>
          <w:rFonts w:ascii="Times New Roman" w:eastAsia="Times New Roman" w:hAnsi="Times New Roman" w:cs="Times New Roman"/>
          <w:color w:val="000000"/>
          <w:sz w:val="24"/>
          <w:szCs w:val="24"/>
          <w:lang w:eastAsia="ru-RU"/>
        </w:rPr>
        <w:t>цикл реномінацій - процес, що здійснюється оператором газотранспортної системи для надання замовнику послуг транспортування повідомлення щодо підтвердженого обсягу після отримання від нього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727"/>
      <w:bookmarkEnd w:id="187"/>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2" w:anchor="n11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106"/>
      <w:bookmarkEnd w:id="188"/>
      <w:r w:rsidRPr="00A54072">
        <w:rPr>
          <w:rFonts w:ascii="Times New Roman" w:eastAsia="Times New Roman" w:hAnsi="Times New Roman" w:cs="Times New Roman"/>
          <w:color w:val="000000"/>
          <w:sz w:val="24"/>
          <w:szCs w:val="24"/>
          <w:lang w:eastAsia="ru-RU"/>
        </w:rPr>
        <w:t>ціна аукціону - вартість одиниці потужності, яка розраховується як сума стартової ціни і аукціонної надбавки;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107"/>
      <w:bookmarkEnd w:id="189"/>
      <w:r w:rsidRPr="00A54072">
        <w:rPr>
          <w:rFonts w:ascii="Times New Roman" w:eastAsia="Times New Roman" w:hAnsi="Times New Roman" w:cs="Times New Roman"/>
          <w:i/>
          <w:iCs/>
          <w:color w:val="000000"/>
          <w:sz w:val="24"/>
          <w:szCs w:val="24"/>
          <w:lang w:eastAsia="ru-RU"/>
        </w:rPr>
        <w:t>{Пункт 5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3" w:anchor="n50"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85"/>
      <w:bookmarkEnd w:id="190"/>
      <w:r w:rsidRPr="00A54072">
        <w:rPr>
          <w:rFonts w:ascii="Times New Roman" w:eastAsia="Times New Roman" w:hAnsi="Times New Roman" w:cs="Times New Roman"/>
          <w:color w:val="000000"/>
          <w:sz w:val="24"/>
          <w:szCs w:val="24"/>
          <w:lang w:eastAsia="ru-RU"/>
        </w:rPr>
        <w:t>EIC-код - код енергетичної ідентифікації суб’єкта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суб’єктами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86"/>
      <w:bookmarkEnd w:id="191"/>
      <w:r w:rsidRPr="00A54072">
        <w:rPr>
          <w:rFonts w:ascii="Times New Roman" w:eastAsia="Times New Roman" w:hAnsi="Times New Roman" w:cs="Times New Roman"/>
          <w:color w:val="000000"/>
          <w:sz w:val="24"/>
          <w:szCs w:val="24"/>
          <w:lang w:eastAsia="ru-RU"/>
        </w:rPr>
        <w:t>ENTSOG - європейська мережа операторів газотранспортних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87"/>
      <w:bookmarkEnd w:id="192"/>
      <w:r w:rsidRPr="00A54072">
        <w:rPr>
          <w:rFonts w:ascii="Times New Roman" w:eastAsia="Times New Roman" w:hAnsi="Times New Roman" w:cs="Times New Roman"/>
          <w:color w:val="000000"/>
          <w:sz w:val="24"/>
          <w:szCs w:val="24"/>
          <w:lang w:eastAsia="ru-RU"/>
        </w:rPr>
        <w:t>Інші терміни використовуються в цьому Кодексі у значеннях, наведених у Законах України </w:t>
      </w:r>
      <w:hyperlink r:id="rId94" w:tgtFrame="_blank" w:history="1">
        <w:r w:rsidRPr="00A54072">
          <w:rPr>
            <w:rFonts w:ascii="Times New Roman" w:eastAsia="Times New Roman" w:hAnsi="Times New Roman" w:cs="Times New Roman"/>
            <w:color w:val="000099"/>
            <w:sz w:val="24"/>
            <w:szCs w:val="24"/>
            <w:u w:val="single"/>
            <w:lang w:eastAsia="ru-RU"/>
          </w:rPr>
          <w:t>"Про ринок природного газу"</w:t>
        </w:r>
      </w:hyperlink>
      <w:r w:rsidRPr="00A54072">
        <w:rPr>
          <w:rFonts w:ascii="Times New Roman" w:eastAsia="Times New Roman" w:hAnsi="Times New Roman" w:cs="Times New Roman"/>
          <w:color w:val="000000"/>
          <w:sz w:val="24"/>
          <w:szCs w:val="24"/>
          <w:lang w:eastAsia="ru-RU"/>
        </w:rPr>
        <w:t>, </w:t>
      </w:r>
      <w:hyperlink r:id="rId95" w:tgtFrame="_blank" w:history="1">
        <w:r w:rsidRPr="00A54072">
          <w:rPr>
            <w:rFonts w:ascii="Times New Roman" w:eastAsia="Times New Roman" w:hAnsi="Times New Roman" w:cs="Times New Roman"/>
            <w:color w:val="000099"/>
            <w:sz w:val="24"/>
            <w:szCs w:val="24"/>
            <w:u w:val="single"/>
            <w:lang w:eastAsia="ru-RU"/>
          </w:rPr>
          <w:t>"Про метрологію та метрологічну діяльність"</w:t>
        </w:r>
      </w:hyperlink>
      <w:r w:rsidRPr="00A54072">
        <w:rPr>
          <w:rFonts w:ascii="Times New Roman" w:eastAsia="Times New Roman" w:hAnsi="Times New Roman" w:cs="Times New Roman"/>
          <w:color w:val="000000"/>
          <w:sz w:val="24"/>
          <w:szCs w:val="24"/>
          <w:lang w:eastAsia="ru-RU"/>
        </w:rPr>
        <w:t>, </w:t>
      </w:r>
      <w:hyperlink r:id="rId96" w:tgtFrame="_blank" w:history="1">
        <w:r w:rsidRPr="00A54072">
          <w:rPr>
            <w:rFonts w:ascii="Times New Roman" w:eastAsia="Times New Roman" w:hAnsi="Times New Roman" w:cs="Times New Roman"/>
            <w:color w:val="000099"/>
            <w:sz w:val="24"/>
            <w:szCs w:val="24"/>
            <w:u w:val="single"/>
            <w:lang w:eastAsia="ru-RU"/>
          </w:rPr>
          <w:t>"Про трубопровідний транспорт"</w:t>
        </w:r>
      </w:hyperlink>
      <w:r w:rsidRPr="00A54072">
        <w:rPr>
          <w:rFonts w:ascii="Times New Roman" w:eastAsia="Times New Roman" w:hAnsi="Times New Roman" w:cs="Times New Roman"/>
          <w:color w:val="000000"/>
          <w:sz w:val="24"/>
          <w:szCs w:val="24"/>
          <w:lang w:eastAsia="ru-RU"/>
        </w:rPr>
        <w:t>, </w:t>
      </w:r>
      <w:hyperlink r:id="rId97" w:tgtFrame="_blank" w:history="1">
        <w:r w:rsidRPr="00A54072">
          <w:rPr>
            <w:rFonts w:ascii="Times New Roman" w:eastAsia="Times New Roman" w:hAnsi="Times New Roman" w:cs="Times New Roman"/>
            <w:color w:val="000099"/>
            <w:sz w:val="24"/>
            <w:szCs w:val="24"/>
            <w:u w:val="single"/>
            <w:lang w:eastAsia="ru-RU"/>
          </w:rPr>
          <w:t>"Про нафту і газ"</w:t>
        </w:r>
      </w:hyperlink>
      <w:r w:rsidRPr="00A54072">
        <w:rPr>
          <w:rFonts w:ascii="Times New Roman" w:eastAsia="Times New Roman" w:hAnsi="Times New Roman" w:cs="Times New Roman"/>
          <w:color w:val="000000"/>
          <w:sz w:val="24"/>
          <w:szCs w:val="24"/>
          <w:lang w:eastAsia="ru-RU"/>
        </w:rPr>
        <w:t>, </w:t>
      </w:r>
      <w:hyperlink r:id="rId98" w:tgtFrame="_blank" w:history="1">
        <w:r w:rsidRPr="00A54072">
          <w:rPr>
            <w:rFonts w:ascii="Times New Roman" w:eastAsia="Times New Roman" w:hAnsi="Times New Roman" w:cs="Times New Roman"/>
            <w:color w:val="000099"/>
            <w:sz w:val="24"/>
            <w:szCs w:val="24"/>
            <w:u w:val="single"/>
            <w:lang w:eastAsia="ru-RU"/>
          </w:rPr>
          <w:t>"Про забезпечення комерційного обліку природного газу"</w:t>
        </w:r>
      </w:hyperlink>
      <w:r w:rsidRPr="00A54072">
        <w:rPr>
          <w:rFonts w:ascii="Times New Roman" w:eastAsia="Times New Roman" w:hAnsi="Times New Roman" w:cs="Times New Roman"/>
          <w:color w:val="000000"/>
          <w:sz w:val="24"/>
          <w:szCs w:val="24"/>
          <w:lang w:eastAsia="ru-RU"/>
        </w:rPr>
        <w:t>, </w:t>
      </w:r>
      <w:hyperlink r:id="rId99" w:tgtFrame="_blank" w:history="1">
        <w:r w:rsidRPr="00A54072">
          <w:rPr>
            <w:rFonts w:ascii="Times New Roman" w:eastAsia="Times New Roman" w:hAnsi="Times New Roman" w:cs="Times New Roman"/>
            <w:color w:val="000099"/>
            <w:sz w:val="24"/>
            <w:szCs w:val="24"/>
            <w:u w:val="single"/>
            <w:lang w:eastAsia="ru-RU"/>
          </w:rPr>
          <w:t>"Про регулювання містобудівної діяльності"</w:t>
        </w:r>
      </w:hyperlink>
      <w:r w:rsidRPr="00A54072">
        <w:rPr>
          <w:rFonts w:ascii="Times New Roman" w:eastAsia="Times New Roman" w:hAnsi="Times New Roman" w:cs="Times New Roman"/>
          <w:color w:val="000000"/>
          <w:sz w:val="24"/>
          <w:szCs w:val="24"/>
          <w:lang w:eastAsia="ru-RU"/>
        </w:rPr>
        <w:t>, </w:t>
      </w:r>
      <w:hyperlink r:id="rId100" w:anchor="n118" w:tgtFrame="_blank" w:history="1">
        <w:r w:rsidRPr="00A54072">
          <w:rPr>
            <w:rFonts w:ascii="Times New Roman" w:eastAsia="Times New Roman" w:hAnsi="Times New Roman" w:cs="Times New Roman"/>
            <w:color w:val="000099"/>
            <w:sz w:val="24"/>
            <w:szCs w:val="24"/>
            <w:u w:val="single"/>
            <w:lang w:eastAsia="ru-RU"/>
          </w:rPr>
          <w:t>"Про товарну біржу"</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729"/>
      <w:bookmarkEnd w:id="193"/>
      <w:r w:rsidRPr="00A54072">
        <w:rPr>
          <w:rFonts w:ascii="Times New Roman" w:eastAsia="Times New Roman" w:hAnsi="Times New Roman" w:cs="Times New Roman"/>
          <w:i/>
          <w:iCs/>
          <w:color w:val="000000"/>
          <w:sz w:val="24"/>
          <w:szCs w:val="24"/>
          <w:lang w:eastAsia="ru-RU"/>
        </w:rPr>
        <w:t>{Абзац пункту 5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 w:anchor="n11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4" w:name="n88"/>
      <w:bookmarkEnd w:id="194"/>
      <w:r w:rsidRPr="00A54072">
        <w:rPr>
          <w:rFonts w:ascii="Times New Roman" w:eastAsia="Times New Roman" w:hAnsi="Times New Roman" w:cs="Times New Roman"/>
          <w:b/>
          <w:bCs/>
          <w:color w:val="000000"/>
          <w:sz w:val="28"/>
          <w:szCs w:val="28"/>
          <w:lang w:eastAsia="ru-RU"/>
        </w:rPr>
        <w:t>2. Умови визначення обсягу та фізико-хімічних показників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90"/>
      <w:bookmarkEnd w:id="195"/>
      <w:r w:rsidRPr="00A54072">
        <w:rPr>
          <w:rFonts w:ascii="Times New Roman" w:eastAsia="Times New Roman" w:hAnsi="Times New Roman" w:cs="Times New Roman"/>
          <w:color w:val="000000"/>
          <w:sz w:val="24"/>
          <w:szCs w:val="24"/>
          <w:lang w:eastAsia="ru-RU"/>
        </w:rPr>
        <w:t>1. Визначення обсягу та фізико-хімічних показників природного газу проводиться за нормальних та стандартних умов.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91"/>
      <w:bookmarkEnd w:id="196"/>
      <w:r w:rsidRPr="00A54072">
        <w:rPr>
          <w:rFonts w:ascii="Times New Roman" w:eastAsia="Times New Roman" w:hAnsi="Times New Roman" w:cs="Times New Roman"/>
          <w:color w:val="000000"/>
          <w:sz w:val="24"/>
          <w:szCs w:val="24"/>
          <w:lang w:eastAsia="ru-RU"/>
        </w:rPr>
        <w:t>Нормальні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92"/>
      <w:bookmarkEnd w:id="197"/>
      <w:r w:rsidRPr="00A54072">
        <w:rPr>
          <w:rFonts w:ascii="Times New Roman" w:eastAsia="Times New Roman" w:hAnsi="Times New Roman" w:cs="Times New Roman"/>
          <w:color w:val="000000"/>
          <w:sz w:val="24"/>
          <w:szCs w:val="24"/>
          <w:lang w:eastAsia="ru-RU"/>
        </w:rPr>
        <w:t>Визначення обсягу газу: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6"/>
        <w:gridCol w:w="4703"/>
        <w:gridCol w:w="5592"/>
      </w:tblGrid>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bookmarkStart w:id="198" w:name="n93"/>
            <w:bookmarkEnd w:id="198"/>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Тиск Рн:</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101,325 кПa</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Тн:</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273,15 K (= 0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C)</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12360"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Визначення вищої теплоти згоряння:</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Тиск Рн</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101,325 кПa</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згоряння Тзг:</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298,15 K (= 25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C)</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вимірювання Тн:</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273,15 K (= 0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C)</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12360"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Стандартні умови</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Визначення обсягу газу:</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Тиск Рс:</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101,325 кПa (760 мм рт. ст.)</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Тс:</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293,15 K (= 20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C)</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12360"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Визначення нижчої теплоти згоряння:</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Тиск Рс:</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101,325 кПa</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згоряння Тзг:</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298,15 K (= 25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C)</w:t>
            </w:r>
          </w:p>
        </w:tc>
      </w:tr>
      <w:tr w:rsidR="00A54072" w:rsidRPr="00A54072" w:rsidTr="00A54072">
        <w:tc>
          <w:tcPr>
            <w:tcW w:w="45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вимірювання Тс:</w:t>
            </w:r>
          </w:p>
        </w:tc>
        <w:tc>
          <w:tcPr>
            <w:tcW w:w="68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293,15 K (= 20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C)</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94"/>
      <w:bookmarkEnd w:id="199"/>
      <w:r w:rsidRPr="00A54072">
        <w:rPr>
          <w:rFonts w:ascii="Times New Roman" w:eastAsia="Times New Roman" w:hAnsi="Times New Roman" w:cs="Times New Roman"/>
          <w:i/>
          <w:iCs/>
          <w:color w:val="000000"/>
          <w:sz w:val="24"/>
          <w:szCs w:val="24"/>
          <w:lang w:eastAsia="ru-RU"/>
        </w:rPr>
        <w:t>{Пункт 2 глави 2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02" w:anchor="n25"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95"/>
      <w:bookmarkEnd w:id="200"/>
      <w:r w:rsidRPr="00A54072">
        <w:rPr>
          <w:rFonts w:ascii="Times New Roman" w:eastAsia="Times New Roman" w:hAnsi="Times New Roman" w:cs="Times New Roman"/>
          <w:color w:val="000000"/>
          <w:sz w:val="24"/>
          <w:szCs w:val="24"/>
          <w:lang w:eastAsia="ru-RU"/>
        </w:rPr>
        <w:t>2. Перерахунки значень об’єму та теплоти згоряння на різні стандартні умови проводяться згідно з чинними нормативними документами.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1" w:name="n96"/>
      <w:bookmarkEnd w:id="201"/>
      <w:r w:rsidRPr="00A54072">
        <w:rPr>
          <w:rFonts w:ascii="Times New Roman" w:eastAsia="Times New Roman" w:hAnsi="Times New Roman" w:cs="Times New Roman"/>
          <w:b/>
          <w:bCs/>
          <w:color w:val="000000"/>
          <w:sz w:val="28"/>
          <w:szCs w:val="28"/>
          <w:lang w:eastAsia="ru-RU"/>
        </w:rPr>
        <w:t>3. Основні засади доступу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97"/>
      <w:bookmarkEnd w:id="202"/>
      <w:r w:rsidRPr="00A54072">
        <w:rPr>
          <w:rFonts w:ascii="Times New Roman" w:eastAsia="Times New Roman" w:hAnsi="Times New Roman" w:cs="Times New Roman"/>
          <w:color w:val="000000"/>
          <w:sz w:val="24"/>
          <w:szCs w:val="24"/>
          <w:lang w:eastAsia="ru-RU"/>
        </w:rPr>
        <w:t>1. Оператор газотранспортної системи на підставі договору транспортування природного газу та згідно з умовами, визначеними в цьому Кодексі, надає суб'єктам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98"/>
      <w:bookmarkEnd w:id="203"/>
      <w:r w:rsidRPr="00A54072">
        <w:rPr>
          <w:rFonts w:ascii="Times New Roman" w:eastAsia="Times New Roman" w:hAnsi="Times New Roman" w:cs="Times New Roman"/>
          <w:color w:val="000000"/>
          <w:sz w:val="24"/>
          <w:szCs w:val="24"/>
          <w:lang w:eastAsia="ru-RU"/>
        </w:rPr>
        <w:t>право користування газотранспортною системою в межах розподілу потужностей на точках входу та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99"/>
      <w:bookmarkEnd w:id="204"/>
      <w:r w:rsidRPr="00A54072">
        <w:rPr>
          <w:rFonts w:ascii="Times New Roman" w:eastAsia="Times New Roman" w:hAnsi="Times New Roman" w:cs="Times New Roman"/>
          <w:color w:val="000000"/>
          <w:sz w:val="24"/>
          <w:szCs w:val="24"/>
          <w:lang w:eastAsia="ru-RU"/>
        </w:rPr>
        <w:t>послуги транспортування природного газу газотранспортною системою в межах договірних потужностей та підтверджених 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263"/>
      <w:bookmarkEnd w:id="205"/>
      <w:r w:rsidRPr="00A54072">
        <w:rPr>
          <w:rFonts w:ascii="Times New Roman" w:eastAsia="Times New Roman" w:hAnsi="Times New Roman" w:cs="Times New Roman"/>
          <w:i/>
          <w:iCs/>
          <w:color w:val="000000"/>
          <w:sz w:val="24"/>
          <w:szCs w:val="24"/>
          <w:lang w:eastAsia="ru-RU"/>
        </w:rPr>
        <w:t>{Пункт 1 глави 3 розділу I в редакції Постанови Національної комісії, що здійснює державне регулювання у сферах енергетики та комунальних послуг </w:t>
      </w:r>
      <w:hyperlink r:id="rId103" w:anchor="n36"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01"/>
      <w:bookmarkEnd w:id="206"/>
      <w:r w:rsidRPr="00A54072">
        <w:rPr>
          <w:rFonts w:ascii="Times New Roman" w:eastAsia="Times New Roman" w:hAnsi="Times New Roman" w:cs="Times New Roman"/>
          <w:color w:val="000000"/>
          <w:sz w:val="24"/>
          <w:szCs w:val="24"/>
          <w:lang w:eastAsia="ru-RU"/>
        </w:rPr>
        <w:t>2. Виробники біогазу або інших видів газу з альтернативних джерел мають право на отримання доступу до газотранспортних і газорозподільних систем, газосховищ, установки LNG та на приєднання до газотранспортних та газорозподільних систем за умови дотримання технічних норм та стандартів безпеки відповідно до законодавства та за умови, що біогаз або інші види газу з альтернативних джерел за своїми фізико-технічними характеристиками відповідають стандартам на природний газ.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102"/>
      <w:bookmarkEnd w:id="207"/>
      <w:r w:rsidRPr="00A54072">
        <w:rPr>
          <w:rFonts w:ascii="Times New Roman" w:eastAsia="Times New Roman" w:hAnsi="Times New Roman" w:cs="Times New Roman"/>
          <w:color w:val="000000"/>
          <w:sz w:val="24"/>
          <w:szCs w:val="24"/>
          <w:lang w:eastAsia="ru-RU"/>
        </w:rPr>
        <w:t>3. Оператор газотранспортної системи, застосовуючи об’єктивні та прозорі засади, які забезпечують однакове поводження із замовниками послуг транспортування, а також беручи до уваги вимоги захисту довкілля, забезпечує: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103"/>
      <w:bookmarkEnd w:id="208"/>
      <w:r w:rsidRPr="00A54072">
        <w:rPr>
          <w:rFonts w:ascii="Times New Roman" w:eastAsia="Times New Roman" w:hAnsi="Times New Roman" w:cs="Times New Roman"/>
          <w:color w:val="000000"/>
          <w:sz w:val="24"/>
          <w:szCs w:val="24"/>
          <w:lang w:eastAsia="ru-RU"/>
        </w:rPr>
        <w:t>стале функціонування газотранспортної системи та виконання договорів транспортування природного газу із замовником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104"/>
      <w:bookmarkEnd w:id="209"/>
      <w:r w:rsidRPr="00A54072">
        <w:rPr>
          <w:rFonts w:ascii="Times New Roman" w:eastAsia="Times New Roman" w:hAnsi="Times New Roman" w:cs="Times New Roman"/>
          <w:color w:val="000000"/>
          <w:sz w:val="24"/>
          <w:szCs w:val="24"/>
          <w:lang w:eastAsia="ru-RU"/>
        </w:rPr>
        <w:t>функціонування газотранспортної системи в скоординований та ефективний спосіб зі збереженням необхідної надійності транспортування природного газу та його якості;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105"/>
      <w:bookmarkEnd w:id="210"/>
      <w:r w:rsidRPr="00A54072">
        <w:rPr>
          <w:rFonts w:ascii="Times New Roman" w:eastAsia="Times New Roman" w:hAnsi="Times New Roman" w:cs="Times New Roman"/>
          <w:color w:val="000000"/>
          <w:sz w:val="24"/>
          <w:szCs w:val="24"/>
          <w:lang w:eastAsia="ru-RU"/>
        </w:rPr>
        <w:t>експлуатацію, ремонти мереж, установок та пристроїв газотранспортної системи разом зі з’єднаннями з іншими газовими системами в спосіб, що гарантує надійність функціонування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106"/>
      <w:bookmarkEnd w:id="211"/>
      <w:r w:rsidRPr="00A54072">
        <w:rPr>
          <w:rFonts w:ascii="Times New Roman" w:eastAsia="Times New Roman" w:hAnsi="Times New Roman" w:cs="Times New Roman"/>
          <w:color w:val="000000"/>
          <w:sz w:val="24"/>
          <w:szCs w:val="24"/>
          <w:lang w:eastAsia="ru-RU"/>
        </w:rPr>
        <w:lastRenderedPageBreak/>
        <w:t>спроможність газотранспортної системи задовольняти потреби у транспортуванні природного газу, а також можливість її розвитку при зростанні потреб в обсягах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107"/>
      <w:bookmarkEnd w:id="212"/>
      <w:r w:rsidRPr="00A54072">
        <w:rPr>
          <w:rFonts w:ascii="Times New Roman" w:eastAsia="Times New Roman" w:hAnsi="Times New Roman" w:cs="Times New Roman"/>
          <w:color w:val="000000"/>
          <w:sz w:val="24"/>
          <w:szCs w:val="24"/>
          <w:lang w:eastAsia="ru-RU"/>
        </w:rPr>
        <w:t>співпрацю з операторами суміжних систем або суб’єктами ринку природного газу з метою надійного та ефективного функціонування газових систем, а також координацію їх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108"/>
      <w:bookmarkEnd w:id="213"/>
      <w:r w:rsidRPr="00A54072">
        <w:rPr>
          <w:rFonts w:ascii="Times New Roman" w:eastAsia="Times New Roman" w:hAnsi="Times New Roman" w:cs="Times New Roman"/>
          <w:color w:val="000000"/>
          <w:sz w:val="24"/>
          <w:szCs w:val="24"/>
          <w:lang w:eastAsia="ru-RU"/>
        </w:rPr>
        <w:t>оперативно-диспетчерське управління транспортуванням природного газу, а також підтримку його якісних та кількісних параметрів у газотранспортній системі та в точках входу та виходу в/з неї;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109"/>
      <w:bookmarkEnd w:id="214"/>
      <w:r w:rsidRPr="00A54072">
        <w:rPr>
          <w:rFonts w:ascii="Times New Roman" w:eastAsia="Times New Roman" w:hAnsi="Times New Roman" w:cs="Times New Roman"/>
          <w:color w:val="000000"/>
          <w:sz w:val="24"/>
          <w:szCs w:val="24"/>
          <w:lang w:eastAsia="ru-RU"/>
        </w:rPr>
        <w:t>вжиття заходів, необхідних для надійного функціонування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110"/>
      <w:bookmarkEnd w:id="215"/>
      <w:r w:rsidRPr="00A54072">
        <w:rPr>
          <w:rFonts w:ascii="Times New Roman" w:eastAsia="Times New Roman" w:hAnsi="Times New Roman" w:cs="Times New Roman"/>
          <w:color w:val="000000"/>
          <w:sz w:val="24"/>
          <w:szCs w:val="24"/>
          <w:lang w:eastAsia="ru-RU"/>
        </w:rPr>
        <w:t>балансування системи та управління перевантаженнями в газотранспортній системі, а також проведення розрахунків із замовниками послуг транспортування, які виникають через їх незбалансованість;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111"/>
      <w:bookmarkEnd w:id="216"/>
      <w:r w:rsidRPr="00A54072">
        <w:rPr>
          <w:rFonts w:ascii="Times New Roman" w:eastAsia="Times New Roman" w:hAnsi="Times New Roman" w:cs="Times New Roman"/>
          <w:color w:val="000000"/>
          <w:sz w:val="24"/>
          <w:szCs w:val="24"/>
          <w:lang w:eastAsia="ru-RU"/>
        </w:rPr>
        <w:t>надання операторам суміжної системи, замовникам послуг транспортування інформації про умови надання послуг із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112"/>
      <w:bookmarkEnd w:id="217"/>
      <w:r w:rsidRPr="00A54072">
        <w:rPr>
          <w:rFonts w:ascii="Times New Roman" w:eastAsia="Times New Roman" w:hAnsi="Times New Roman" w:cs="Times New Roman"/>
          <w:color w:val="000000"/>
          <w:sz w:val="24"/>
          <w:szCs w:val="24"/>
          <w:lang w:eastAsia="ru-RU"/>
        </w:rPr>
        <w:t>управління перевантаженнями для замовників послуг транспортування та прямих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113"/>
      <w:bookmarkEnd w:id="218"/>
      <w:r w:rsidRPr="00A54072">
        <w:rPr>
          <w:rFonts w:ascii="Times New Roman" w:eastAsia="Times New Roman" w:hAnsi="Times New Roman" w:cs="Times New Roman"/>
          <w:color w:val="000000"/>
          <w:sz w:val="24"/>
          <w:szCs w:val="24"/>
          <w:lang w:eastAsia="ru-RU"/>
        </w:rPr>
        <w:t>впровадження періодичних досліджень потреби ринку в новій транспортній інфраструктурі, результати яких враховуються при підготовці планів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114"/>
      <w:bookmarkEnd w:id="219"/>
      <w:r w:rsidRPr="00A54072">
        <w:rPr>
          <w:rFonts w:ascii="Times New Roman" w:eastAsia="Times New Roman" w:hAnsi="Times New Roman" w:cs="Times New Roman"/>
          <w:color w:val="000000"/>
          <w:sz w:val="24"/>
          <w:szCs w:val="24"/>
          <w:lang w:eastAsia="ru-RU"/>
        </w:rPr>
        <w:t>4. Експлуатацію газотранспортної системи здійснює виключно оператор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115"/>
      <w:bookmarkEnd w:id="220"/>
      <w:r w:rsidRPr="00A54072">
        <w:rPr>
          <w:rFonts w:ascii="Times New Roman" w:eastAsia="Times New Roman" w:hAnsi="Times New Roman" w:cs="Times New Roman"/>
          <w:color w:val="000000"/>
          <w:sz w:val="24"/>
          <w:szCs w:val="24"/>
          <w:lang w:eastAsia="ru-RU"/>
        </w:rPr>
        <w:t>5. Оператор газотранспортної системи надає доступ до газотранспортної системи в межах технічної та вільної потужності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116"/>
      <w:bookmarkEnd w:id="221"/>
      <w:r w:rsidRPr="00A54072">
        <w:rPr>
          <w:rFonts w:ascii="Times New Roman" w:eastAsia="Times New Roman" w:hAnsi="Times New Roman" w:cs="Times New Roman"/>
          <w:color w:val="000000"/>
          <w:sz w:val="24"/>
          <w:szCs w:val="24"/>
          <w:lang w:eastAsia="ru-RU"/>
        </w:rPr>
        <w:t>6. У разі неочікуваного зростання споживання природного газу споживачами, виникнення перебоїв в транспортуванні природного газу, аварійної ситуації, що загрожує безпеці функціонування газотранспортної системи, оператор газотранспортної системи зобов’язаний вжити заходів, передбачених цим Кодексом, Національним планом дій та правилами про безпеку постачання природного газу, затвердженими центральним органом виконавчої влади, що забезпечує формування та реалізацію державної політики в нафтогазовому комплексі (далі - Національний план дій, правила про безпеку постачання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117"/>
      <w:bookmarkEnd w:id="222"/>
      <w:r w:rsidRPr="00A54072">
        <w:rPr>
          <w:rFonts w:ascii="Times New Roman" w:eastAsia="Times New Roman" w:hAnsi="Times New Roman" w:cs="Times New Roman"/>
          <w:color w:val="000000"/>
          <w:sz w:val="24"/>
          <w:szCs w:val="24"/>
          <w:lang w:eastAsia="ru-RU"/>
        </w:rPr>
        <w:t>7. Оператор газотранспортної системи здійснює надання послуг транспортування природного газу з моменту отримання природного газу в точці входу та до моменту передачі природного газу в точці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118"/>
      <w:bookmarkEnd w:id="223"/>
      <w:r w:rsidRPr="00A54072">
        <w:rPr>
          <w:rFonts w:ascii="Times New Roman" w:eastAsia="Times New Roman" w:hAnsi="Times New Roman" w:cs="Times New Roman"/>
          <w:color w:val="000000"/>
          <w:sz w:val="24"/>
          <w:szCs w:val="24"/>
          <w:lang w:eastAsia="ru-RU"/>
        </w:rPr>
        <w:t>8. Взаємодія оператора газотранспортної системи з оператором іншої газотранспортної системи регулюється угодою про взаємодію, яка укладається з урахуванням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119"/>
      <w:bookmarkEnd w:id="224"/>
      <w:r w:rsidRPr="00A54072">
        <w:rPr>
          <w:rFonts w:ascii="Times New Roman" w:eastAsia="Times New Roman" w:hAnsi="Times New Roman" w:cs="Times New Roman"/>
          <w:color w:val="000000"/>
          <w:sz w:val="24"/>
          <w:szCs w:val="24"/>
          <w:lang w:eastAsia="ru-RU"/>
        </w:rPr>
        <w:t>9. Замовник послуг транспортування користується потужністю газотранспортної системи на засадах, визначених </w:t>
      </w:r>
      <w:hyperlink r:id="rId104" w:tgtFrame="_blank" w:history="1">
        <w:r w:rsidRPr="00A54072">
          <w:rPr>
            <w:rFonts w:ascii="Times New Roman" w:eastAsia="Times New Roman" w:hAnsi="Times New Roman" w:cs="Times New Roman"/>
            <w:color w:val="000099"/>
            <w:sz w:val="24"/>
            <w:szCs w:val="24"/>
            <w:u w:val="single"/>
            <w:lang w:eastAsia="ru-RU"/>
          </w:rPr>
          <w:t>Законом України</w:t>
        </w:r>
      </w:hyperlink>
      <w:r w:rsidRPr="00A54072">
        <w:rPr>
          <w:rFonts w:ascii="Times New Roman" w:eastAsia="Times New Roman" w:hAnsi="Times New Roman" w:cs="Times New Roman"/>
          <w:color w:val="000000"/>
          <w:sz w:val="24"/>
          <w:szCs w:val="24"/>
          <w:lang w:eastAsia="ru-RU"/>
        </w:rPr>
        <w:t> "Про ринок природного газу", цим Кодексом, а також договором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120"/>
      <w:bookmarkEnd w:id="225"/>
      <w:r w:rsidRPr="00A54072">
        <w:rPr>
          <w:rFonts w:ascii="Times New Roman" w:eastAsia="Times New Roman" w:hAnsi="Times New Roman" w:cs="Times New Roman"/>
          <w:color w:val="000000"/>
          <w:sz w:val="24"/>
          <w:szCs w:val="24"/>
          <w:lang w:eastAsia="ru-RU"/>
        </w:rPr>
        <w:t>10. Прямий споживач забезпечує: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121"/>
      <w:bookmarkEnd w:id="226"/>
      <w:r w:rsidRPr="00A54072">
        <w:rPr>
          <w:rFonts w:ascii="Times New Roman" w:eastAsia="Times New Roman" w:hAnsi="Times New Roman" w:cs="Times New Roman"/>
          <w:color w:val="000000"/>
          <w:sz w:val="24"/>
          <w:szCs w:val="24"/>
          <w:lang w:eastAsia="ru-RU"/>
        </w:rPr>
        <w:t>доступ оператора газотранспортної системи до вузлів обліку природного газу, які перебувають у його власності;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122"/>
      <w:bookmarkEnd w:id="227"/>
      <w:r w:rsidRPr="00A54072">
        <w:rPr>
          <w:rFonts w:ascii="Times New Roman" w:eastAsia="Times New Roman" w:hAnsi="Times New Roman" w:cs="Times New Roman"/>
          <w:color w:val="000000"/>
          <w:sz w:val="24"/>
          <w:szCs w:val="24"/>
          <w:lang w:eastAsia="ru-RU"/>
        </w:rPr>
        <w:t>дотримання обмежень споживання природного газу, які полягають в обмеженні максимальної кількості споживання природного газу за годину та на добу згідно з повідомленнями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123"/>
      <w:bookmarkEnd w:id="228"/>
      <w:r w:rsidRPr="00A54072">
        <w:rPr>
          <w:rFonts w:ascii="Times New Roman" w:eastAsia="Times New Roman" w:hAnsi="Times New Roman" w:cs="Times New Roman"/>
          <w:color w:val="000000"/>
          <w:sz w:val="24"/>
          <w:szCs w:val="24"/>
          <w:lang w:eastAsia="ru-RU"/>
        </w:rPr>
        <w:t>можливість цілодобового зв’язку оператора газотранспортної системи з прямим споживачем у разі виникнення раптових подій, які мають вплив на виконання транспортних послуг;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124"/>
      <w:bookmarkEnd w:id="229"/>
      <w:r w:rsidRPr="00A54072">
        <w:rPr>
          <w:rFonts w:ascii="Times New Roman" w:eastAsia="Times New Roman" w:hAnsi="Times New Roman" w:cs="Times New Roman"/>
          <w:color w:val="000000"/>
          <w:sz w:val="24"/>
          <w:szCs w:val="24"/>
          <w:lang w:eastAsia="ru-RU"/>
        </w:rPr>
        <w:t>негайне виконання розпорядження диспетчерських служб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125"/>
      <w:bookmarkEnd w:id="230"/>
      <w:r w:rsidRPr="00A54072">
        <w:rPr>
          <w:rFonts w:ascii="Times New Roman" w:eastAsia="Times New Roman" w:hAnsi="Times New Roman" w:cs="Times New Roman"/>
          <w:color w:val="000000"/>
          <w:sz w:val="24"/>
          <w:szCs w:val="24"/>
          <w:lang w:eastAsia="ru-RU"/>
        </w:rPr>
        <w:t>Прямий споживач, який є власником комерційного вузла обліку природного газу, зобов’язаний: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126"/>
      <w:bookmarkEnd w:id="231"/>
      <w:r w:rsidRPr="00A54072">
        <w:rPr>
          <w:rFonts w:ascii="Times New Roman" w:eastAsia="Times New Roman" w:hAnsi="Times New Roman" w:cs="Times New Roman"/>
          <w:color w:val="000000"/>
          <w:sz w:val="24"/>
          <w:szCs w:val="24"/>
          <w:lang w:eastAsia="ru-RU"/>
        </w:rPr>
        <w:t>утримувати об’єкти газової інфраструктури в належному технічному стані;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127"/>
      <w:bookmarkEnd w:id="232"/>
      <w:r w:rsidRPr="00A54072">
        <w:rPr>
          <w:rFonts w:ascii="Times New Roman" w:eastAsia="Times New Roman" w:hAnsi="Times New Roman" w:cs="Times New Roman"/>
          <w:color w:val="000000"/>
          <w:sz w:val="24"/>
          <w:szCs w:val="24"/>
          <w:lang w:eastAsia="ru-RU"/>
        </w:rPr>
        <w:lastRenderedPageBreak/>
        <w:t>виконувати періодичні перевірки та повірки вузла обліку в пункті одержання природного або передачі природного газу згідно з положеннями Кодексу та технічними нормами та стандартами;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128"/>
      <w:bookmarkEnd w:id="233"/>
      <w:r w:rsidRPr="00A54072">
        <w:rPr>
          <w:rFonts w:ascii="Times New Roman" w:eastAsia="Times New Roman" w:hAnsi="Times New Roman" w:cs="Times New Roman"/>
          <w:color w:val="000000"/>
          <w:sz w:val="24"/>
          <w:szCs w:val="24"/>
          <w:lang w:eastAsia="ru-RU"/>
        </w:rPr>
        <w:t>інформувати оператора газотранспортної системи про терміни виконуваних періодичних перевірок, повірок та надання його представникам доступу до комерційного вузла обліку під час здійснення цих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129"/>
      <w:bookmarkEnd w:id="234"/>
      <w:r w:rsidRPr="00A54072">
        <w:rPr>
          <w:rFonts w:ascii="Times New Roman" w:eastAsia="Times New Roman" w:hAnsi="Times New Roman" w:cs="Times New Roman"/>
          <w:color w:val="000000"/>
          <w:sz w:val="24"/>
          <w:szCs w:val="24"/>
          <w:lang w:eastAsia="ru-RU"/>
        </w:rPr>
        <w:t>забезпечувати доступ представників(а) оператора газотранспортної системи для перевірки належної роботи комерційного вузла обліку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130"/>
      <w:bookmarkEnd w:id="235"/>
      <w:r w:rsidRPr="00A54072">
        <w:rPr>
          <w:rFonts w:ascii="Times New Roman" w:eastAsia="Times New Roman" w:hAnsi="Times New Roman" w:cs="Times New Roman"/>
          <w:color w:val="000000"/>
          <w:sz w:val="24"/>
          <w:szCs w:val="24"/>
          <w:lang w:eastAsia="ru-RU"/>
        </w:rPr>
        <w:t>забезпечувати виконання перевірки належної роботи системи комерційного вузла обліку природного газу за кожним запитом оператора газотранспортної системи, але не частіше одного разу на тиждень;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131"/>
      <w:bookmarkEnd w:id="236"/>
      <w:r w:rsidRPr="00A54072">
        <w:rPr>
          <w:rFonts w:ascii="Times New Roman" w:eastAsia="Times New Roman" w:hAnsi="Times New Roman" w:cs="Times New Roman"/>
          <w:color w:val="000000"/>
          <w:sz w:val="24"/>
          <w:szCs w:val="24"/>
          <w:lang w:eastAsia="ru-RU"/>
        </w:rPr>
        <w:t>надавати представникам оператора газотранспортної системи можливість пломбування комерційного вузла обліку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132"/>
      <w:bookmarkEnd w:id="237"/>
      <w:r w:rsidRPr="00A54072">
        <w:rPr>
          <w:rFonts w:ascii="Times New Roman" w:eastAsia="Times New Roman" w:hAnsi="Times New Roman" w:cs="Times New Roman"/>
          <w:color w:val="000000"/>
          <w:sz w:val="24"/>
          <w:szCs w:val="24"/>
          <w:lang w:eastAsia="ru-RU"/>
        </w:rPr>
        <w:t>надавати оператору газотранспортної системи можливість дистанційного зчитування даних вимірювання у разі функціонування системи телеметрії та встановлювати системи телеметрії;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133"/>
      <w:bookmarkEnd w:id="238"/>
      <w:r w:rsidRPr="00A54072">
        <w:rPr>
          <w:rFonts w:ascii="Times New Roman" w:eastAsia="Times New Roman" w:hAnsi="Times New Roman" w:cs="Times New Roman"/>
          <w:color w:val="000000"/>
          <w:sz w:val="24"/>
          <w:szCs w:val="24"/>
          <w:lang w:eastAsia="ru-RU"/>
        </w:rPr>
        <w:t>надавати оператору газотранспортної системи можливість встановлення власної системи телеметрії.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134"/>
      <w:bookmarkEnd w:id="239"/>
      <w:r w:rsidRPr="00A54072">
        <w:rPr>
          <w:rFonts w:ascii="Times New Roman" w:eastAsia="Times New Roman" w:hAnsi="Times New Roman" w:cs="Times New Roman"/>
          <w:color w:val="000000"/>
          <w:sz w:val="24"/>
          <w:szCs w:val="24"/>
          <w:lang w:eastAsia="ru-RU"/>
        </w:rPr>
        <w:t>Прямий споживач, який не є власником комерційного вузла обліку природного газу, зобов’язаний утримувати об’єкти газової інфраструктури в належному технічному стані та має право: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135"/>
      <w:bookmarkEnd w:id="240"/>
      <w:r w:rsidRPr="00A54072">
        <w:rPr>
          <w:rFonts w:ascii="Times New Roman" w:eastAsia="Times New Roman" w:hAnsi="Times New Roman" w:cs="Times New Roman"/>
          <w:color w:val="000000"/>
          <w:sz w:val="24"/>
          <w:szCs w:val="24"/>
          <w:lang w:eastAsia="ru-RU"/>
        </w:rPr>
        <w:t>бути поінформованим про терміни періодичних перевірок та повірок, які виконуються службами оператора газотранспортної системи, і може бути присутнім під час здійснення цих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136"/>
      <w:bookmarkEnd w:id="241"/>
      <w:r w:rsidRPr="00A54072">
        <w:rPr>
          <w:rFonts w:ascii="Times New Roman" w:eastAsia="Times New Roman" w:hAnsi="Times New Roman" w:cs="Times New Roman"/>
          <w:color w:val="000000"/>
          <w:sz w:val="24"/>
          <w:szCs w:val="24"/>
          <w:lang w:eastAsia="ru-RU"/>
        </w:rPr>
        <w:t>опломбовувати засоби вимірювальної техніки, допоміжні пристрої та елементи газопроводів у місцях, де несанкціоноване втручання може вплинути на результати вимірювань об’єму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137"/>
      <w:bookmarkEnd w:id="242"/>
      <w:r w:rsidRPr="00A54072">
        <w:rPr>
          <w:rFonts w:ascii="Times New Roman" w:eastAsia="Times New Roman" w:hAnsi="Times New Roman" w:cs="Times New Roman"/>
          <w:color w:val="000000"/>
          <w:sz w:val="24"/>
          <w:szCs w:val="24"/>
          <w:lang w:eastAsia="ru-RU"/>
        </w:rPr>
        <w:t>здійснювати дистанційне зчитування вимірювальних даних у разі функціонування системи телеметрії на газорозподільній станції;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138"/>
      <w:bookmarkEnd w:id="243"/>
      <w:r w:rsidRPr="00A54072">
        <w:rPr>
          <w:rFonts w:ascii="Times New Roman" w:eastAsia="Times New Roman" w:hAnsi="Times New Roman" w:cs="Times New Roman"/>
          <w:color w:val="000000"/>
          <w:sz w:val="24"/>
          <w:szCs w:val="24"/>
          <w:lang w:eastAsia="ru-RU"/>
        </w:rPr>
        <w:t>встановлювати власну систему телеметрії в порядку, визначеному цим Кодексом, за відсутності телеметрії та надавати оператору газотранспортної системи можливість отримання даних.</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4" w:name="n139"/>
      <w:bookmarkEnd w:id="244"/>
      <w:r w:rsidRPr="00A54072">
        <w:rPr>
          <w:rFonts w:ascii="Times New Roman" w:eastAsia="Times New Roman" w:hAnsi="Times New Roman" w:cs="Times New Roman"/>
          <w:b/>
          <w:bCs/>
          <w:color w:val="000000"/>
          <w:sz w:val="28"/>
          <w:szCs w:val="28"/>
          <w:lang w:eastAsia="ru-RU"/>
        </w:rPr>
        <w:t>II. Характеристика газотранспортної системи, визначення точок входу і точок виходу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5" w:name="n140"/>
      <w:bookmarkEnd w:id="245"/>
      <w:r w:rsidRPr="00A54072">
        <w:rPr>
          <w:rFonts w:ascii="Times New Roman" w:eastAsia="Times New Roman" w:hAnsi="Times New Roman" w:cs="Times New Roman"/>
          <w:b/>
          <w:bCs/>
          <w:color w:val="000000"/>
          <w:sz w:val="28"/>
          <w:szCs w:val="28"/>
          <w:lang w:eastAsia="ru-RU"/>
        </w:rPr>
        <w:t>1. Характеристика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141"/>
      <w:bookmarkEnd w:id="246"/>
      <w:r w:rsidRPr="00A54072">
        <w:rPr>
          <w:rFonts w:ascii="Times New Roman" w:eastAsia="Times New Roman" w:hAnsi="Times New Roman" w:cs="Times New Roman"/>
          <w:color w:val="000000"/>
          <w:sz w:val="24"/>
          <w:szCs w:val="24"/>
          <w:lang w:eastAsia="ru-RU"/>
        </w:rPr>
        <w:t>1. До складу газотранспортної системи у межах балансової приналежності оператора газотранспортної системи входять: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142"/>
      <w:bookmarkEnd w:id="247"/>
      <w:r w:rsidRPr="00A54072">
        <w:rPr>
          <w:rFonts w:ascii="Times New Roman" w:eastAsia="Times New Roman" w:hAnsi="Times New Roman" w:cs="Times New Roman"/>
          <w:color w:val="000000"/>
          <w:sz w:val="24"/>
          <w:szCs w:val="24"/>
          <w:lang w:eastAsia="ru-RU"/>
        </w:rPr>
        <w:t>газопроводи з відводами та лупінгами від місця видобутку чи підземного зберігання газу (вихід з установки підготовки газу на об’єктах газодобування чи газосховище) до місця його розподілення зі зниженням тиску до 1,2 МПа (вихід із газорозподільної станції) з перекривною арматурою, переходами через природні і штучні перешкоди (автомобільні дороги, залізниці, канали тощо), вузлами запускання та приймання очисних засобів, вузлами збирання і зберігання газового конденсату, засобами введення в газопровід метанолу, ємностями для зберігання і розгазування конденсату, земляними амбрами для аварійного зливання конденсату;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143"/>
      <w:bookmarkEnd w:id="248"/>
      <w:r w:rsidRPr="00A54072">
        <w:rPr>
          <w:rFonts w:ascii="Times New Roman" w:eastAsia="Times New Roman" w:hAnsi="Times New Roman" w:cs="Times New Roman"/>
          <w:color w:val="000000"/>
          <w:sz w:val="24"/>
          <w:szCs w:val="24"/>
          <w:lang w:eastAsia="ru-RU"/>
        </w:rPr>
        <w:t>компресорні станції;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144"/>
      <w:bookmarkEnd w:id="249"/>
      <w:r w:rsidRPr="00A54072">
        <w:rPr>
          <w:rFonts w:ascii="Times New Roman" w:eastAsia="Times New Roman" w:hAnsi="Times New Roman" w:cs="Times New Roman"/>
          <w:color w:val="000000"/>
          <w:sz w:val="24"/>
          <w:szCs w:val="24"/>
          <w:lang w:eastAsia="ru-RU"/>
        </w:rPr>
        <w:t>газорозподільні станції;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145"/>
      <w:bookmarkEnd w:id="250"/>
      <w:r w:rsidRPr="00A54072">
        <w:rPr>
          <w:rFonts w:ascii="Times New Roman" w:eastAsia="Times New Roman" w:hAnsi="Times New Roman" w:cs="Times New Roman"/>
          <w:color w:val="000000"/>
          <w:sz w:val="24"/>
          <w:szCs w:val="24"/>
          <w:lang w:eastAsia="ru-RU"/>
        </w:rPr>
        <w:t>установки підготовки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146"/>
      <w:bookmarkEnd w:id="251"/>
      <w:r w:rsidRPr="00A54072">
        <w:rPr>
          <w:rFonts w:ascii="Times New Roman" w:eastAsia="Times New Roman" w:hAnsi="Times New Roman" w:cs="Times New Roman"/>
          <w:color w:val="000000"/>
          <w:sz w:val="24"/>
          <w:szCs w:val="24"/>
          <w:lang w:eastAsia="ru-RU"/>
        </w:rPr>
        <w:t>установки протикорозійного захисту;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147"/>
      <w:bookmarkEnd w:id="252"/>
      <w:r w:rsidRPr="00A54072">
        <w:rPr>
          <w:rFonts w:ascii="Times New Roman" w:eastAsia="Times New Roman" w:hAnsi="Times New Roman" w:cs="Times New Roman"/>
          <w:color w:val="000000"/>
          <w:sz w:val="24"/>
          <w:szCs w:val="24"/>
          <w:lang w:eastAsia="ru-RU"/>
        </w:rPr>
        <w:t>лінії і споруди систем технологічного зв’язку і телемеханіки;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148"/>
      <w:bookmarkEnd w:id="253"/>
      <w:r w:rsidRPr="00A54072">
        <w:rPr>
          <w:rFonts w:ascii="Times New Roman" w:eastAsia="Times New Roman" w:hAnsi="Times New Roman" w:cs="Times New Roman"/>
          <w:color w:val="000000"/>
          <w:sz w:val="24"/>
          <w:szCs w:val="24"/>
          <w:lang w:eastAsia="ru-RU"/>
        </w:rPr>
        <w:t>лінія електропередачі і обладнання для електроживлення електроустановок магістральних газопроводів, систем телемеханіки та установок електрохімічного захисту;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149"/>
      <w:bookmarkEnd w:id="254"/>
      <w:r w:rsidRPr="00A54072">
        <w:rPr>
          <w:rFonts w:ascii="Times New Roman" w:eastAsia="Times New Roman" w:hAnsi="Times New Roman" w:cs="Times New Roman"/>
          <w:color w:val="000000"/>
          <w:sz w:val="24"/>
          <w:szCs w:val="24"/>
          <w:lang w:eastAsia="ru-RU"/>
        </w:rPr>
        <w:lastRenderedPageBreak/>
        <w:t>газовимірювальні станції (ГВС), газовимірювальні пункти і газовимірювальні блоки на лінійній частині магістрального газопроводу;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150"/>
      <w:bookmarkEnd w:id="255"/>
      <w:r w:rsidRPr="00A54072">
        <w:rPr>
          <w:rFonts w:ascii="Times New Roman" w:eastAsia="Times New Roman" w:hAnsi="Times New Roman" w:cs="Times New Roman"/>
          <w:color w:val="000000"/>
          <w:sz w:val="24"/>
          <w:szCs w:val="24"/>
          <w:lang w:eastAsia="ru-RU"/>
        </w:rPr>
        <w:t>міжгазопровідні пункти редукування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151"/>
      <w:bookmarkEnd w:id="256"/>
      <w:r w:rsidRPr="00A54072">
        <w:rPr>
          <w:rFonts w:ascii="Times New Roman" w:eastAsia="Times New Roman" w:hAnsi="Times New Roman" w:cs="Times New Roman"/>
          <w:color w:val="000000"/>
          <w:sz w:val="24"/>
          <w:szCs w:val="24"/>
          <w:lang w:eastAsia="ru-RU"/>
        </w:rPr>
        <w:t>протипожежні засоби, протиерозійні і захисні споруди газопроводів;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152"/>
      <w:bookmarkEnd w:id="257"/>
      <w:r w:rsidRPr="00A54072">
        <w:rPr>
          <w:rFonts w:ascii="Times New Roman" w:eastAsia="Times New Roman" w:hAnsi="Times New Roman" w:cs="Times New Roman"/>
          <w:color w:val="000000"/>
          <w:sz w:val="24"/>
          <w:szCs w:val="24"/>
          <w:lang w:eastAsia="ru-RU"/>
        </w:rPr>
        <w:t>будівлі та споруди на лінійній частині магістрального газопроводу;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153"/>
      <w:bookmarkEnd w:id="258"/>
      <w:r w:rsidRPr="00A54072">
        <w:rPr>
          <w:rFonts w:ascii="Times New Roman" w:eastAsia="Times New Roman" w:hAnsi="Times New Roman" w:cs="Times New Roman"/>
          <w:color w:val="000000"/>
          <w:sz w:val="24"/>
          <w:szCs w:val="24"/>
          <w:lang w:eastAsia="ru-RU"/>
        </w:rPr>
        <w:t>розпізнавальні і сигнальні знаки місцезнаходження газопроводів, що призначені для обслуговування технологічних об’єктів газотранспортної системи та знаходяться на балансі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154"/>
      <w:bookmarkEnd w:id="259"/>
      <w:r w:rsidRPr="00A54072">
        <w:rPr>
          <w:rFonts w:ascii="Times New Roman" w:eastAsia="Times New Roman" w:hAnsi="Times New Roman" w:cs="Times New Roman"/>
          <w:color w:val="000000"/>
          <w:sz w:val="24"/>
          <w:szCs w:val="24"/>
          <w:lang w:eastAsia="ru-RU"/>
        </w:rPr>
        <w:t>інші об’єкти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60" w:name="n155"/>
      <w:bookmarkEnd w:id="260"/>
      <w:r w:rsidRPr="00A54072">
        <w:rPr>
          <w:rFonts w:ascii="Times New Roman" w:eastAsia="Times New Roman" w:hAnsi="Times New Roman" w:cs="Times New Roman"/>
          <w:b/>
          <w:bCs/>
          <w:color w:val="000000"/>
          <w:sz w:val="28"/>
          <w:szCs w:val="28"/>
          <w:lang w:eastAsia="ru-RU"/>
        </w:rPr>
        <w:t>2. Визначення точок входу і точок виходу, віртуальних точок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156"/>
      <w:bookmarkEnd w:id="261"/>
      <w:r w:rsidRPr="00A54072">
        <w:rPr>
          <w:rFonts w:ascii="Times New Roman" w:eastAsia="Times New Roman" w:hAnsi="Times New Roman" w:cs="Times New Roman"/>
          <w:color w:val="000000"/>
          <w:sz w:val="24"/>
          <w:szCs w:val="24"/>
          <w:lang w:eastAsia="ru-RU"/>
        </w:rPr>
        <w:t>1. У газотранспортній системі виділяються такі точки входу: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1264"/>
      <w:bookmarkEnd w:id="262"/>
      <w:r w:rsidRPr="00A54072">
        <w:rPr>
          <w:rFonts w:ascii="Times New Roman" w:eastAsia="Times New Roman" w:hAnsi="Times New Roman" w:cs="Times New Roman"/>
          <w:color w:val="000000"/>
          <w:sz w:val="24"/>
          <w:szCs w:val="24"/>
          <w:lang w:eastAsia="ru-RU"/>
        </w:rPr>
        <w:t>1) точки входу з фізичним розташуванням (далі - фізичні точки входу):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1265"/>
      <w:bookmarkEnd w:id="263"/>
      <w:r w:rsidRPr="00A54072">
        <w:rPr>
          <w:rFonts w:ascii="Times New Roman" w:eastAsia="Times New Roman" w:hAnsi="Times New Roman" w:cs="Times New Roman"/>
          <w:color w:val="000000"/>
          <w:sz w:val="24"/>
          <w:szCs w:val="24"/>
          <w:lang w:eastAsia="ru-RU"/>
        </w:rPr>
        <w:t>точки входу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1266"/>
      <w:bookmarkEnd w:id="264"/>
      <w:r w:rsidRPr="00A54072">
        <w:rPr>
          <w:rFonts w:ascii="Times New Roman" w:eastAsia="Times New Roman" w:hAnsi="Times New Roman" w:cs="Times New Roman"/>
          <w:color w:val="000000"/>
          <w:sz w:val="24"/>
          <w:szCs w:val="24"/>
          <w:lang w:eastAsia="ru-RU"/>
        </w:rPr>
        <w:t>точки входу від суміжних газовидобувних підприємств (через мережі яких може передаватися природний газ іншого газовидобувного підприємства чи групи газовидобувних підприємств);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1267"/>
      <w:bookmarkEnd w:id="265"/>
      <w:r w:rsidRPr="00A54072">
        <w:rPr>
          <w:rFonts w:ascii="Times New Roman" w:eastAsia="Times New Roman" w:hAnsi="Times New Roman" w:cs="Times New Roman"/>
          <w:color w:val="000000"/>
          <w:sz w:val="24"/>
          <w:szCs w:val="24"/>
          <w:lang w:eastAsia="ru-RU"/>
        </w:rPr>
        <w:t>точки входу з установок LNG;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1268"/>
      <w:bookmarkEnd w:id="266"/>
      <w:r w:rsidRPr="00A54072">
        <w:rPr>
          <w:rFonts w:ascii="Times New Roman" w:eastAsia="Times New Roman" w:hAnsi="Times New Roman" w:cs="Times New Roman"/>
          <w:color w:val="000000"/>
          <w:sz w:val="24"/>
          <w:szCs w:val="24"/>
          <w:lang w:eastAsia="ru-RU"/>
        </w:rPr>
        <w:t>точки входу з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1269"/>
      <w:bookmarkEnd w:id="267"/>
      <w:r w:rsidRPr="00A54072">
        <w:rPr>
          <w:rFonts w:ascii="Times New Roman" w:eastAsia="Times New Roman" w:hAnsi="Times New Roman" w:cs="Times New Roman"/>
          <w:color w:val="000000"/>
          <w:sz w:val="24"/>
          <w:szCs w:val="24"/>
          <w:lang w:eastAsia="ru-RU"/>
        </w:rPr>
        <w:t>2) віртуальні точки входу з невизначеним фізичним розташуванням (далі - віртуальні точки входу):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1270"/>
      <w:bookmarkEnd w:id="268"/>
      <w:r w:rsidRPr="00A54072">
        <w:rPr>
          <w:rFonts w:ascii="Times New Roman" w:eastAsia="Times New Roman" w:hAnsi="Times New Roman" w:cs="Times New Roman"/>
          <w:color w:val="000000"/>
          <w:sz w:val="24"/>
          <w:szCs w:val="24"/>
          <w:lang w:eastAsia="ru-RU"/>
        </w:rPr>
        <w:t>точки входу з газорозподільних систем (місце надходження газу від газовидобувного підприємства в точці його підключення до газорозподільної системи, через яку, у тому числі, може передаватися газ іншого газовидобувного підприємства чи групи газовидобувних підприємств);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1271"/>
      <w:bookmarkEnd w:id="269"/>
      <w:r w:rsidRPr="00A54072">
        <w:rPr>
          <w:rFonts w:ascii="Times New Roman" w:eastAsia="Times New Roman" w:hAnsi="Times New Roman" w:cs="Times New Roman"/>
          <w:color w:val="000000"/>
          <w:sz w:val="24"/>
          <w:szCs w:val="24"/>
          <w:lang w:eastAsia="ru-RU"/>
        </w:rPr>
        <w:t>точки входу з газосховища чи групи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313"/>
      <w:bookmarkEnd w:id="270"/>
      <w:r w:rsidRPr="00A54072">
        <w:rPr>
          <w:rFonts w:ascii="Times New Roman" w:eastAsia="Times New Roman" w:hAnsi="Times New Roman" w:cs="Times New Roman"/>
          <w:color w:val="000000"/>
          <w:sz w:val="24"/>
          <w:szCs w:val="24"/>
          <w:lang w:eastAsia="ru-RU"/>
        </w:rPr>
        <w:t>точки входу з митного складу газосховища чи групи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314"/>
      <w:bookmarkEnd w:id="271"/>
      <w:r w:rsidRPr="00A54072">
        <w:rPr>
          <w:rFonts w:ascii="Times New Roman" w:eastAsia="Times New Roman" w:hAnsi="Times New Roman" w:cs="Times New Roman"/>
          <w:i/>
          <w:iCs/>
          <w:color w:val="000000"/>
          <w:sz w:val="24"/>
          <w:szCs w:val="24"/>
          <w:lang w:eastAsia="ru-RU"/>
        </w:rPr>
        <w:t>{Підпункт 2 пункту 1 глави 2 розділу II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105" w:anchor="n1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1272"/>
      <w:bookmarkEnd w:id="272"/>
      <w:r w:rsidRPr="00A54072">
        <w:rPr>
          <w:rFonts w:ascii="Times New Roman" w:eastAsia="Times New Roman" w:hAnsi="Times New Roman" w:cs="Times New Roman"/>
          <w:color w:val="000000"/>
          <w:sz w:val="24"/>
          <w:szCs w:val="24"/>
          <w:lang w:eastAsia="ru-RU"/>
        </w:rPr>
        <w:t>точки входу від суміжних газовидобувних підприємств (через мережі яких може передаватися природний газ іншого газовидобувного підприємства чи групи газовидобувних підприємств);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1273"/>
      <w:bookmarkEnd w:id="273"/>
      <w:r w:rsidRPr="00A54072">
        <w:rPr>
          <w:rFonts w:ascii="Times New Roman" w:eastAsia="Times New Roman" w:hAnsi="Times New Roman" w:cs="Times New Roman"/>
          <w:i/>
          <w:iCs/>
          <w:color w:val="000000"/>
          <w:sz w:val="24"/>
          <w:szCs w:val="24"/>
          <w:lang w:eastAsia="ru-RU"/>
        </w:rPr>
        <w:t>{Абзац п’ятий підпункту 2 пункту 1 глави 2 розділу ІІ виключено на підставі Постанови Національної комісії, що здійснює державне регулювання у сферах енергетики та комунальних послуг </w:t>
      </w:r>
      <w:hyperlink r:id="rId106" w:anchor="n12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1274"/>
      <w:bookmarkEnd w:id="274"/>
      <w:r w:rsidRPr="00A54072">
        <w:rPr>
          <w:rFonts w:ascii="Times New Roman" w:eastAsia="Times New Roman" w:hAnsi="Times New Roman" w:cs="Times New Roman"/>
          <w:color w:val="000000"/>
          <w:sz w:val="24"/>
          <w:szCs w:val="24"/>
          <w:lang w:eastAsia="ru-RU"/>
        </w:rPr>
        <w:t>точки входу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1275"/>
      <w:bookmarkEnd w:id="275"/>
      <w:r w:rsidRPr="00A54072">
        <w:rPr>
          <w:rFonts w:ascii="Times New Roman" w:eastAsia="Times New Roman" w:hAnsi="Times New Roman" w:cs="Times New Roman"/>
          <w:i/>
          <w:iCs/>
          <w:color w:val="000000"/>
          <w:sz w:val="24"/>
          <w:szCs w:val="24"/>
          <w:lang w:eastAsia="ru-RU"/>
        </w:rPr>
        <w:t>{Пункт 1 глави 2 розділу II в редакції Постанови Національної комісії, що здійснює державне регулювання у сферах енергетики та комунальних послуг </w:t>
      </w:r>
      <w:hyperlink r:id="rId107" w:anchor="n41"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167"/>
      <w:bookmarkEnd w:id="276"/>
      <w:r w:rsidRPr="00A54072">
        <w:rPr>
          <w:rFonts w:ascii="Times New Roman" w:eastAsia="Times New Roman" w:hAnsi="Times New Roman" w:cs="Times New Roman"/>
          <w:color w:val="000000"/>
          <w:sz w:val="24"/>
          <w:szCs w:val="24"/>
          <w:lang w:eastAsia="ru-RU"/>
        </w:rPr>
        <w:t>2. У газотранспортній системі виділяються такі точки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1276"/>
      <w:bookmarkEnd w:id="277"/>
      <w:r w:rsidRPr="00A54072">
        <w:rPr>
          <w:rFonts w:ascii="Times New Roman" w:eastAsia="Times New Roman" w:hAnsi="Times New Roman" w:cs="Times New Roman"/>
          <w:color w:val="000000"/>
          <w:sz w:val="24"/>
          <w:szCs w:val="24"/>
          <w:lang w:eastAsia="ru-RU"/>
        </w:rPr>
        <w:t>1) точки виходу з фізичним розташуванням (далі - фізичні точки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1277"/>
      <w:bookmarkEnd w:id="278"/>
      <w:r w:rsidRPr="00A54072">
        <w:rPr>
          <w:rFonts w:ascii="Times New Roman" w:eastAsia="Times New Roman" w:hAnsi="Times New Roman" w:cs="Times New Roman"/>
          <w:color w:val="000000"/>
          <w:sz w:val="24"/>
          <w:szCs w:val="24"/>
          <w:lang w:eastAsia="ru-RU"/>
        </w:rPr>
        <w:t>точки 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1278"/>
      <w:bookmarkEnd w:id="279"/>
      <w:r w:rsidRPr="00A54072">
        <w:rPr>
          <w:rFonts w:ascii="Times New Roman" w:eastAsia="Times New Roman" w:hAnsi="Times New Roman" w:cs="Times New Roman"/>
          <w:color w:val="000000"/>
          <w:sz w:val="24"/>
          <w:szCs w:val="24"/>
          <w:lang w:eastAsia="ru-RU"/>
        </w:rPr>
        <w:t>точки виходу до прямих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1279"/>
      <w:bookmarkEnd w:id="280"/>
      <w:r w:rsidRPr="00A54072">
        <w:rPr>
          <w:rFonts w:ascii="Times New Roman" w:eastAsia="Times New Roman" w:hAnsi="Times New Roman" w:cs="Times New Roman"/>
          <w:color w:val="000000"/>
          <w:sz w:val="24"/>
          <w:szCs w:val="24"/>
          <w:lang w:eastAsia="ru-RU"/>
        </w:rPr>
        <w:t>точки виходу до газорозподільних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1280"/>
      <w:bookmarkEnd w:id="281"/>
      <w:r w:rsidRPr="00A54072">
        <w:rPr>
          <w:rFonts w:ascii="Times New Roman" w:eastAsia="Times New Roman" w:hAnsi="Times New Roman" w:cs="Times New Roman"/>
          <w:color w:val="000000"/>
          <w:sz w:val="24"/>
          <w:szCs w:val="24"/>
          <w:lang w:eastAsia="ru-RU"/>
        </w:rPr>
        <w:t>точки виходу до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1730"/>
      <w:bookmarkEnd w:id="282"/>
      <w:r w:rsidRPr="00A54072">
        <w:rPr>
          <w:rFonts w:ascii="Times New Roman" w:eastAsia="Times New Roman" w:hAnsi="Times New Roman" w:cs="Times New Roman"/>
          <w:color w:val="000000"/>
          <w:sz w:val="24"/>
          <w:szCs w:val="24"/>
          <w:lang w:eastAsia="ru-RU"/>
        </w:rPr>
        <w:lastRenderedPageBreak/>
        <w:t>точка виходу до суміжного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1731"/>
      <w:bookmarkEnd w:id="283"/>
      <w:r w:rsidRPr="00A54072">
        <w:rPr>
          <w:rFonts w:ascii="Times New Roman" w:eastAsia="Times New Roman" w:hAnsi="Times New Roman" w:cs="Times New Roman"/>
          <w:i/>
          <w:iCs/>
          <w:color w:val="000000"/>
          <w:sz w:val="24"/>
          <w:szCs w:val="24"/>
          <w:lang w:eastAsia="ru-RU"/>
        </w:rPr>
        <w:t>{Підпункт 1 пункту 2 глави 2 розділу ІІ доповнено абзацом згідно з Постановою Національної комісії, що здійснює державне регулювання у сферах енергетики та комунальних послуг </w:t>
      </w:r>
      <w:hyperlink r:id="rId108" w:anchor="n12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1281"/>
      <w:bookmarkEnd w:id="284"/>
      <w:r w:rsidRPr="00A54072">
        <w:rPr>
          <w:rFonts w:ascii="Times New Roman" w:eastAsia="Times New Roman" w:hAnsi="Times New Roman" w:cs="Times New Roman"/>
          <w:color w:val="000000"/>
          <w:sz w:val="24"/>
          <w:szCs w:val="24"/>
          <w:lang w:eastAsia="ru-RU"/>
        </w:rPr>
        <w:t>2) віртуальні точки виходу з невизначеним фізичним розташуванням (далі - віртуальні точки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1282"/>
      <w:bookmarkEnd w:id="285"/>
      <w:r w:rsidRPr="00A54072">
        <w:rPr>
          <w:rFonts w:ascii="Times New Roman" w:eastAsia="Times New Roman" w:hAnsi="Times New Roman" w:cs="Times New Roman"/>
          <w:color w:val="000000"/>
          <w:sz w:val="24"/>
          <w:szCs w:val="24"/>
          <w:lang w:eastAsia="ru-RU"/>
        </w:rPr>
        <w:t>точки виходу до газорозподільних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1283"/>
      <w:bookmarkEnd w:id="286"/>
      <w:r w:rsidRPr="00A54072">
        <w:rPr>
          <w:rFonts w:ascii="Times New Roman" w:eastAsia="Times New Roman" w:hAnsi="Times New Roman" w:cs="Times New Roman"/>
          <w:color w:val="000000"/>
          <w:sz w:val="24"/>
          <w:szCs w:val="24"/>
          <w:lang w:eastAsia="ru-RU"/>
        </w:rPr>
        <w:t>точки виходу до газосховища чи групи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316"/>
      <w:bookmarkEnd w:id="287"/>
      <w:r w:rsidRPr="00A54072">
        <w:rPr>
          <w:rFonts w:ascii="Times New Roman" w:eastAsia="Times New Roman" w:hAnsi="Times New Roman" w:cs="Times New Roman"/>
          <w:color w:val="000000"/>
          <w:sz w:val="24"/>
          <w:szCs w:val="24"/>
          <w:lang w:eastAsia="ru-RU"/>
        </w:rPr>
        <w:t>точки виходу до митного складу газосховища чи групи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315"/>
      <w:bookmarkEnd w:id="288"/>
      <w:r w:rsidRPr="00A54072">
        <w:rPr>
          <w:rFonts w:ascii="Times New Roman" w:eastAsia="Times New Roman" w:hAnsi="Times New Roman" w:cs="Times New Roman"/>
          <w:i/>
          <w:iCs/>
          <w:color w:val="000000"/>
          <w:sz w:val="24"/>
          <w:szCs w:val="24"/>
          <w:lang w:eastAsia="ru-RU"/>
        </w:rPr>
        <w:t>{Підпункт 2 пункту 2 глави 2 розділу II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109" w:anchor="n20"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1284"/>
      <w:bookmarkEnd w:id="289"/>
      <w:r w:rsidRPr="00A54072">
        <w:rPr>
          <w:rFonts w:ascii="Times New Roman" w:eastAsia="Times New Roman" w:hAnsi="Times New Roman" w:cs="Times New Roman"/>
          <w:color w:val="000000"/>
          <w:sz w:val="24"/>
          <w:szCs w:val="24"/>
          <w:lang w:eastAsia="ru-RU"/>
        </w:rPr>
        <w:t>точка виходу до суміжного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1732"/>
      <w:bookmarkEnd w:id="290"/>
      <w:r w:rsidRPr="00A54072">
        <w:rPr>
          <w:rFonts w:ascii="Times New Roman" w:eastAsia="Times New Roman" w:hAnsi="Times New Roman" w:cs="Times New Roman"/>
          <w:i/>
          <w:iCs/>
          <w:color w:val="000000"/>
          <w:sz w:val="24"/>
          <w:szCs w:val="24"/>
          <w:lang w:eastAsia="ru-RU"/>
        </w:rPr>
        <w:t>{Абзац підпункту 2 пункту 2 глави 2 розділу ІІ в редакції Постанови Національної комісії, що здійснює державне регулювання у сферах енергетики та комунальних послуг </w:t>
      </w:r>
      <w:hyperlink r:id="rId110" w:anchor="n12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1285"/>
      <w:bookmarkEnd w:id="291"/>
      <w:r w:rsidRPr="00A54072">
        <w:rPr>
          <w:rFonts w:ascii="Times New Roman" w:eastAsia="Times New Roman" w:hAnsi="Times New Roman" w:cs="Times New Roman"/>
          <w:color w:val="000000"/>
          <w:sz w:val="24"/>
          <w:szCs w:val="24"/>
          <w:lang w:eastAsia="ru-RU"/>
        </w:rPr>
        <w:t>точки 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1286"/>
      <w:bookmarkEnd w:id="292"/>
      <w:r w:rsidRPr="00A54072">
        <w:rPr>
          <w:rFonts w:ascii="Times New Roman" w:eastAsia="Times New Roman" w:hAnsi="Times New Roman" w:cs="Times New Roman"/>
          <w:color w:val="000000"/>
          <w:sz w:val="24"/>
          <w:szCs w:val="24"/>
          <w:lang w:eastAsia="ru-RU"/>
        </w:rPr>
        <w:t>точка виходу для операцій оператора газотранспортної системи, пов'язаних із закупівлею оператором газотранспортної системи природного газу для власних потреб та виробничо-технологічних витрат.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1287"/>
      <w:bookmarkEnd w:id="293"/>
      <w:r w:rsidRPr="00A54072">
        <w:rPr>
          <w:rFonts w:ascii="Times New Roman" w:eastAsia="Times New Roman" w:hAnsi="Times New Roman" w:cs="Times New Roman"/>
          <w:i/>
          <w:iCs/>
          <w:color w:val="000000"/>
          <w:sz w:val="24"/>
          <w:szCs w:val="24"/>
          <w:lang w:eastAsia="ru-RU"/>
        </w:rPr>
        <w:t>{Пункт 2 глави 2 розділу II в редакції Постанови Національної комісії, що здійснює державне регулювання у сферах енергетики та комунальних послуг </w:t>
      </w:r>
      <w:hyperlink r:id="rId111" w:anchor="n41"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1734"/>
      <w:bookmarkEnd w:id="294"/>
      <w:r w:rsidRPr="00A54072">
        <w:rPr>
          <w:rFonts w:ascii="Times New Roman" w:eastAsia="Times New Roman" w:hAnsi="Times New Roman" w:cs="Times New Roman"/>
          <w:color w:val="000000"/>
          <w:sz w:val="24"/>
          <w:szCs w:val="24"/>
          <w:lang w:eastAsia="ru-RU"/>
        </w:rPr>
        <w:t>3. У газотранспортній системі виділяють віртуальну торгову точку.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1733"/>
      <w:bookmarkEnd w:id="295"/>
      <w:r w:rsidRPr="00A54072">
        <w:rPr>
          <w:rFonts w:ascii="Times New Roman" w:eastAsia="Times New Roman" w:hAnsi="Times New Roman" w:cs="Times New Roman"/>
          <w:i/>
          <w:iCs/>
          <w:color w:val="000000"/>
          <w:sz w:val="24"/>
          <w:szCs w:val="24"/>
          <w:lang w:eastAsia="ru-RU"/>
        </w:rPr>
        <w:t>{Главу 2 розділу ІІ доповнено новим пунктом 3 згідно з Постановою Національної комісії, що здійснює державне регулювання у сферах енергетики та комунальних послуг </w:t>
      </w:r>
      <w:hyperlink r:id="rId112" w:anchor="n127"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178"/>
      <w:bookmarkEnd w:id="296"/>
      <w:r w:rsidRPr="00A54072">
        <w:rPr>
          <w:rFonts w:ascii="Times New Roman" w:eastAsia="Times New Roman" w:hAnsi="Times New Roman" w:cs="Times New Roman"/>
          <w:color w:val="000000"/>
          <w:sz w:val="24"/>
          <w:szCs w:val="24"/>
          <w:lang w:eastAsia="ru-RU"/>
        </w:rPr>
        <w:t>4. Для кожної газорозподільної зони оператор газотранспортної системи створює одну віртуальну точку виходу до газорозподільної системи, що охоплює всі точки виходу до цієї системи, розташовані на території ліцензованої діяльності оператора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179"/>
      <w:bookmarkEnd w:id="297"/>
      <w:r w:rsidRPr="00A54072">
        <w:rPr>
          <w:rFonts w:ascii="Times New Roman" w:eastAsia="Times New Roman" w:hAnsi="Times New Roman" w:cs="Times New Roman"/>
          <w:color w:val="000000"/>
          <w:sz w:val="24"/>
          <w:szCs w:val="24"/>
          <w:lang w:eastAsia="ru-RU"/>
        </w:rPr>
        <w:t>5. По кожному суміжному газовидобувному підприємству оператор газотранспортної системи створює одну віртуальну точку входу від цього суміжного газовидобувного підприємства, що об’єднує всі його фізичні точки входу в газотранспортну систему (навіть якщо це єдина фізична точка входу).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1288"/>
      <w:bookmarkEnd w:id="298"/>
      <w:r w:rsidRPr="00A54072">
        <w:rPr>
          <w:rFonts w:ascii="Times New Roman" w:eastAsia="Times New Roman" w:hAnsi="Times New Roman" w:cs="Times New Roman"/>
          <w:color w:val="000000"/>
          <w:sz w:val="24"/>
          <w:szCs w:val="24"/>
          <w:lang w:eastAsia="ru-RU"/>
        </w:rPr>
        <w:t>У випадку якщо до газорозподільної системи оператора газорозподільної системи підключений промисловий газопровід газовидобувного підприємства (підприємств), оператор газотранспортної системи створює одну віртуальну точку входу з газорозподільної системи (окремо для кожної газорозподільної зони), в яку об’єднує всі фізичні підключення газовидобувних підприємств, безпосередньо підключених до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1293"/>
      <w:bookmarkEnd w:id="299"/>
      <w:r w:rsidRPr="00A54072">
        <w:rPr>
          <w:rFonts w:ascii="Times New Roman" w:eastAsia="Times New Roman" w:hAnsi="Times New Roman" w:cs="Times New Roman"/>
          <w:i/>
          <w:iCs/>
          <w:color w:val="000000"/>
          <w:sz w:val="24"/>
          <w:szCs w:val="24"/>
          <w:lang w:eastAsia="ru-RU"/>
        </w:rPr>
        <w:t>{Пункт глави 2 розділу II в редакції Постанови Національної комісії, що здійснює державне регулювання у сферах енергетики та комунальних послуг </w:t>
      </w:r>
      <w:hyperlink r:id="rId113" w:anchor="n66"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1289"/>
      <w:bookmarkEnd w:id="300"/>
      <w:r w:rsidRPr="00A54072">
        <w:rPr>
          <w:rFonts w:ascii="Times New Roman" w:eastAsia="Times New Roman" w:hAnsi="Times New Roman" w:cs="Times New Roman"/>
          <w:color w:val="000000"/>
          <w:sz w:val="24"/>
          <w:szCs w:val="24"/>
          <w:lang w:eastAsia="ru-RU"/>
        </w:rPr>
        <w:t>6. З метою забезпечення ефективного та максимального використання технічної потужності газотранспортної системи, сприяння транскордонній торгівлі природним газом оператор газотранспортної системи за погодженням з Регулятором має право створити віртуальні точки входу/виходу на міждержавному з’єднанні, які повинні відповідати таким умовам: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1290"/>
      <w:bookmarkEnd w:id="301"/>
      <w:r w:rsidRPr="00A54072">
        <w:rPr>
          <w:rFonts w:ascii="Times New Roman" w:eastAsia="Times New Roman" w:hAnsi="Times New Roman" w:cs="Times New Roman"/>
          <w:color w:val="000000"/>
          <w:sz w:val="24"/>
          <w:szCs w:val="24"/>
          <w:lang w:eastAsia="ru-RU"/>
        </w:rPr>
        <w:t>1) загальна потужність кожної віртуальної точки входу/виходу міждержавного з’єднання дорівнює або перевищує суму технічних потужностей усіх фізичних точок входу/виходу на міждержавному з’єднанні, які вона об’єднує;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1291"/>
      <w:bookmarkEnd w:id="302"/>
      <w:r w:rsidRPr="00A54072">
        <w:rPr>
          <w:rFonts w:ascii="Times New Roman" w:eastAsia="Times New Roman" w:hAnsi="Times New Roman" w:cs="Times New Roman"/>
          <w:color w:val="000000"/>
          <w:sz w:val="24"/>
          <w:szCs w:val="24"/>
          <w:lang w:eastAsia="ru-RU"/>
        </w:rPr>
        <w:t>2) створення віртуальної точки входу/виходу на міждержавному з’єднанні не суперечить угодам із оператором газотранспортної системи сусідньої 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1292"/>
      <w:bookmarkEnd w:id="303"/>
      <w:r w:rsidRPr="00A54072">
        <w:rPr>
          <w:rFonts w:ascii="Times New Roman" w:eastAsia="Times New Roman" w:hAnsi="Times New Roman" w:cs="Times New Roman"/>
          <w:color w:val="000000"/>
          <w:sz w:val="24"/>
          <w:szCs w:val="24"/>
          <w:lang w:eastAsia="ru-RU"/>
        </w:rPr>
        <w:lastRenderedPageBreak/>
        <w:t>3) віртуальна точка на міждержавному з’єднанні може поєднувати фізичні точки на міждержавному з’єднанні виключно з однією сусідньою країною.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1294"/>
      <w:bookmarkEnd w:id="304"/>
      <w:r w:rsidRPr="00A54072">
        <w:rPr>
          <w:rFonts w:ascii="Times New Roman" w:eastAsia="Times New Roman" w:hAnsi="Times New Roman" w:cs="Times New Roman"/>
          <w:i/>
          <w:iCs/>
          <w:color w:val="000000"/>
          <w:sz w:val="24"/>
          <w:szCs w:val="24"/>
          <w:lang w:eastAsia="ru-RU"/>
        </w:rPr>
        <w:t>{Пункт глави 2 розділу II в редакції Постанови Національної комісії, що здійснює державне регулювання у сферах енергетики та комунальних послуг </w:t>
      </w:r>
      <w:hyperlink r:id="rId114" w:anchor="n66"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180"/>
      <w:bookmarkEnd w:id="305"/>
      <w:r w:rsidRPr="00A54072">
        <w:rPr>
          <w:rFonts w:ascii="Times New Roman" w:eastAsia="Times New Roman" w:hAnsi="Times New Roman" w:cs="Times New Roman"/>
          <w:color w:val="000000"/>
          <w:sz w:val="24"/>
          <w:szCs w:val="24"/>
          <w:lang w:eastAsia="ru-RU"/>
        </w:rPr>
        <w:t>7. Оператор газотранспортної системи розміщує на власному веб-сайті перелік усіх точок входу та виходу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6" w:name="n181"/>
      <w:bookmarkEnd w:id="306"/>
      <w:r w:rsidRPr="00A54072">
        <w:rPr>
          <w:rFonts w:ascii="Times New Roman" w:eastAsia="Times New Roman" w:hAnsi="Times New Roman" w:cs="Times New Roman"/>
          <w:b/>
          <w:bCs/>
          <w:color w:val="000000"/>
          <w:sz w:val="28"/>
          <w:szCs w:val="28"/>
          <w:lang w:eastAsia="ru-RU"/>
        </w:rPr>
        <w:t>ІІІ. Норми якості, фізико-хімічні показники та інші характеристики природного газу, правила обліку та документальне оформлення приймання-передачі природного газу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7" w:name="n182"/>
      <w:bookmarkEnd w:id="307"/>
      <w:r w:rsidRPr="00A54072">
        <w:rPr>
          <w:rFonts w:ascii="Times New Roman" w:eastAsia="Times New Roman" w:hAnsi="Times New Roman" w:cs="Times New Roman"/>
          <w:b/>
          <w:bCs/>
          <w:color w:val="000000"/>
          <w:sz w:val="28"/>
          <w:szCs w:val="28"/>
          <w:lang w:eastAsia="ru-RU"/>
        </w:rPr>
        <w:t>1. Норми якості, фізико-хімічні показники та інші характеристики природного газу, що допускається до транспортування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183"/>
      <w:bookmarkEnd w:id="308"/>
      <w:r w:rsidRPr="00A54072">
        <w:rPr>
          <w:rFonts w:ascii="Times New Roman" w:eastAsia="Times New Roman" w:hAnsi="Times New Roman" w:cs="Times New Roman"/>
          <w:color w:val="000000"/>
          <w:sz w:val="24"/>
          <w:szCs w:val="24"/>
          <w:lang w:eastAsia="ru-RU"/>
        </w:rPr>
        <w:t>1. Відповідальним за якість газу 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184"/>
      <w:bookmarkEnd w:id="309"/>
      <w:r w:rsidRPr="00A54072">
        <w:rPr>
          <w:rFonts w:ascii="Times New Roman" w:eastAsia="Times New Roman" w:hAnsi="Times New Roman" w:cs="Times New Roman"/>
          <w:color w:val="000000"/>
          <w:sz w:val="24"/>
          <w:szCs w:val="24"/>
          <w:lang w:eastAsia="ru-RU"/>
        </w:rPr>
        <w:t>1) у точках входу (крім точок входу на міждержавному з'єднанні) - оператори суміжних систем, суміжні газовидобувні підприємства, які подають природний газ до газотранспортної системи в точці входу. У точках входу на міждержавному з'єднанні відповідальним є замовник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1295"/>
      <w:bookmarkEnd w:id="310"/>
      <w:r w:rsidRPr="00A54072">
        <w:rPr>
          <w:rFonts w:ascii="Times New Roman" w:eastAsia="Times New Roman" w:hAnsi="Times New Roman" w:cs="Times New Roman"/>
          <w:i/>
          <w:iCs/>
          <w:color w:val="000000"/>
          <w:sz w:val="24"/>
          <w:szCs w:val="24"/>
          <w:lang w:eastAsia="ru-RU"/>
        </w:rPr>
        <w:t>{Підпункт 1 пункту 1 глави 1 розділу III в редакції Постанови Національної комісії, що здійснює державне регулювання у сферах енергетики та комунальних послуг </w:t>
      </w:r>
      <w:hyperlink r:id="rId115" w:anchor="n76"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185"/>
      <w:bookmarkEnd w:id="311"/>
      <w:r w:rsidRPr="00A54072">
        <w:rPr>
          <w:rFonts w:ascii="Times New Roman" w:eastAsia="Times New Roman" w:hAnsi="Times New Roman" w:cs="Times New Roman"/>
          <w:color w:val="000000"/>
          <w:sz w:val="24"/>
          <w:szCs w:val="24"/>
          <w:lang w:eastAsia="ru-RU"/>
        </w:rPr>
        <w:t>2) у точках виходу - оператор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186"/>
      <w:bookmarkEnd w:id="312"/>
      <w:r w:rsidRPr="00A54072">
        <w:rPr>
          <w:rFonts w:ascii="Times New Roman" w:eastAsia="Times New Roman" w:hAnsi="Times New Roman" w:cs="Times New Roman"/>
          <w:color w:val="000000"/>
          <w:sz w:val="24"/>
          <w:szCs w:val="24"/>
          <w:lang w:eastAsia="ru-RU"/>
        </w:rPr>
        <w:t>2. Визначення фізико-хімічних показників та інших характеристик (далі - ФХП) природного газу проводиться у точках входу і точках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187"/>
      <w:bookmarkEnd w:id="313"/>
      <w:r w:rsidRPr="00A54072">
        <w:rPr>
          <w:rFonts w:ascii="Times New Roman" w:eastAsia="Times New Roman" w:hAnsi="Times New Roman" w:cs="Times New Roman"/>
          <w:color w:val="000000"/>
          <w:sz w:val="24"/>
          <w:szCs w:val="24"/>
          <w:lang w:eastAsia="ru-RU"/>
        </w:rPr>
        <w:t>3. Визначення ФХП природного газу у точках виходу газотранспортної системи проводиться оператором газотранспортної системи на умовах, визначених цим Кодексом та погоджених з операторами суміжних систем або прямими споживачами, з використанням автоматичних потокових приладів (автоматичних хроматографів та вологомірів) та/або вимірювальних хіміко-аналітичних лабораторій.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188"/>
      <w:bookmarkEnd w:id="314"/>
      <w:r w:rsidRPr="00A54072">
        <w:rPr>
          <w:rFonts w:ascii="Times New Roman" w:eastAsia="Times New Roman" w:hAnsi="Times New Roman" w:cs="Times New Roman"/>
          <w:color w:val="000000"/>
          <w:sz w:val="24"/>
          <w:szCs w:val="24"/>
          <w:lang w:eastAsia="ru-RU"/>
        </w:rPr>
        <w:t>4. Точки визначення ФХП природного газу можуть знаходитись як на комерційних вузлах обліку газу (ВОГ) та пунктах вимірювання витрат газу (ПВВГ), так і на інших точках магістральних газопроводів, від яких подається газ через вищезазначені комерційні ВОГ та ПВВГ. Оператор газотранспортної системи повинен визначати точки визначення ФХП (місця відбору проб) таким чином, щоб гарантувати, що значення теплоти згоряння відібраної проби не відрізнялось більше ніж на +/- 5 % у ту саму добу від теплоти згоряння природного газу по будь-якому фізичному виходу комерційного обліку газу, на який ці значення ФХП розповсюджуються.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1212"/>
      <w:bookmarkEnd w:id="315"/>
      <w:r w:rsidRPr="00A54072">
        <w:rPr>
          <w:rFonts w:ascii="Times New Roman" w:eastAsia="Times New Roman" w:hAnsi="Times New Roman" w:cs="Times New Roman"/>
          <w:color w:val="000000"/>
          <w:sz w:val="24"/>
          <w:szCs w:val="24"/>
          <w:lang w:eastAsia="ru-RU"/>
        </w:rPr>
        <w:t>У разі якщо до точки входу/виходу до/із газотранспортної системи природний газ надходить одночасно від різних джерел, визначення ФХП природного газу, що транспортується до точки входу/виходу ГТС, проводиться після точки змішування.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1211"/>
      <w:bookmarkEnd w:id="316"/>
      <w:r w:rsidRPr="00A54072">
        <w:rPr>
          <w:rFonts w:ascii="Times New Roman" w:eastAsia="Times New Roman" w:hAnsi="Times New Roman" w:cs="Times New Roman"/>
          <w:i/>
          <w:iCs/>
          <w:color w:val="000000"/>
          <w:sz w:val="24"/>
          <w:szCs w:val="24"/>
          <w:lang w:eastAsia="ru-RU"/>
        </w:rPr>
        <w:t>{Пункт 4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6" w:anchor="n29"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189"/>
      <w:bookmarkEnd w:id="317"/>
      <w:r w:rsidRPr="00A54072">
        <w:rPr>
          <w:rFonts w:ascii="Times New Roman" w:eastAsia="Times New Roman" w:hAnsi="Times New Roman" w:cs="Times New Roman"/>
          <w:color w:val="000000"/>
          <w:sz w:val="24"/>
          <w:szCs w:val="24"/>
          <w:lang w:eastAsia="ru-RU"/>
        </w:rPr>
        <w:t>5. Визначення ФХП природного газу у точках входу газотранспортної системи проводиться на комерційних ВОГ (ПВВГ) операторів суміжних систем (у тому числі суміжних газовидобувних підприємств) або інших суб’єктів, безпосередньо підключених до газотранспортної системи з використанням автоматичних потокових приладів (автоматичних хроматографів та вологомірів) та/або вимірювальних хіміко-аналітичних лабораторій.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1296"/>
      <w:bookmarkEnd w:id="318"/>
      <w:r w:rsidRPr="00A54072">
        <w:rPr>
          <w:rFonts w:ascii="Times New Roman" w:eastAsia="Times New Roman" w:hAnsi="Times New Roman" w:cs="Times New Roman"/>
          <w:i/>
          <w:iCs/>
          <w:color w:val="000000"/>
          <w:sz w:val="24"/>
          <w:szCs w:val="24"/>
          <w:lang w:eastAsia="ru-RU"/>
        </w:rPr>
        <w:t>{Пункт 5 глави 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7" w:anchor="n78"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190"/>
      <w:bookmarkEnd w:id="319"/>
      <w:r w:rsidRPr="00A54072">
        <w:rPr>
          <w:rFonts w:ascii="Times New Roman" w:eastAsia="Times New Roman" w:hAnsi="Times New Roman" w:cs="Times New Roman"/>
          <w:color w:val="000000"/>
          <w:sz w:val="24"/>
          <w:szCs w:val="24"/>
          <w:lang w:eastAsia="ru-RU"/>
        </w:rPr>
        <w:lastRenderedPageBreak/>
        <w:t>6. Точки визначення ФХП (місця відбору проб) природного газу та періодичність проведення вимірювань при використанні для визначення ФХП вимірювальних хіміко-аналітичних лабораторій узгоджуються оператором газотранспортної системи з операторами суміжних систем, суміжними газовидобувними підприємствами або іншими суб’єктами, безпосередньо підключеними до газотранспортної системи, окремим протоколом.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1214"/>
      <w:bookmarkEnd w:id="320"/>
      <w:r w:rsidRPr="00A54072">
        <w:rPr>
          <w:rFonts w:ascii="Times New Roman" w:eastAsia="Times New Roman" w:hAnsi="Times New Roman" w:cs="Times New Roman"/>
          <w:color w:val="000000"/>
          <w:sz w:val="24"/>
          <w:szCs w:val="24"/>
          <w:lang w:eastAsia="ru-RU"/>
        </w:rPr>
        <w:t>Оператор ГТС повинен розробити, затвердити та розмістити на офіційному сайті відповідні маршрути визначення фізико-хімічних показників газу, в яких описано та схематично зображено маршрут переміщення газу від точки/точок визначення ФХП газу до точок входу або точок виходу до/з газотранспортної системи з відображенням місць відбору проб ФХП природного газу та/або встановлення автоматичних потокових приладів визначення ФХП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1217"/>
      <w:bookmarkEnd w:id="321"/>
      <w:r w:rsidRPr="00A54072">
        <w:rPr>
          <w:rFonts w:ascii="Times New Roman" w:eastAsia="Times New Roman" w:hAnsi="Times New Roman" w:cs="Times New Roman"/>
          <w:i/>
          <w:iCs/>
          <w:color w:val="000000"/>
          <w:sz w:val="24"/>
          <w:szCs w:val="24"/>
          <w:lang w:eastAsia="ru-RU"/>
        </w:rPr>
        <w:t>{Пункт 6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8" w:anchor="n31"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1215"/>
      <w:bookmarkEnd w:id="322"/>
      <w:r w:rsidRPr="00A54072">
        <w:rPr>
          <w:rFonts w:ascii="Times New Roman" w:eastAsia="Times New Roman" w:hAnsi="Times New Roman" w:cs="Times New Roman"/>
          <w:color w:val="000000"/>
          <w:sz w:val="24"/>
          <w:szCs w:val="24"/>
          <w:lang w:eastAsia="ru-RU"/>
        </w:rPr>
        <w:t>Маршрут може бути розроблений як для однієї точки виходу ГТС, так і для групи точок виходу ГТС з однаковими ФХП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1218"/>
      <w:bookmarkEnd w:id="323"/>
      <w:r w:rsidRPr="00A54072">
        <w:rPr>
          <w:rFonts w:ascii="Times New Roman" w:eastAsia="Times New Roman" w:hAnsi="Times New Roman" w:cs="Times New Roman"/>
          <w:i/>
          <w:iCs/>
          <w:color w:val="000000"/>
          <w:sz w:val="24"/>
          <w:szCs w:val="24"/>
          <w:lang w:eastAsia="ru-RU"/>
        </w:rPr>
        <w:t>{Пункт 6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19" w:anchor="n31"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1216"/>
      <w:bookmarkEnd w:id="324"/>
      <w:r w:rsidRPr="00A54072">
        <w:rPr>
          <w:rFonts w:ascii="Times New Roman" w:eastAsia="Times New Roman" w:hAnsi="Times New Roman" w:cs="Times New Roman"/>
          <w:color w:val="000000"/>
          <w:sz w:val="24"/>
          <w:szCs w:val="24"/>
          <w:lang w:eastAsia="ru-RU"/>
        </w:rPr>
        <w:t>У випадку транспортування газу до точки виходу різними маршрутами складаються і затверджуються всі можливі маршрути.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1213"/>
      <w:bookmarkEnd w:id="325"/>
      <w:r w:rsidRPr="00A54072">
        <w:rPr>
          <w:rFonts w:ascii="Times New Roman" w:eastAsia="Times New Roman" w:hAnsi="Times New Roman" w:cs="Times New Roman"/>
          <w:i/>
          <w:iCs/>
          <w:color w:val="000000"/>
          <w:sz w:val="24"/>
          <w:szCs w:val="24"/>
          <w:lang w:eastAsia="ru-RU"/>
        </w:rPr>
        <w:t>{Пункт 6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0" w:anchor="n31"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1297"/>
      <w:bookmarkEnd w:id="326"/>
      <w:r w:rsidRPr="00A54072">
        <w:rPr>
          <w:rFonts w:ascii="Times New Roman" w:eastAsia="Times New Roman" w:hAnsi="Times New Roman" w:cs="Times New Roman"/>
          <w:i/>
          <w:iCs/>
          <w:color w:val="000000"/>
          <w:sz w:val="24"/>
          <w:szCs w:val="24"/>
          <w:lang w:eastAsia="ru-RU"/>
        </w:rPr>
        <w:t>{Пункт 6 глави 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1" w:anchor="n79"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191"/>
      <w:bookmarkEnd w:id="327"/>
      <w:r w:rsidRPr="00A54072">
        <w:rPr>
          <w:rFonts w:ascii="Times New Roman" w:eastAsia="Times New Roman" w:hAnsi="Times New Roman" w:cs="Times New Roman"/>
          <w:color w:val="000000"/>
          <w:sz w:val="24"/>
          <w:szCs w:val="24"/>
          <w:lang w:eastAsia="ru-RU"/>
        </w:rPr>
        <w:t>7. Точки входу та точки виходу до/з газотранспортної системи, через які передається природний газ з максимальною витратою за стандартних умов, що перевищує 30000 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color w:val="000000"/>
          <w:sz w:val="24"/>
          <w:szCs w:val="24"/>
          <w:lang w:eastAsia="ru-RU"/>
        </w:rPr>
        <w:t>/год, мають бути обладнані приладами, які на безперервній основі забезпечують контроль компонентного складу, теплоти згоряння та температури точки роси за вологою природного газу (зокрема автоматичними хроматографами та вологомірами), з можливістю дистанційного їх контролю та передачі даних підрозділам оператора газотранспортної системи. Для нових точок входу/виходу до/з газотранспортної системи, через які подається природний газ, норма щодо обладнання приладами, які на безперервній основі забезпечують контроль ФХП природного газу, є обов’язковою незалежно від величини об’єму передачі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192"/>
      <w:bookmarkEnd w:id="328"/>
      <w:r w:rsidRPr="00A54072">
        <w:rPr>
          <w:rFonts w:ascii="Times New Roman" w:eastAsia="Times New Roman" w:hAnsi="Times New Roman" w:cs="Times New Roman"/>
          <w:color w:val="000000"/>
          <w:sz w:val="24"/>
          <w:szCs w:val="24"/>
          <w:lang w:eastAsia="ru-RU"/>
        </w:rPr>
        <w:t>8. У разі виходу з ладу автоматичних потокових приладів за погодженням з оператором газотранспортної системи допускається на період усунення несправності використання для визначення теплоти згоряння, компонентного складу газу та температури точки роси за вологою хіміко-аналітичних лабораторій.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193"/>
      <w:bookmarkEnd w:id="329"/>
      <w:r w:rsidRPr="00A54072">
        <w:rPr>
          <w:rFonts w:ascii="Times New Roman" w:eastAsia="Times New Roman" w:hAnsi="Times New Roman" w:cs="Times New Roman"/>
          <w:color w:val="000000"/>
          <w:sz w:val="24"/>
          <w:szCs w:val="24"/>
          <w:lang w:eastAsia="ru-RU"/>
        </w:rPr>
        <w:t>9. Періодичність визначення компонентного складу, теплоти згоряння та температури точки роси за вологою при використанні вимірювальних хіміко-аналітичних лабораторій повинна бути не рідше, ніж один раз на тиждень.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194"/>
      <w:bookmarkEnd w:id="330"/>
      <w:r w:rsidRPr="00A54072">
        <w:rPr>
          <w:rFonts w:ascii="Times New Roman" w:eastAsia="Times New Roman" w:hAnsi="Times New Roman" w:cs="Times New Roman"/>
          <w:color w:val="000000"/>
          <w:sz w:val="24"/>
          <w:szCs w:val="24"/>
          <w:lang w:eastAsia="ru-RU"/>
        </w:rPr>
        <w:t>10. До визначення ФХП допускаються вимірювальні хіміко-аналітичні лабораторії, що у встановленому законодавством порядку отримали право на виконання таких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195"/>
      <w:bookmarkEnd w:id="331"/>
      <w:r w:rsidRPr="00A54072">
        <w:rPr>
          <w:rFonts w:ascii="Times New Roman" w:eastAsia="Times New Roman" w:hAnsi="Times New Roman" w:cs="Times New Roman"/>
          <w:color w:val="000000"/>
          <w:sz w:val="24"/>
          <w:szCs w:val="24"/>
          <w:lang w:eastAsia="ru-RU"/>
        </w:rPr>
        <w:t>11. Для точок входу і точок виходу визначаються такі значення ФХП:</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196"/>
      <w:bookmarkEnd w:id="332"/>
      <w:r w:rsidRPr="00A54072">
        <w:rPr>
          <w:rFonts w:ascii="Times New Roman" w:eastAsia="Times New Roman" w:hAnsi="Times New Roman" w:cs="Times New Roman"/>
          <w:color w:val="000000"/>
          <w:sz w:val="24"/>
          <w:szCs w:val="24"/>
          <w:lang w:eastAsia="ru-RU"/>
        </w:rPr>
        <w:t>компонентний склад;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197"/>
      <w:bookmarkEnd w:id="333"/>
      <w:r w:rsidRPr="00A54072">
        <w:rPr>
          <w:rFonts w:ascii="Times New Roman" w:eastAsia="Times New Roman" w:hAnsi="Times New Roman" w:cs="Times New Roman"/>
          <w:color w:val="000000"/>
          <w:sz w:val="24"/>
          <w:szCs w:val="24"/>
          <w:lang w:eastAsia="ru-RU"/>
        </w:rPr>
        <w:t>нижча та вища теплота згоряння;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198"/>
      <w:bookmarkEnd w:id="334"/>
      <w:r w:rsidRPr="00A54072">
        <w:rPr>
          <w:rFonts w:ascii="Times New Roman" w:eastAsia="Times New Roman" w:hAnsi="Times New Roman" w:cs="Times New Roman"/>
          <w:color w:val="000000"/>
          <w:sz w:val="24"/>
          <w:szCs w:val="24"/>
          <w:lang w:eastAsia="ru-RU"/>
        </w:rPr>
        <w:t>густина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199"/>
      <w:bookmarkEnd w:id="335"/>
      <w:r w:rsidRPr="00A54072">
        <w:rPr>
          <w:rFonts w:ascii="Times New Roman" w:eastAsia="Times New Roman" w:hAnsi="Times New Roman" w:cs="Times New Roman"/>
          <w:color w:val="000000"/>
          <w:sz w:val="24"/>
          <w:szCs w:val="24"/>
          <w:lang w:eastAsia="ru-RU"/>
        </w:rPr>
        <w:t>вміст сірководню та меркаптанової сірки;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200"/>
      <w:bookmarkEnd w:id="336"/>
      <w:r w:rsidRPr="00A54072">
        <w:rPr>
          <w:rFonts w:ascii="Times New Roman" w:eastAsia="Times New Roman" w:hAnsi="Times New Roman" w:cs="Times New Roman"/>
          <w:color w:val="000000"/>
          <w:sz w:val="24"/>
          <w:szCs w:val="24"/>
          <w:lang w:eastAsia="ru-RU"/>
        </w:rPr>
        <w:t>вміст механічних домішок;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201"/>
      <w:bookmarkEnd w:id="337"/>
      <w:r w:rsidRPr="00A54072">
        <w:rPr>
          <w:rFonts w:ascii="Times New Roman" w:eastAsia="Times New Roman" w:hAnsi="Times New Roman" w:cs="Times New Roman"/>
          <w:color w:val="000000"/>
          <w:sz w:val="24"/>
          <w:szCs w:val="24"/>
          <w:lang w:eastAsia="ru-RU"/>
        </w:rPr>
        <w:t>число Воббе;</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202"/>
      <w:bookmarkEnd w:id="338"/>
      <w:r w:rsidRPr="00A54072">
        <w:rPr>
          <w:rFonts w:ascii="Times New Roman" w:eastAsia="Times New Roman" w:hAnsi="Times New Roman" w:cs="Times New Roman"/>
          <w:color w:val="000000"/>
          <w:sz w:val="24"/>
          <w:szCs w:val="24"/>
          <w:lang w:eastAsia="ru-RU"/>
        </w:rPr>
        <w:lastRenderedPageBreak/>
        <w:t>температура точки роси за вологою;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203"/>
      <w:bookmarkEnd w:id="339"/>
      <w:r w:rsidRPr="00A54072">
        <w:rPr>
          <w:rFonts w:ascii="Times New Roman" w:eastAsia="Times New Roman" w:hAnsi="Times New Roman" w:cs="Times New Roman"/>
          <w:color w:val="000000"/>
          <w:sz w:val="24"/>
          <w:szCs w:val="24"/>
          <w:lang w:eastAsia="ru-RU"/>
        </w:rPr>
        <w:t>температура точки роси за вуглеводнями.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204"/>
      <w:bookmarkEnd w:id="340"/>
      <w:r w:rsidRPr="00A54072">
        <w:rPr>
          <w:rFonts w:ascii="Times New Roman" w:eastAsia="Times New Roman" w:hAnsi="Times New Roman" w:cs="Times New Roman"/>
          <w:color w:val="000000"/>
          <w:sz w:val="24"/>
          <w:szCs w:val="24"/>
          <w:lang w:eastAsia="ru-RU"/>
        </w:rPr>
        <w:t>12. Визначення ФХП природного газу та відбір проб газу проводиться згідно з вимогами чинних нормативно-технічних документів. При цьому уповноважені представники оператора суміжних систем мають право бути присутніми під час відбору проб газу та/або при проведенні його аналізу з визначення ФХП.</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205"/>
      <w:bookmarkEnd w:id="341"/>
      <w:r w:rsidRPr="00A54072">
        <w:rPr>
          <w:rFonts w:ascii="Times New Roman" w:eastAsia="Times New Roman" w:hAnsi="Times New Roman" w:cs="Times New Roman"/>
          <w:color w:val="000000"/>
          <w:sz w:val="24"/>
          <w:szCs w:val="24"/>
          <w:lang w:eastAsia="ru-RU"/>
        </w:rPr>
        <w:t>13. Природний газ, що подається в газотранспортну систему, повинен відповідати таким вимогам: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5"/>
        <w:gridCol w:w="90"/>
        <w:gridCol w:w="2106"/>
        <w:gridCol w:w="1725"/>
        <w:gridCol w:w="964"/>
        <w:gridCol w:w="1573"/>
        <w:gridCol w:w="36"/>
        <w:gridCol w:w="3912"/>
      </w:tblGrid>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bookmarkStart w:id="342" w:name="n206"/>
            <w:bookmarkEnd w:id="342"/>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метану (C</w:t>
            </w:r>
            <w:r w:rsidRPr="00A54072">
              <w:rPr>
                <w:rFonts w:ascii="Times New Roman" w:eastAsia="Times New Roman" w:hAnsi="Times New Roman" w:cs="Times New Roman"/>
                <w:b/>
                <w:bCs/>
                <w:color w:val="000000"/>
                <w:sz w:val="16"/>
                <w:szCs w:val="16"/>
                <w:vertAlign w:val="subscript"/>
                <w:lang w:eastAsia="ru-RU"/>
              </w:rPr>
              <w:t>1</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мінімум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90</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етану (C</w:t>
            </w:r>
            <w:r w:rsidRPr="00A54072">
              <w:rPr>
                <w:rFonts w:ascii="Times New Roman" w:eastAsia="Times New Roman" w:hAnsi="Times New Roman" w:cs="Times New Roman"/>
                <w:b/>
                <w:bCs/>
                <w:color w:val="000000"/>
                <w:sz w:val="16"/>
                <w:szCs w:val="16"/>
                <w:vertAlign w:val="subscript"/>
                <w:lang w:eastAsia="ru-RU"/>
              </w:rPr>
              <w:t>2</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7</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пропану (C</w:t>
            </w:r>
            <w:r w:rsidRPr="00A54072">
              <w:rPr>
                <w:rFonts w:ascii="Times New Roman" w:eastAsia="Times New Roman" w:hAnsi="Times New Roman" w:cs="Times New Roman"/>
                <w:b/>
                <w:bCs/>
                <w:color w:val="000000"/>
                <w:sz w:val="16"/>
                <w:szCs w:val="16"/>
                <w:vertAlign w:val="subscript"/>
                <w:lang w:eastAsia="ru-RU"/>
              </w:rPr>
              <w:t>3</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3</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бутану (C</w:t>
            </w:r>
            <w:r w:rsidRPr="00A54072">
              <w:rPr>
                <w:rFonts w:ascii="Times New Roman" w:eastAsia="Times New Roman" w:hAnsi="Times New Roman" w:cs="Times New Roman"/>
                <w:b/>
                <w:bCs/>
                <w:color w:val="000000"/>
                <w:sz w:val="16"/>
                <w:szCs w:val="16"/>
                <w:vertAlign w:val="subscript"/>
                <w:lang w:eastAsia="ru-RU"/>
              </w:rPr>
              <w:t>4</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пентану та інших більш важких вуглеводнів (C</w:t>
            </w:r>
            <w:r w:rsidRPr="00A54072">
              <w:rPr>
                <w:rFonts w:ascii="Times New Roman" w:eastAsia="Times New Roman" w:hAnsi="Times New Roman" w:cs="Times New Roman"/>
                <w:b/>
                <w:bCs/>
                <w:color w:val="000000"/>
                <w:sz w:val="16"/>
                <w:szCs w:val="16"/>
                <w:vertAlign w:val="subscript"/>
                <w:lang w:eastAsia="ru-RU"/>
              </w:rPr>
              <w:t>5</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1</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азоту (N</w:t>
            </w:r>
            <w:r w:rsidRPr="00A54072">
              <w:rPr>
                <w:rFonts w:ascii="Times New Roman" w:eastAsia="Times New Roman" w:hAnsi="Times New Roman" w:cs="Times New Roman"/>
                <w:b/>
                <w:bCs/>
                <w:color w:val="000000"/>
                <w:sz w:val="16"/>
                <w:szCs w:val="16"/>
                <w:vertAlign w:val="subscript"/>
                <w:lang w:eastAsia="ru-RU"/>
              </w:rPr>
              <w:t>2</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5</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вуглецю (CO</w:t>
            </w:r>
            <w:r w:rsidRPr="00A54072">
              <w:rPr>
                <w:rFonts w:ascii="Times New Roman" w:eastAsia="Times New Roman" w:hAnsi="Times New Roman" w:cs="Times New Roman"/>
                <w:b/>
                <w:bCs/>
                <w:color w:val="000000"/>
                <w:sz w:val="16"/>
                <w:szCs w:val="16"/>
                <w:vertAlign w:val="subscript"/>
                <w:lang w:eastAsia="ru-RU"/>
              </w:rPr>
              <w:t>2</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2</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13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кисню (O</w:t>
            </w:r>
            <w:r w:rsidRPr="00A54072">
              <w:rPr>
                <w:rFonts w:ascii="Times New Roman" w:eastAsia="Times New Roman" w:hAnsi="Times New Roman" w:cs="Times New Roman"/>
                <w:b/>
                <w:bCs/>
                <w:color w:val="000000"/>
                <w:sz w:val="16"/>
                <w:szCs w:val="16"/>
                <w:vertAlign w:val="subscript"/>
                <w:lang w:eastAsia="ru-RU"/>
              </w:rPr>
              <w:t>2</w:t>
            </w:r>
            <w:r w:rsidRPr="00A54072">
              <w:rPr>
                <w:rFonts w:ascii="Times New Roman" w:eastAsia="Times New Roman" w:hAnsi="Times New Roman" w:cs="Times New Roman"/>
                <w:sz w:val="24"/>
                <w:szCs w:val="24"/>
                <w:lang w:eastAsia="ru-RU"/>
              </w:rPr>
              <w:t>), мол. %</w:t>
            </w:r>
          </w:p>
        </w:tc>
        <w:tc>
          <w:tcPr>
            <w:tcW w:w="319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0,02</w:t>
            </w:r>
          </w:p>
        </w:tc>
      </w:tr>
      <w:tr w:rsidR="00A54072" w:rsidRPr="00A54072" w:rsidTr="00A54072">
        <w:tc>
          <w:tcPr>
            <w:tcW w:w="360"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8325" w:type="dxa"/>
            <w:gridSpan w:val="5"/>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вища теплота згоряння (25 °C/20 °C)</w:t>
            </w:r>
          </w:p>
        </w:tc>
        <w:tc>
          <w:tcPr>
            <w:tcW w:w="15" w:type="dxa"/>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55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bookmarkStart w:id="343" w:name="n207"/>
            <w:bookmarkEnd w:id="343"/>
          </w:p>
        </w:tc>
        <w:tc>
          <w:tcPr>
            <w:tcW w:w="273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346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мінімум</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36,20 МДж/м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 (10,06 кВт</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273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346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38,30 МДж/м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 (10,64 кВт</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410" w:type="dxa"/>
            <w:gridSpan w:val="6"/>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вища теплота згоряння (25 °C/0 °C)</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273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346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мінімум</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38,85 МДж/м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 (10,80 кВт</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273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346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41,10 МДж/м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 (11,42 кВт</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410" w:type="dxa"/>
            <w:gridSpan w:val="6"/>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нижча теплота згоряння (25 °C/20 °C)</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273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346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мінімум</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32,66 МДж/м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 (09,07 кВт</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273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3465" w:type="dxa"/>
            <w:gridSpan w:val="2"/>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34,54 МДж/м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 (09,59 кВт</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sz w:val="24"/>
                <w:szCs w:val="24"/>
                <w:lang w:eastAsia="ru-RU"/>
              </w:rPr>
              <w:t>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410" w:type="dxa"/>
            <w:gridSpan w:val="6"/>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точки роси за вологою °С</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при абсолютному тиску газу 3,92 МПа</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не перевищує мінус 8 (-8)</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410" w:type="dxa"/>
            <w:gridSpan w:val="6"/>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температура точки роси за вуглеводнями</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при температурі газу не нижче 0 °С</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не перевищує 0°С</w:t>
            </w:r>
          </w:p>
        </w:tc>
      </w:tr>
      <w:tr w:rsidR="00A54072" w:rsidRPr="00A54072" w:rsidTr="00A54072">
        <w:trPr>
          <w:trHeight w:val="165"/>
        </w:trPr>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16"/>
                <w:szCs w:val="24"/>
                <w:lang w:eastAsia="ru-RU"/>
              </w:rPr>
            </w:pPr>
          </w:p>
        </w:tc>
        <w:tc>
          <w:tcPr>
            <w:tcW w:w="0" w:type="auto"/>
            <w:gridSpan w:val="3"/>
            <w:tcBorders>
              <w:top w:val="nil"/>
              <w:left w:val="nil"/>
              <w:bottom w:val="nil"/>
              <w:right w:val="nil"/>
            </w:tcBorders>
            <w:shd w:val="clear" w:color="auto" w:fill="auto"/>
            <w:hideMark/>
          </w:tcPr>
          <w:p w:rsidR="00A54072" w:rsidRPr="00A54072" w:rsidRDefault="00A54072" w:rsidP="00A54072">
            <w:pPr>
              <w:spacing w:before="150" w:after="150" w:line="165" w:lineRule="atLeas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механічних домішок:</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165" w:lineRule="atLeas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відсутні</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сірководню, г/м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 0,006</w:t>
            </w:r>
          </w:p>
        </w:tc>
      </w:tr>
      <w:tr w:rsidR="00A54072" w:rsidRPr="00A54072" w:rsidTr="00A54072">
        <w:tc>
          <w:tcPr>
            <w:tcW w:w="450" w:type="dxa"/>
            <w:gridSpan w:val="2"/>
            <w:tcBorders>
              <w:top w:val="nil"/>
              <w:left w:val="nil"/>
              <w:bottom w:val="nil"/>
              <w:right w:val="nil"/>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вміст меркаптанової сірки, г/м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p>
        </w:tc>
        <w:tc>
          <w:tcPr>
            <w:tcW w:w="6120" w:type="dxa"/>
            <w:gridSpan w:val="3"/>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максимум 0,02</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208"/>
      <w:bookmarkEnd w:id="344"/>
      <w:r w:rsidRPr="00A54072">
        <w:rPr>
          <w:rFonts w:ascii="Times New Roman" w:eastAsia="Times New Roman" w:hAnsi="Times New Roman" w:cs="Times New Roman"/>
          <w:color w:val="000000"/>
          <w:sz w:val="24"/>
          <w:szCs w:val="24"/>
          <w:lang w:eastAsia="ru-RU"/>
        </w:rPr>
        <w:t>14. ФХП у прикордонних точках входу та виходу повинні відповідати вимогам зовнішньоекономічних договорів, угодам про взаємодію та вимогам пункту 13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209"/>
      <w:bookmarkEnd w:id="345"/>
      <w:r w:rsidRPr="00A54072">
        <w:rPr>
          <w:rFonts w:ascii="Times New Roman" w:eastAsia="Times New Roman" w:hAnsi="Times New Roman" w:cs="Times New Roman"/>
          <w:color w:val="000000"/>
          <w:sz w:val="24"/>
          <w:szCs w:val="24"/>
          <w:lang w:eastAsia="ru-RU"/>
        </w:rPr>
        <w:t>15. Оператор газотранспортної системи має право не приймати у точках входу в газотранспортну систему природний газ у випадках невідповідності ФХП газу параметрам, за недотримання яких типовим договором транспортування природного газу, затвердженого Регулятором, передбачено сплату додаткових плат.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1298"/>
      <w:bookmarkEnd w:id="346"/>
      <w:r w:rsidRPr="00A54072">
        <w:rPr>
          <w:rFonts w:ascii="Times New Roman" w:eastAsia="Times New Roman" w:hAnsi="Times New Roman" w:cs="Times New Roman"/>
          <w:i/>
          <w:iCs/>
          <w:color w:val="000000"/>
          <w:sz w:val="24"/>
          <w:szCs w:val="24"/>
          <w:lang w:eastAsia="ru-RU"/>
        </w:rPr>
        <w:t>{Пункт 15 глави 1 розділу III в редакції Постанови Національної комісії, що здійснює державне регулювання у сферах енергетики та комунальних послуг </w:t>
      </w:r>
      <w:hyperlink r:id="rId122" w:anchor="n80"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210"/>
      <w:bookmarkEnd w:id="347"/>
      <w:r w:rsidRPr="00A54072">
        <w:rPr>
          <w:rFonts w:ascii="Times New Roman" w:eastAsia="Times New Roman" w:hAnsi="Times New Roman" w:cs="Times New Roman"/>
          <w:color w:val="000000"/>
          <w:sz w:val="24"/>
          <w:szCs w:val="24"/>
          <w:lang w:eastAsia="ru-RU"/>
        </w:rPr>
        <w:t>16. Якщо природний газ, що не відповідає вимогам пункту 13 цієї глави, був завантажений в газотранспортну систему з причин, незалежних від оператора газотранспортної системи, оператор газотранспортної системи одержує від суб’єкта, який подав у газотранспортну систему неякісний газ, додаткову оплату, визначену в договорі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211"/>
      <w:bookmarkEnd w:id="348"/>
      <w:r w:rsidRPr="00A54072">
        <w:rPr>
          <w:rFonts w:ascii="Times New Roman" w:eastAsia="Times New Roman" w:hAnsi="Times New Roman" w:cs="Times New Roman"/>
          <w:color w:val="000000"/>
          <w:sz w:val="24"/>
          <w:szCs w:val="24"/>
          <w:lang w:eastAsia="ru-RU"/>
        </w:rPr>
        <w:t>17. ФХП транспортованого природного газу у точках виходу повинні відповідати вимогам пункту 13 цієї глави, за винятком вимог щодо вмісту меркаптанової сірки.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212"/>
      <w:bookmarkEnd w:id="349"/>
      <w:r w:rsidRPr="00A54072">
        <w:rPr>
          <w:rFonts w:ascii="Times New Roman" w:eastAsia="Times New Roman" w:hAnsi="Times New Roman" w:cs="Times New Roman"/>
          <w:color w:val="000000"/>
          <w:sz w:val="24"/>
          <w:szCs w:val="24"/>
          <w:lang w:eastAsia="ru-RU"/>
        </w:rPr>
        <w:t>18. Якщо природний газ, що був переданий в точках виходу з газотранспортної системи, не відповідає встановленим вимогам пункту 17 цієї глави, оператор газотранспортної системи сплачує оператору газорозподільної системи, оператору газосховищ, прямому споживачу додаткову оплату, визначену в договорі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213"/>
      <w:bookmarkEnd w:id="350"/>
      <w:r w:rsidRPr="00A54072">
        <w:rPr>
          <w:rFonts w:ascii="Times New Roman" w:eastAsia="Times New Roman" w:hAnsi="Times New Roman" w:cs="Times New Roman"/>
          <w:color w:val="000000"/>
          <w:sz w:val="24"/>
          <w:szCs w:val="24"/>
          <w:lang w:eastAsia="ru-RU"/>
        </w:rPr>
        <w:t>19. Значення ФХП природного газу, що транспортується, визначається: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214"/>
      <w:bookmarkEnd w:id="351"/>
      <w:r w:rsidRPr="00A54072">
        <w:rPr>
          <w:rFonts w:ascii="Times New Roman" w:eastAsia="Times New Roman" w:hAnsi="Times New Roman" w:cs="Times New Roman"/>
          <w:color w:val="000000"/>
          <w:sz w:val="24"/>
          <w:szCs w:val="24"/>
          <w:lang w:eastAsia="ru-RU"/>
        </w:rPr>
        <w:t>для точок, в яких були встановлені потокові засоби вимірювань, для кожної години;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215"/>
      <w:bookmarkEnd w:id="352"/>
      <w:r w:rsidRPr="00A54072">
        <w:rPr>
          <w:rFonts w:ascii="Times New Roman" w:eastAsia="Times New Roman" w:hAnsi="Times New Roman" w:cs="Times New Roman"/>
          <w:color w:val="000000"/>
          <w:sz w:val="24"/>
          <w:szCs w:val="24"/>
          <w:lang w:eastAsia="ru-RU"/>
        </w:rPr>
        <w:t>для точок, які не були обладнані засобами вимірювання складу природного газу (не були встановлені хроматографи, вологоміри), на підставі останнього вимірювання, проведеного вимірювальною хіміко-аналітичною лабораторією.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216"/>
      <w:bookmarkEnd w:id="353"/>
      <w:r w:rsidRPr="00A54072">
        <w:rPr>
          <w:rFonts w:ascii="Times New Roman" w:eastAsia="Times New Roman" w:hAnsi="Times New Roman" w:cs="Times New Roman"/>
          <w:color w:val="000000"/>
          <w:sz w:val="24"/>
          <w:szCs w:val="24"/>
          <w:lang w:eastAsia="ru-RU"/>
        </w:rPr>
        <w:t>20. Місячні паспорти-сертифікати ФХП газу підлягають оприлюдненню на веб-сайті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217"/>
      <w:bookmarkEnd w:id="354"/>
      <w:r w:rsidRPr="00A54072">
        <w:rPr>
          <w:rFonts w:ascii="Times New Roman" w:eastAsia="Times New Roman" w:hAnsi="Times New Roman" w:cs="Times New Roman"/>
          <w:color w:val="000000"/>
          <w:sz w:val="24"/>
          <w:szCs w:val="24"/>
          <w:lang w:eastAsia="ru-RU"/>
        </w:rPr>
        <w:t>21. Оператор газотранспортної системи надає операторам суміжних систем або іншим суб’єктам, безпосередньо підключеним до газотранспортної системи, оперативні дані ФХП природного газу за всіма узгодженими точками його визначення, який має містити такі чисельні значення: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218"/>
      <w:bookmarkEnd w:id="355"/>
      <w:r w:rsidRPr="00A54072">
        <w:rPr>
          <w:rFonts w:ascii="Times New Roman" w:eastAsia="Times New Roman" w:hAnsi="Times New Roman" w:cs="Times New Roman"/>
          <w:color w:val="000000"/>
          <w:sz w:val="24"/>
          <w:szCs w:val="24"/>
          <w:lang w:eastAsia="ru-RU"/>
        </w:rPr>
        <w:t>густина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219"/>
      <w:bookmarkEnd w:id="356"/>
      <w:r w:rsidRPr="00A54072">
        <w:rPr>
          <w:rFonts w:ascii="Times New Roman" w:eastAsia="Times New Roman" w:hAnsi="Times New Roman" w:cs="Times New Roman"/>
          <w:color w:val="000000"/>
          <w:sz w:val="24"/>
          <w:szCs w:val="24"/>
          <w:lang w:eastAsia="ru-RU"/>
        </w:rPr>
        <w:t>вміст азоту;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220"/>
      <w:bookmarkEnd w:id="357"/>
      <w:r w:rsidRPr="00A54072">
        <w:rPr>
          <w:rFonts w:ascii="Times New Roman" w:eastAsia="Times New Roman" w:hAnsi="Times New Roman" w:cs="Times New Roman"/>
          <w:color w:val="000000"/>
          <w:sz w:val="24"/>
          <w:szCs w:val="24"/>
          <w:lang w:eastAsia="ru-RU"/>
        </w:rPr>
        <w:t>вміст вуглекислого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221"/>
      <w:bookmarkEnd w:id="358"/>
      <w:r w:rsidRPr="00A54072">
        <w:rPr>
          <w:rFonts w:ascii="Times New Roman" w:eastAsia="Times New Roman" w:hAnsi="Times New Roman" w:cs="Times New Roman"/>
          <w:color w:val="000000"/>
          <w:sz w:val="24"/>
          <w:szCs w:val="24"/>
          <w:lang w:eastAsia="ru-RU"/>
        </w:rPr>
        <w:t>температура точки роси за вологою;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222"/>
      <w:bookmarkEnd w:id="359"/>
      <w:r w:rsidRPr="00A54072">
        <w:rPr>
          <w:rFonts w:ascii="Times New Roman" w:eastAsia="Times New Roman" w:hAnsi="Times New Roman" w:cs="Times New Roman"/>
          <w:color w:val="000000"/>
          <w:sz w:val="24"/>
          <w:szCs w:val="24"/>
          <w:lang w:eastAsia="ru-RU"/>
        </w:rPr>
        <w:t>температура точки роси за вуглеводнями;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223"/>
      <w:bookmarkEnd w:id="360"/>
      <w:r w:rsidRPr="00A54072">
        <w:rPr>
          <w:rFonts w:ascii="Times New Roman" w:eastAsia="Times New Roman" w:hAnsi="Times New Roman" w:cs="Times New Roman"/>
          <w:color w:val="000000"/>
          <w:sz w:val="24"/>
          <w:szCs w:val="24"/>
          <w:lang w:eastAsia="ru-RU"/>
        </w:rPr>
        <w:t>число Воббе;</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224"/>
      <w:bookmarkEnd w:id="361"/>
      <w:r w:rsidRPr="00A54072">
        <w:rPr>
          <w:rFonts w:ascii="Times New Roman" w:eastAsia="Times New Roman" w:hAnsi="Times New Roman" w:cs="Times New Roman"/>
          <w:color w:val="000000"/>
          <w:sz w:val="24"/>
          <w:szCs w:val="24"/>
          <w:lang w:eastAsia="ru-RU"/>
        </w:rPr>
        <w:t>середньозважена вища теплота згоряння за минулу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1219"/>
      <w:bookmarkEnd w:id="362"/>
      <w:r w:rsidRPr="00A54072">
        <w:rPr>
          <w:rFonts w:ascii="Times New Roman" w:eastAsia="Times New Roman" w:hAnsi="Times New Roman" w:cs="Times New Roman"/>
          <w:i/>
          <w:iCs/>
          <w:color w:val="000000"/>
          <w:sz w:val="24"/>
          <w:szCs w:val="24"/>
          <w:lang w:eastAsia="ru-RU"/>
        </w:rPr>
        <w:t>{Абзац восьмий пункту 21 глави 1 розділу III в редакції Постанови Національної комісії, що здійснює державне регулювання у сферах енергетики та комунальних послуг </w:t>
      </w:r>
      <w:hyperlink r:id="rId123" w:anchor="n35"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225"/>
      <w:bookmarkEnd w:id="363"/>
      <w:r w:rsidRPr="00A54072">
        <w:rPr>
          <w:rFonts w:ascii="Times New Roman" w:eastAsia="Times New Roman" w:hAnsi="Times New Roman" w:cs="Times New Roman"/>
          <w:color w:val="000000"/>
          <w:sz w:val="24"/>
          <w:szCs w:val="24"/>
          <w:lang w:eastAsia="ru-RU"/>
        </w:rPr>
        <w:lastRenderedPageBreak/>
        <w:t>22. Газ, що подається споживачам, повинен бути одоризованим згідно з вимогами чинних нормативно-технічних документів. В окремих випадках, які визначаються угодами з операторами суміжних систем або іншими суб’єктами, що безпосередньо підключені до газотранспортної системи, допускається подача неодоризованого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226"/>
      <w:bookmarkEnd w:id="364"/>
      <w:r w:rsidRPr="00A54072">
        <w:rPr>
          <w:rFonts w:ascii="Times New Roman" w:eastAsia="Times New Roman" w:hAnsi="Times New Roman" w:cs="Times New Roman"/>
          <w:color w:val="000000"/>
          <w:sz w:val="24"/>
          <w:szCs w:val="24"/>
          <w:lang w:eastAsia="ru-RU"/>
        </w:rPr>
        <w:t>23. Оператор газотранспортної системи є відповідальним за забезпечення оптимального режиму одоризації газу.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5" w:name="n227"/>
      <w:bookmarkEnd w:id="365"/>
      <w:r w:rsidRPr="00A54072">
        <w:rPr>
          <w:rFonts w:ascii="Times New Roman" w:eastAsia="Times New Roman" w:hAnsi="Times New Roman" w:cs="Times New Roman"/>
          <w:b/>
          <w:bCs/>
          <w:color w:val="000000"/>
          <w:sz w:val="28"/>
          <w:szCs w:val="28"/>
          <w:lang w:eastAsia="ru-RU"/>
        </w:rPr>
        <w:t>2. Порядок обліку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228"/>
      <w:bookmarkEnd w:id="366"/>
      <w:r w:rsidRPr="00A54072">
        <w:rPr>
          <w:rFonts w:ascii="Times New Roman" w:eastAsia="Times New Roman" w:hAnsi="Times New Roman" w:cs="Times New Roman"/>
          <w:color w:val="000000"/>
          <w:sz w:val="24"/>
          <w:szCs w:val="24"/>
          <w:lang w:eastAsia="ru-RU"/>
        </w:rPr>
        <w:t>1. Приймання-передача природного газу у фізичних точках входу та точках виходу здійснюється виключно за наявності комерційного ВОГ (ПВВГ).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229"/>
      <w:bookmarkEnd w:id="367"/>
      <w:r w:rsidRPr="00A54072">
        <w:rPr>
          <w:rFonts w:ascii="Times New Roman" w:eastAsia="Times New Roman" w:hAnsi="Times New Roman" w:cs="Times New Roman"/>
          <w:color w:val="000000"/>
          <w:sz w:val="24"/>
          <w:szCs w:val="24"/>
          <w:lang w:eastAsia="ru-RU"/>
        </w:rPr>
        <w:t>2. Комерційний облік природного газу проводиться на комерційному ВОГ (ПВВГ) сторони, що передає природний газ. Якщо у сторони, що передає газ, відсутній комерційний ВОГ (ПВВГ), комерційний облік природного газу проводиться на комерційному ВОГ (ПВВГ) сторони, що приймає газ.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230"/>
      <w:bookmarkEnd w:id="368"/>
      <w:r w:rsidRPr="00A54072">
        <w:rPr>
          <w:rFonts w:ascii="Times New Roman" w:eastAsia="Times New Roman" w:hAnsi="Times New Roman" w:cs="Times New Roman"/>
          <w:color w:val="000000"/>
          <w:sz w:val="24"/>
          <w:szCs w:val="24"/>
          <w:lang w:eastAsia="ru-RU"/>
        </w:rPr>
        <w:t>3. Комерційний ВОГ (ПВВГ) у точці входу до газотранспортної системи має бути розташований у точці приєднання, яка має співпадати з межею балансової належності між операторами суміжних систем або іншими суб’єктами, безпосередньо підключеними до газотранспортної системи. У випадку, якщо комерційний ВОГ (ПВВГ) у точці входу до газотранспортної системи не розташований у точці приєднання, яка має співпадати з межею балансової належності між операторами суміжних систем або іншими суб’єктами, безпосередньо підключеними до газотранспортної системи, власник комерційного ВОГ (ПВВГ) передає оператору газотранспортної системи на обслуговування на підставі договору відповідну інфраструктуру від комерційного ВОГ (ПВВГ) до межі балансової належності, який передбачає покриття відповідних витрат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231"/>
      <w:bookmarkEnd w:id="369"/>
      <w:r w:rsidRPr="00A54072">
        <w:rPr>
          <w:rFonts w:ascii="Times New Roman" w:eastAsia="Times New Roman" w:hAnsi="Times New Roman" w:cs="Times New Roman"/>
          <w:color w:val="000000"/>
          <w:sz w:val="24"/>
          <w:szCs w:val="24"/>
          <w:lang w:eastAsia="ru-RU"/>
        </w:rPr>
        <w:t>4. На газорозподільній станції комерційні ВОГ (ПВВГ) можуть бути встановлені на газопроводі високого тиску до вузла редукування, а на газопроводі низького тиску після вузла редукування.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232"/>
      <w:bookmarkEnd w:id="370"/>
      <w:r w:rsidRPr="00A54072">
        <w:rPr>
          <w:rFonts w:ascii="Times New Roman" w:eastAsia="Times New Roman" w:hAnsi="Times New Roman" w:cs="Times New Roman"/>
          <w:color w:val="000000"/>
          <w:sz w:val="24"/>
          <w:szCs w:val="24"/>
          <w:lang w:eastAsia="ru-RU"/>
        </w:rPr>
        <w:t>5. Якщо комерційні ВОГ (ПВВГ), у тому числі прикордонні ГВС (ПВВГ) як у точці входу, так і точці виходу розташовані до (після) межі балансової належності, обсяг переданого газу зменшується (збільшується) на розрахункову величину виробничо-технологічних витрат на ділянці між цим комерційним ВОГ (ПВВГ) і межею балансового розподілу суміжних суб’єктів господарювання.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233"/>
      <w:bookmarkEnd w:id="371"/>
      <w:r w:rsidRPr="00A54072">
        <w:rPr>
          <w:rFonts w:ascii="Times New Roman" w:eastAsia="Times New Roman" w:hAnsi="Times New Roman" w:cs="Times New Roman"/>
          <w:color w:val="000000"/>
          <w:sz w:val="24"/>
          <w:szCs w:val="24"/>
          <w:lang w:eastAsia="ru-RU"/>
        </w:rPr>
        <w:t>6. Якщо після комерційного ВОГ (ПВВГ) на газорозподільній станції здійснюється відбір газу на газоспоживаюче обладнання оператора газотранспортної системи (котли опалення чи підігрівачі газу), це обладнання має бути забезпечене окремим вузлом обліку газу відповідно до вимог чинного законодавства.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234"/>
      <w:bookmarkEnd w:id="372"/>
      <w:r w:rsidRPr="00A54072">
        <w:rPr>
          <w:rFonts w:ascii="Times New Roman" w:eastAsia="Times New Roman" w:hAnsi="Times New Roman" w:cs="Times New Roman"/>
          <w:color w:val="000000"/>
          <w:sz w:val="24"/>
          <w:szCs w:val="24"/>
          <w:lang w:eastAsia="ru-RU"/>
        </w:rPr>
        <w:t>7. Обсяги інших виробничо-технологічних витрат природного газу після комерційного вузла обліку газу на газорозподільних станціях, у тому числі на газорегулюючому обладнанні, запобіжних пристроях, скидних клапанах, продувних свічках тощо, визначаються за результатами інструментального визначення обсягів виробничо-технологічних витрат, що провадиться за графіком або розрахунком погодженими сторонами.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235"/>
      <w:bookmarkEnd w:id="373"/>
      <w:r w:rsidRPr="00A54072">
        <w:rPr>
          <w:rFonts w:ascii="Times New Roman" w:eastAsia="Times New Roman" w:hAnsi="Times New Roman" w:cs="Times New Roman"/>
          <w:color w:val="000000"/>
          <w:sz w:val="24"/>
          <w:szCs w:val="24"/>
          <w:lang w:eastAsia="ru-RU"/>
        </w:rPr>
        <w:t>8. Вимоги до складових частин вузла обліку природного газу, правил експлуатації приладів обліку, порядку вимірювання його обсягів та визначення якості визначаються технічними регламентами та нормами, правилами і стандартами, які встановлюються і затверджуються центральним органом виконавчої влади, що забезпечує формування та реалізацію державної політики в нафтогазовому комплексі.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236"/>
      <w:bookmarkEnd w:id="374"/>
      <w:r w:rsidRPr="00A54072">
        <w:rPr>
          <w:rFonts w:ascii="Times New Roman" w:eastAsia="Times New Roman" w:hAnsi="Times New Roman" w:cs="Times New Roman"/>
          <w:color w:val="000000"/>
          <w:sz w:val="24"/>
          <w:szCs w:val="24"/>
          <w:lang w:eastAsia="ru-RU"/>
        </w:rPr>
        <w:t>9. Особливості обліку природного газу у точках входу та точках виходу між оператором газотранспортної системи та операторами суміжних систем (окрім оператора газорозподільних систем) або іншими суб’єктами, безпосередньо підключеними до газотранспортної системи, регулюються Кодексом та технічною угодою, що укладається між вказаними суб’єктами (далі - Технічна угода). Особливості обліку природного газу у точках входу та точках виходу між оператором газотранспортної системи та оператором газорозподільної системи регулюються положеннями Кодексу та у випадку необхідності Технічною угодою, яка не може суперечити положенням Кодексу.</w:t>
      </w:r>
    </w:p>
    <w:p w:rsidR="00A54072" w:rsidRPr="00A54072" w:rsidRDefault="00A54072" w:rsidP="00A54072">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375" w:name="n1221"/>
      <w:bookmarkEnd w:id="375"/>
      <w:r w:rsidRPr="00A54072">
        <w:rPr>
          <w:rFonts w:ascii="Times New Roman" w:eastAsia="Times New Roman" w:hAnsi="Times New Roman" w:cs="Times New Roman"/>
          <w:color w:val="000000"/>
          <w:sz w:val="24"/>
          <w:szCs w:val="24"/>
          <w:lang w:eastAsia="ru-RU"/>
        </w:rPr>
        <w:lastRenderedPageBreak/>
        <w:t>10. Для точок входу і точок виходу визначаються значення обсягу газу в одиницях об’єму (м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color w:val="000000"/>
          <w:sz w:val="24"/>
          <w:szCs w:val="24"/>
          <w:lang w:eastAsia="ru-RU"/>
        </w:rPr>
        <w:t>) та енергетичних одиницях (МВт·год):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1222"/>
      <w:bookmarkEnd w:id="376"/>
      <w:r w:rsidRPr="00A54072">
        <w:rPr>
          <w:rFonts w:ascii="Times New Roman" w:eastAsia="Times New Roman" w:hAnsi="Times New Roman" w:cs="Times New Roman"/>
          <w:i/>
          <w:iCs/>
          <w:color w:val="000000"/>
          <w:sz w:val="24"/>
          <w:szCs w:val="24"/>
          <w:lang w:eastAsia="ru-RU"/>
        </w:rPr>
        <w:t>{Абзац перший пункту 10 глави 2 розділу III в редакції Постанови Національної комісії, що здійснює державне регулювання у сферах енергетики та комунальних послуг </w:t>
      </w:r>
      <w:hyperlink r:id="rId124" w:anchor="n38"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238"/>
      <w:bookmarkEnd w:id="377"/>
      <w:r w:rsidRPr="00A54072">
        <w:rPr>
          <w:rFonts w:ascii="Times New Roman" w:eastAsia="Times New Roman" w:hAnsi="Times New Roman" w:cs="Times New Roman"/>
          <w:color w:val="000000"/>
          <w:sz w:val="24"/>
          <w:szCs w:val="24"/>
          <w:lang w:eastAsia="ru-RU"/>
        </w:rPr>
        <w:t>обсяг природного газу за годину;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239"/>
      <w:bookmarkEnd w:id="378"/>
      <w:r w:rsidRPr="00A54072">
        <w:rPr>
          <w:rFonts w:ascii="Times New Roman" w:eastAsia="Times New Roman" w:hAnsi="Times New Roman" w:cs="Times New Roman"/>
          <w:color w:val="000000"/>
          <w:sz w:val="24"/>
          <w:szCs w:val="24"/>
          <w:lang w:eastAsia="ru-RU"/>
        </w:rPr>
        <w:t>обсяг природного газу за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240"/>
      <w:bookmarkEnd w:id="379"/>
      <w:r w:rsidRPr="00A54072">
        <w:rPr>
          <w:rFonts w:ascii="Times New Roman" w:eastAsia="Times New Roman" w:hAnsi="Times New Roman" w:cs="Times New Roman"/>
          <w:color w:val="000000"/>
          <w:sz w:val="24"/>
          <w:szCs w:val="24"/>
          <w:lang w:eastAsia="ru-RU"/>
        </w:rPr>
        <w:t>обсяг природного газу за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241"/>
      <w:bookmarkEnd w:id="380"/>
      <w:r w:rsidRPr="00A54072">
        <w:rPr>
          <w:rFonts w:ascii="Times New Roman" w:eastAsia="Times New Roman" w:hAnsi="Times New Roman" w:cs="Times New Roman"/>
          <w:color w:val="000000"/>
          <w:sz w:val="24"/>
          <w:szCs w:val="24"/>
          <w:lang w:eastAsia="ru-RU"/>
        </w:rPr>
        <w:t>ФХП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242"/>
      <w:bookmarkEnd w:id="381"/>
      <w:r w:rsidRPr="00A54072">
        <w:rPr>
          <w:rFonts w:ascii="Times New Roman" w:eastAsia="Times New Roman" w:hAnsi="Times New Roman" w:cs="Times New Roman"/>
          <w:color w:val="000000"/>
          <w:sz w:val="24"/>
          <w:szCs w:val="24"/>
          <w:lang w:eastAsia="ru-RU"/>
        </w:rPr>
        <w:t>тиск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243"/>
      <w:bookmarkEnd w:id="382"/>
      <w:r w:rsidRPr="00A54072">
        <w:rPr>
          <w:rFonts w:ascii="Times New Roman" w:eastAsia="Times New Roman" w:hAnsi="Times New Roman" w:cs="Times New Roman"/>
          <w:color w:val="000000"/>
          <w:sz w:val="24"/>
          <w:szCs w:val="24"/>
          <w:lang w:eastAsia="ru-RU"/>
        </w:rPr>
        <w:t>11. Обсяг енергії природного газу розраховується шляхом перемноження виміряного об’єму газу, зведеного до стандартних умов, на значення середньозваженої вищої теплоти згоряння газу за цей період:</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383" w:name="n1225"/>
      <w:bookmarkEnd w:id="383"/>
      <w:r>
        <w:rPr>
          <w:rFonts w:ascii="Times New Roman" w:eastAsia="Times New Roman" w:hAnsi="Times New Roman" w:cs="Times New Roman"/>
          <w:noProof/>
          <w:color w:val="0275D8"/>
          <w:sz w:val="24"/>
          <w:szCs w:val="24"/>
          <w:lang w:eastAsia="ru-RU"/>
        </w:rPr>
        <w:drawing>
          <wp:inline distT="0" distB="0" distL="0" distR="0">
            <wp:extent cx="1438275" cy="371475"/>
            <wp:effectExtent l="0" t="0" r="9525" b="9525"/>
            <wp:docPr id="13" name="Рисунок 13" descr="https://zakon.rada.gov.ua/laws/file/imgs/51/p450021n1225.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51/p450021n1225.gif">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38275" cy="37147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8"/>
        <w:gridCol w:w="766"/>
        <w:gridCol w:w="118"/>
        <w:gridCol w:w="9289"/>
      </w:tblGrid>
      <w:tr w:rsidR="00A54072" w:rsidRPr="00A54072" w:rsidTr="00A54072">
        <w:tc>
          <w:tcPr>
            <w:tcW w:w="5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384" w:name="n1226"/>
            <w:bookmarkEnd w:id="384"/>
            <w:r w:rsidRPr="00A54072">
              <w:rPr>
                <w:rFonts w:ascii="Times New Roman" w:eastAsia="Times New Roman" w:hAnsi="Times New Roman" w:cs="Times New Roman"/>
                <w:sz w:val="24"/>
                <w:szCs w:val="24"/>
                <w:lang w:eastAsia="ru-RU"/>
              </w:rPr>
              <w:t>де:</w:t>
            </w:r>
          </w:p>
        </w:tc>
        <w:tc>
          <w:tcPr>
            <w:tcW w:w="8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38125" cy="285750"/>
                  <wp:effectExtent l="0" t="0" r="9525" b="0"/>
                  <wp:docPr id="12" name="Рисунок 12" descr="https://zakon.rada.gov.ua/laws/file/imgs/51/p450021n1226-1.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51/p450021n1226-1.gif">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p>
        </w:tc>
        <w:tc>
          <w:tcPr>
            <w:tcW w:w="12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0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обсяг енергії газу, (МВт·год);</w:t>
            </w:r>
          </w:p>
        </w:tc>
      </w:tr>
      <w:tr w:rsidR="00A54072" w:rsidRPr="00A54072" w:rsidTr="00A54072">
        <w:tc>
          <w:tcPr>
            <w:tcW w:w="5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8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95275" cy="285750"/>
                  <wp:effectExtent l="0" t="0" r="9525" b="0"/>
                  <wp:docPr id="11" name="Рисунок 11" descr="https://zakon.rada.gov.ua/laws/file/imgs/51/p450021n1226-2.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51/p450021n1226-2.gif">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2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0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об’єм газу, зведений до стандартних умов, (тис. 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c>
          <w:tcPr>
            <w:tcW w:w="5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8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85750" cy="266700"/>
                  <wp:effectExtent l="0" t="0" r="0" b="0"/>
                  <wp:docPr id="10" name="Рисунок 10" descr="https://zakon.rada.gov.ua/laws/file/imgs/51/p450021n1226-3.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51/p450021n1226-3.gif">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c>
          <w:tcPr>
            <w:tcW w:w="12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02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середньозважена вища теплота згоряння газу, (кВт·год/м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1227"/>
      <w:bookmarkEnd w:id="385"/>
      <w:r w:rsidRPr="00A54072">
        <w:rPr>
          <w:rFonts w:ascii="Times New Roman" w:eastAsia="Times New Roman" w:hAnsi="Times New Roman" w:cs="Times New Roman"/>
          <w:color w:val="000000"/>
          <w:sz w:val="24"/>
          <w:szCs w:val="24"/>
          <w:lang w:eastAsia="ru-RU"/>
        </w:rPr>
        <w:t>При використанні потокового хроматографа вища теплота згоряння за годину є середнім арифметичним від проведених вимірювань за годину.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1228"/>
      <w:bookmarkEnd w:id="386"/>
      <w:r w:rsidRPr="00A54072">
        <w:rPr>
          <w:rFonts w:ascii="Times New Roman" w:eastAsia="Times New Roman" w:hAnsi="Times New Roman" w:cs="Times New Roman"/>
          <w:color w:val="000000"/>
          <w:sz w:val="24"/>
          <w:szCs w:val="24"/>
          <w:lang w:eastAsia="ru-RU"/>
        </w:rPr>
        <w:t>Вимірювання теплоти згоряння проводиться відповідно до вимог глави 1 Розділу ІІІ.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1229"/>
      <w:bookmarkEnd w:id="387"/>
      <w:r w:rsidRPr="00A54072">
        <w:rPr>
          <w:rFonts w:ascii="Times New Roman" w:eastAsia="Times New Roman" w:hAnsi="Times New Roman" w:cs="Times New Roman"/>
          <w:color w:val="000000"/>
          <w:sz w:val="24"/>
          <w:szCs w:val="24"/>
          <w:lang w:eastAsia="ru-RU"/>
        </w:rPr>
        <w:t>Обсяг енергії природного газу, що проходить через комерційний ВОГ, який розташований на маршруті, який обладнаний потоковими ЗВТ визначення ФХП газу, може визначатися: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1230"/>
      <w:bookmarkEnd w:id="388"/>
      <w:r w:rsidRPr="00A54072">
        <w:rPr>
          <w:rFonts w:ascii="Times New Roman" w:eastAsia="Times New Roman" w:hAnsi="Times New Roman" w:cs="Times New Roman"/>
          <w:color w:val="000000"/>
          <w:sz w:val="24"/>
          <w:szCs w:val="24"/>
          <w:lang w:eastAsia="ru-RU"/>
        </w:rPr>
        <w:t>в автоматичному режимі з використанням коректорів або обчислювачів об’єму газу з функцією розрахунку енергії природного газу, які отримують дані безпосередньо з потокових ЗВТ визначення ФХП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1231"/>
      <w:bookmarkEnd w:id="389"/>
      <w:r w:rsidRPr="00A54072">
        <w:rPr>
          <w:rFonts w:ascii="Times New Roman" w:eastAsia="Times New Roman" w:hAnsi="Times New Roman" w:cs="Times New Roman"/>
          <w:color w:val="000000"/>
          <w:sz w:val="24"/>
          <w:szCs w:val="24"/>
          <w:lang w:eastAsia="ru-RU"/>
        </w:rPr>
        <w:t>у напівавтоматичному режимі з використанням спеціалізованих програм на основі середніх значень теплоти згоряння за годину з потокових ЗВТ визначення ФХП газу та об’єму газу за годину з коректорів/обчислювачів об’єму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1232"/>
      <w:bookmarkEnd w:id="390"/>
      <w:r w:rsidRPr="00A54072">
        <w:rPr>
          <w:rFonts w:ascii="Times New Roman" w:eastAsia="Times New Roman" w:hAnsi="Times New Roman" w:cs="Times New Roman"/>
          <w:color w:val="000000"/>
          <w:sz w:val="24"/>
          <w:szCs w:val="24"/>
          <w:lang w:eastAsia="ru-RU"/>
        </w:rPr>
        <w:t>Обсяг енергії природного газу, що проходить через комерційний ВОГ, який розташований на маршруті, де визначення ФХП газу проводиться з використанням вимірювальних хіміко-аналітичних лабораторій, може визначатися: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1233"/>
      <w:bookmarkEnd w:id="391"/>
      <w:r w:rsidRPr="00A54072">
        <w:rPr>
          <w:rFonts w:ascii="Times New Roman" w:eastAsia="Times New Roman" w:hAnsi="Times New Roman" w:cs="Times New Roman"/>
          <w:color w:val="000000"/>
          <w:sz w:val="24"/>
          <w:szCs w:val="24"/>
          <w:lang w:eastAsia="ru-RU"/>
        </w:rPr>
        <w:t>у напівавтоматичному режимі з використанням коректорів або обчислювачів об’єму газу з функцією розрахунку енергії природного газу на основі значення вищої теплоти згоряння, що вводиться до обчислювача/коректора з використанням спеціалізованих програм як умовно-постійний параметр, та об’єму газу за період розрахунку;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1234"/>
      <w:bookmarkEnd w:id="392"/>
      <w:r w:rsidRPr="00A54072">
        <w:rPr>
          <w:rFonts w:ascii="Times New Roman" w:eastAsia="Times New Roman" w:hAnsi="Times New Roman" w:cs="Times New Roman"/>
          <w:color w:val="000000"/>
          <w:sz w:val="24"/>
          <w:szCs w:val="24"/>
          <w:lang w:eastAsia="ru-RU"/>
        </w:rPr>
        <w:t>у напівавтоматичному режимі з використанням спеціалізованих програм на основі значення вищої теплоти згоряння, що дорівнює останньому визначеному значенню вищої теплоти згоряння, та об’єму газу за годину з коректорів/обчислювачів об’єму газу (при цьому, вищезгадане значення вищої теплоти згоряння використовується для розрахунку, починаючи з години, наступної за годиною, під час якої до обчислювача/коректора з використанням спеціалізованих програм внесені, як умовно-постійні, параметри значення густини газу, вмісту азоту та діоксиду вуглецю).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1223"/>
      <w:bookmarkEnd w:id="393"/>
      <w:r w:rsidRPr="00A54072">
        <w:rPr>
          <w:rFonts w:ascii="Times New Roman" w:eastAsia="Times New Roman" w:hAnsi="Times New Roman" w:cs="Times New Roman"/>
          <w:i/>
          <w:iCs/>
          <w:color w:val="000000"/>
          <w:sz w:val="24"/>
          <w:szCs w:val="24"/>
          <w:lang w:eastAsia="ru-RU"/>
        </w:rPr>
        <w:lastRenderedPageBreak/>
        <w:t>{Пункт 11 глави 2 розділу III в редакції Постанови Національної комісії, що здійснює державне регулювання у сферах енергетики та комунальних послуг </w:t>
      </w:r>
      <w:hyperlink r:id="rId133" w:anchor="n40"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244"/>
      <w:bookmarkEnd w:id="394"/>
      <w:r w:rsidRPr="00A54072">
        <w:rPr>
          <w:rFonts w:ascii="Times New Roman" w:eastAsia="Times New Roman" w:hAnsi="Times New Roman" w:cs="Times New Roman"/>
          <w:color w:val="000000"/>
          <w:sz w:val="24"/>
          <w:szCs w:val="24"/>
          <w:lang w:eastAsia="ru-RU"/>
        </w:rPr>
        <w:t>12. Обсяг природного газу за добу, як в одиницях об’єму, так і одиницях енергії, визначається як сума погодинних обсягів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1235"/>
      <w:bookmarkEnd w:id="395"/>
      <w:r w:rsidRPr="00A54072">
        <w:rPr>
          <w:rFonts w:ascii="Times New Roman" w:eastAsia="Times New Roman" w:hAnsi="Times New Roman" w:cs="Times New Roman"/>
          <w:i/>
          <w:iCs/>
          <w:color w:val="000000"/>
          <w:sz w:val="24"/>
          <w:szCs w:val="24"/>
          <w:lang w:eastAsia="ru-RU"/>
        </w:rPr>
        <w:t>{Пункт 12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4" w:anchor="n52"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245"/>
      <w:bookmarkEnd w:id="396"/>
      <w:r w:rsidRPr="00A54072">
        <w:rPr>
          <w:rFonts w:ascii="Times New Roman" w:eastAsia="Times New Roman" w:hAnsi="Times New Roman" w:cs="Times New Roman"/>
          <w:color w:val="000000"/>
          <w:sz w:val="24"/>
          <w:szCs w:val="24"/>
          <w:lang w:eastAsia="ru-RU"/>
        </w:rPr>
        <w:t>13. Обсяг природного газу за місяць, як в одиницях об’єму, так і одиницях енергії, визначається як сума добових обсягів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1236"/>
      <w:bookmarkEnd w:id="397"/>
      <w:r w:rsidRPr="00A54072">
        <w:rPr>
          <w:rFonts w:ascii="Times New Roman" w:eastAsia="Times New Roman" w:hAnsi="Times New Roman" w:cs="Times New Roman"/>
          <w:i/>
          <w:iCs/>
          <w:color w:val="000000"/>
          <w:sz w:val="24"/>
          <w:szCs w:val="24"/>
          <w:lang w:eastAsia="ru-RU"/>
        </w:rPr>
        <w:t>{Пункт 13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5" w:anchor="n53"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246"/>
      <w:bookmarkEnd w:id="398"/>
      <w:r w:rsidRPr="00A54072">
        <w:rPr>
          <w:rFonts w:ascii="Times New Roman" w:eastAsia="Times New Roman" w:hAnsi="Times New Roman" w:cs="Times New Roman"/>
          <w:color w:val="000000"/>
          <w:sz w:val="24"/>
          <w:szCs w:val="24"/>
          <w:lang w:eastAsia="ru-RU"/>
        </w:rPr>
        <w:t>14. Вища теплота згоряння за добу є середньозваженим значенням вищої теплоти згоряння за кожну годину доби розраховується за формулою:</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399" w:name="n1239"/>
      <w:bookmarkEnd w:id="399"/>
      <w:r>
        <w:rPr>
          <w:rFonts w:ascii="Times New Roman" w:eastAsia="Times New Roman" w:hAnsi="Times New Roman" w:cs="Times New Roman"/>
          <w:noProof/>
          <w:color w:val="0275D8"/>
          <w:sz w:val="24"/>
          <w:szCs w:val="24"/>
          <w:lang w:eastAsia="ru-RU"/>
        </w:rPr>
        <w:drawing>
          <wp:inline distT="0" distB="0" distL="0" distR="0">
            <wp:extent cx="1685925" cy="895350"/>
            <wp:effectExtent l="0" t="0" r="9525" b="0"/>
            <wp:docPr id="9" name="Рисунок 9" descr="https://zakon.rada.gov.ua/laws/file/imgs/51/p450021n1239-4.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51/p450021n1239-4.gif">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85925" cy="89535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5"/>
        <w:gridCol w:w="978"/>
        <w:gridCol w:w="228"/>
        <w:gridCol w:w="9040"/>
      </w:tblGrid>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400" w:name="n1240"/>
            <w:bookmarkEnd w:id="400"/>
            <w:r w:rsidRPr="00A54072">
              <w:rPr>
                <w:rFonts w:ascii="Times New Roman" w:eastAsia="Times New Roman" w:hAnsi="Times New Roman" w:cs="Times New Roman"/>
                <w:sz w:val="24"/>
                <w:szCs w:val="24"/>
                <w:lang w:eastAsia="ru-RU"/>
              </w:rPr>
              <w:t>де:</w:t>
            </w:r>
          </w:p>
        </w:tc>
        <w:tc>
          <w:tcPr>
            <w:tcW w:w="106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52425" cy="304800"/>
                  <wp:effectExtent l="0" t="0" r="9525" b="0"/>
                  <wp:docPr id="8" name="Рисунок 8" descr="https://zakon.rada.gov.ua/laws/file/imgs/51/p450021n1240-5.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51/p450021n1240-5.gif">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tc>
        <w:tc>
          <w:tcPr>
            <w:tcW w:w="25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07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середньозважене значення вищої теплоти згоряння за добу;</w:t>
            </w:r>
          </w:p>
        </w:tc>
      </w:tr>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106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04800" cy="266700"/>
                  <wp:effectExtent l="0" t="0" r="0" b="0"/>
                  <wp:docPr id="7" name="Рисунок 7" descr="https://zakon.rada.gov.ua/laws/file/imgs/51/p450021n1240-6.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51/p450021n1240-6.gif">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p>
        </w:tc>
        <w:tc>
          <w:tcPr>
            <w:tcW w:w="25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07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значення вищої теплоти згоряння за і-ту годину;</w:t>
            </w:r>
          </w:p>
        </w:tc>
      </w:tr>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106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57175" cy="285750"/>
                  <wp:effectExtent l="0" t="0" r="9525" b="0"/>
                  <wp:docPr id="6" name="Рисунок 6" descr="https://zakon.rada.gov.ua/laws/file/imgs/51/p450021n1240-7.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51/p450021n1240-7.gif">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p>
        </w:tc>
        <w:tc>
          <w:tcPr>
            <w:tcW w:w="25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071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об’єм газу за годину.</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1241"/>
      <w:bookmarkEnd w:id="401"/>
      <w:r w:rsidRPr="00A54072">
        <w:rPr>
          <w:rFonts w:ascii="Times New Roman" w:eastAsia="Times New Roman" w:hAnsi="Times New Roman" w:cs="Times New Roman"/>
          <w:color w:val="000000"/>
          <w:sz w:val="24"/>
          <w:szCs w:val="24"/>
          <w:lang w:eastAsia="ru-RU"/>
        </w:rPr>
        <w:t>Вища теплота згоряння за місяць є середньозваженим значенням вищої теплоти згоряння за кожну добу і розраховується за формулою:</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402" w:name="n1242"/>
      <w:bookmarkEnd w:id="402"/>
      <w:r>
        <w:rPr>
          <w:rFonts w:ascii="Times New Roman" w:eastAsia="Times New Roman" w:hAnsi="Times New Roman" w:cs="Times New Roman"/>
          <w:noProof/>
          <w:color w:val="0275D8"/>
          <w:sz w:val="24"/>
          <w:szCs w:val="24"/>
          <w:lang w:eastAsia="ru-RU"/>
        </w:rPr>
        <w:drawing>
          <wp:inline distT="0" distB="0" distL="0" distR="0">
            <wp:extent cx="1743075" cy="952500"/>
            <wp:effectExtent l="0" t="0" r="9525" b="0"/>
            <wp:docPr id="5" name="Рисунок 5" descr="https://zakon.rada.gov.ua/laws/file/imgs/51/p450021n1242-8.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51/p450021n1242-8.gif">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43075" cy="95250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9"/>
        <w:gridCol w:w="971"/>
        <w:gridCol w:w="240"/>
        <w:gridCol w:w="9011"/>
      </w:tblGrid>
      <w:tr w:rsidR="00A54072" w:rsidRPr="00A54072" w:rsidTr="00A54072">
        <w:tc>
          <w:tcPr>
            <w:tcW w:w="46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403" w:name="n1243"/>
            <w:bookmarkEnd w:id="403"/>
            <w:r w:rsidRPr="00A54072">
              <w:rPr>
                <w:rFonts w:ascii="Times New Roman" w:eastAsia="Times New Roman" w:hAnsi="Times New Roman" w:cs="Times New Roman"/>
                <w:sz w:val="24"/>
                <w:szCs w:val="24"/>
                <w:lang w:eastAsia="ru-RU"/>
              </w:rPr>
              <w:t>де:</w:t>
            </w:r>
          </w:p>
        </w:tc>
        <w:tc>
          <w:tcPr>
            <w:tcW w:w="10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61950" cy="304800"/>
                  <wp:effectExtent l="0" t="0" r="0" b="0"/>
                  <wp:docPr id="4" name="Рисунок 4" descr="https://zakon.rada.gov.ua/laws/file/imgs/51/p450021n1243-9.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51/p450021n1243-9.gif">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068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середньозважене значення вищої теплоти згоряння за місяць;</w:t>
            </w:r>
          </w:p>
        </w:tc>
      </w:tr>
      <w:tr w:rsidR="00A54072" w:rsidRPr="00A54072" w:rsidTr="00A54072">
        <w:tc>
          <w:tcPr>
            <w:tcW w:w="46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10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381000" cy="304800"/>
                  <wp:effectExtent l="0" t="0" r="0" b="0"/>
                  <wp:docPr id="3" name="Рисунок 3" descr="https://zakon.rada.gov.ua/laws/file/imgs/51/p450021n1243-10.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51/p450021n1243-10.gif">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068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середньозважене значення вищої теплоти згоряння за і-ту добу;</w:t>
            </w:r>
          </w:p>
        </w:tc>
      </w:tr>
      <w:tr w:rsidR="00A54072" w:rsidRPr="00A54072" w:rsidTr="00A54072">
        <w:tc>
          <w:tcPr>
            <w:tcW w:w="46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10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275D8"/>
                <w:sz w:val="24"/>
                <w:szCs w:val="24"/>
                <w:lang w:eastAsia="ru-RU"/>
              </w:rPr>
              <w:drawing>
                <wp:inline distT="0" distB="0" distL="0" distR="0">
                  <wp:extent cx="257175" cy="285750"/>
                  <wp:effectExtent l="0" t="0" r="9525" b="0"/>
                  <wp:docPr id="2" name="Рисунок 2" descr="https://zakon.rada.gov.ua/laws/file/imgs/51/p450021n1243-11.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51/p450021n1243-11.gif">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068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об’єм газу за добу.</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1237"/>
      <w:bookmarkEnd w:id="404"/>
      <w:r w:rsidRPr="00A54072">
        <w:rPr>
          <w:rFonts w:ascii="Times New Roman" w:eastAsia="Times New Roman" w:hAnsi="Times New Roman" w:cs="Times New Roman"/>
          <w:i/>
          <w:iCs/>
          <w:color w:val="000000"/>
          <w:sz w:val="24"/>
          <w:szCs w:val="24"/>
          <w:lang w:eastAsia="ru-RU"/>
        </w:rPr>
        <w:t>{Пункт 14 глави 2 розділу III в редакції Постанови Національної комісії, що здійснює державне регулювання у сферах енергетики та комунальних послуг </w:t>
      </w:r>
      <w:hyperlink r:id="rId152" w:anchor="n53"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249"/>
      <w:bookmarkEnd w:id="405"/>
      <w:r w:rsidRPr="00A54072">
        <w:rPr>
          <w:rFonts w:ascii="Times New Roman" w:eastAsia="Times New Roman" w:hAnsi="Times New Roman" w:cs="Times New Roman"/>
          <w:i/>
          <w:iCs/>
          <w:color w:val="000000"/>
          <w:sz w:val="24"/>
          <w:szCs w:val="24"/>
          <w:lang w:eastAsia="ru-RU"/>
        </w:rPr>
        <w:t>{Пункт 15 глави 2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153" w:anchor="n61"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250"/>
      <w:bookmarkEnd w:id="406"/>
      <w:r w:rsidRPr="00A54072">
        <w:rPr>
          <w:rFonts w:ascii="Times New Roman" w:eastAsia="Times New Roman" w:hAnsi="Times New Roman" w:cs="Times New Roman"/>
          <w:color w:val="000000"/>
          <w:sz w:val="24"/>
          <w:szCs w:val="24"/>
          <w:lang w:eastAsia="ru-RU"/>
        </w:rPr>
        <w:t>15. Вимоги до технічних рішень, які застосовуються при будівництві, реконструкції чи капітальному ремонті комерційних ВОГ (ПВВГ), визначаються: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251"/>
      <w:bookmarkEnd w:id="407"/>
      <w:r w:rsidRPr="00A54072">
        <w:rPr>
          <w:rFonts w:ascii="Times New Roman" w:eastAsia="Times New Roman" w:hAnsi="Times New Roman" w:cs="Times New Roman"/>
          <w:color w:val="000000"/>
          <w:sz w:val="24"/>
          <w:szCs w:val="24"/>
          <w:lang w:eastAsia="ru-RU"/>
        </w:rPr>
        <w:t>для комерційних ВОГ (ПВВГ), що знаходяться у власності оператора газотранспортної системи, -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252"/>
      <w:bookmarkEnd w:id="408"/>
      <w:r w:rsidRPr="00A54072">
        <w:rPr>
          <w:rFonts w:ascii="Times New Roman" w:eastAsia="Times New Roman" w:hAnsi="Times New Roman" w:cs="Times New Roman"/>
          <w:color w:val="000000"/>
          <w:sz w:val="24"/>
          <w:szCs w:val="24"/>
          <w:lang w:eastAsia="ru-RU"/>
        </w:rPr>
        <w:lastRenderedPageBreak/>
        <w:t>для комерційних ВОГ (ПВВГ), що знаходяться не у власності оператора газотранспортної системи, - технічними умовами, що видаються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253"/>
      <w:bookmarkEnd w:id="409"/>
      <w:r w:rsidRPr="00A54072">
        <w:rPr>
          <w:rFonts w:ascii="Times New Roman" w:eastAsia="Times New Roman" w:hAnsi="Times New Roman" w:cs="Times New Roman"/>
          <w:color w:val="000000"/>
          <w:sz w:val="24"/>
          <w:szCs w:val="24"/>
          <w:lang w:eastAsia="ru-RU"/>
        </w:rPr>
        <w:t>16. Введення в експлуатацію власником нового або реконструйованого комерційного ВОГ (ПВВГ) проводиться не раніше ніж за 10 робочих днів з дати повідомлення представників оператора суміжних систем або інших суб’єктів, безпосередньо підключених до газотранспортної системи про проведення перевірки готовності вводу комерційного ВОГ (ПВВГ) до експлуатації з оформленням двостороннього акта. Повідомлення повинне містити дату, час та місце проведення перевірки готовності вводу комерційного ВОГ (ПВВГ). Введення в експлуатацію комерційного ВОГ (ПВВГ) проводиться у присутності інженерно-технічного персоналу власника комерційного ВОГ (ПВВГ) у дату, вказану в повідомленні.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254"/>
      <w:bookmarkEnd w:id="410"/>
      <w:r w:rsidRPr="00A54072">
        <w:rPr>
          <w:rFonts w:ascii="Times New Roman" w:eastAsia="Times New Roman" w:hAnsi="Times New Roman" w:cs="Times New Roman"/>
          <w:color w:val="000000"/>
          <w:sz w:val="24"/>
          <w:szCs w:val="24"/>
          <w:lang w:eastAsia="ru-RU"/>
        </w:rPr>
        <w:t>17. Якщо на дату, вказану у письмовому повідомленні, представник оператора суміжних систем або інших суб’єктів, безпосередньо підключених до газотранспортної системи, не з’явився для введення комерційного ВОГ (ПВВГ) в експлуатацію, то власник комерційного ВОГ (ПВВГ) має право скласти акт введення в експлуатацію комерційного ВОГ (ПВВГ) в односторонньому порядку з позначкою в акті, що представник оператора суміжних систем або інших суб’єктів, безпосередньо підключених до газотранспортної системи, для участі у введенні комерційного ВОГ (ПВВГ) в експлуатацію не з’явився. Копію одностороннього акта оператор газотранспортної системи надсилає Регулятору.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255"/>
      <w:bookmarkEnd w:id="411"/>
      <w:r w:rsidRPr="00A54072">
        <w:rPr>
          <w:rFonts w:ascii="Times New Roman" w:eastAsia="Times New Roman" w:hAnsi="Times New Roman" w:cs="Times New Roman"/>
          <w:color w:val="000000"/>
          <w:sz w:val="24"/>
          <w:szCs w:val="24"/>
          <w:lang w:eastAsia="ru-RU"/>
        </w:rPr>
        <w:t>18. У разі відповідності комерційного ВОГ (ПВВГ) вимогам технічних регламентів та норм, правил і стандартів, що підтверджується уповноваженими на це організаціями, оператор суміжної системи або інших суб’єктів, безпосередньо підключених до газотранспортної системи, не може відмовити власнику комерційного ВОГ (ПВВГ) у підписанні акта введення ВОГ (ПВВГ) у комерційну експлуатацію.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256"/>
      <w:bookmarkEnd w:id="412"/>
      <w:r w:rsidRPr="00A54072">
        <w:rPr>
          <w:rFonts w:ascii="Times New Roman" w:eastAsia="Times New Roman" w:hAnsi="Times New Roman" w:cs="Times New Roman"/>
          <w:color w:val="000000"/>
          <w:sz w:val="24"/>
          <w:szCs w:val="24"/>
          <w:lang w:eastAsia="ru-RU"/>
        </w:rPr>
        <w:t>19. Власник комерційного ВОГ (ПВВГ) забезпечує його безперебійне та надійне функціонування і здійснює невідкладні заходи щодо відновлення працездатності ВОГ (ПВВГ) з наступним інформуванням оператора суміжної системи каналами диспетчерського зв’язку. Капітальний, поточний ремонт, технічне обслуговування ВОГ (ПВВГ), що потребує втручання у роботу вимірювальних систем, здійснюється його власником за письмовим повідомленням оператора суміжної системи без попереднього погодження з ним технічних рішень шляхом складання двостороннього протоколу (акта) про проведення таких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257"/>
      <w:bookmarkEnd w:id="413"/>
      <w:r w:rsidRPr="00A54072">
        <w:rPr>
          <w:rFonts w:ascii="Times New Roman" w:eastAsia="Times New Roman" w:hAnsi="Times New Roman" w:cs="Times New Roman"/>
          <w:color w:val="000000"/>
          <w:sz w:val="24"/>
          <w:szCs w:val="24"/>
          <w:lang w:eastAsia="ru-RU"/>
        </w:rPr>
        <w:t>20. Суб’єкт ринку природного газу, на балансі якого перебувають комерційні або дублюючі ВОГ (ПВВГ), забезпечує їх належний технічний стан, своєчасне внесення інформації про ФХП природного газу в обчислювачі/коректорі.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258"/>
      <w:bookmarkEnd w:id="414"/>
      <w:r w:rsidRPr="00A54072">
        <w:rPr>
          <w:rFonts w:ascii="Times New Roman" w:eastAsia="Times New Roman" w:hAnsi="Times New Roman" w:cs="Times New Roman"/>
          <w:color w:val="000000"/>
          <w:sz w:val="24"/>
          <w:szCs w:val="24"/>
          <w:lang w:eastAsia="ru-RU"/>
        </w:rPr>
        <w:t>21. На комерційному ВОГ (ПВВГ) вимірювання об’єму газу проводяться з використанням електронних обчислювачів/коректорів об’єму газу. Програмне забезпечення обчислювачів/коректорів та результати вимірювання об’єму газу повинні бути захищені від несанкціонованого втручання.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259"/>
      <w:bookmarkEnd w:id="415"/>
      <w:r w:rsidRPr="00A54072">
        <w:rPr>
          <w:rFonts w:ascii="Times New Roman" w:eastAsia="Times New Roman" w:hAnsi="Times New Roman" w:cs="Times New Roman"/>
          <w:color w:val="000000"/>
          <w:sz w:val="24"/>
          <w:szCs w:val="24"/>
          <w:lang w:eastAsia="ru-RU"/>
        </w:rPr>
        <w:t>22. Порядок проведення спільних перевірок комерційних ВОГ (ПВВГ), порядок взаємодії сторін при виникненні позаштатних ситуацій, порядок вирішення спорів з питань визначення кількості транспортованого природного газу та його ФХП визначаються згідно з вимогами цього розділу та правил про безпеку постачання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260"/>
      <w:bookmarkEnd w:id="416"/>
      <w:r w:rsidRPr="00A54072">
        <w:rPr>
          <w:rFonts w:ascii="Times New Roman" w:eastAsia="Times New Roman" w:hAnsi="Times New Roman" w:cs="Times New Roman"/>
          <w:color w:val="000000"/>
          <w:sz w:val="24"/>
          <w:szCs w:val="24"/>
          <w:lang w:eastAsia="ru-RU"/>
        </w:rPr>
        <w:t>23. Для підвищення надійності вимірювань об’єму природного газу через комерційні ВОГ (ПВВГ) оператор суміжних систем або інші суб’єкти, безпосередньо підключені до газотранспортної системи, мають право встановлювати на комерційному ВОГ (ПВВГ) дублюючі автоматичні обчислювачі/коректори та/або побудувати дублюючий ВОГ (ПВВГ) за межами балансової належності власника комерційного ВОГ (ПВВГ).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261"/>
      <w:bookmarkEnd w:id="417"/>
      <w:r w:rsidRPr="00A54072">
        <w:rPr>
          <w:rFonts w:ascii="Times New Roman" w:eastAsia="Times New Roman" w:hAnsi="Times New Roman" w:cs="Times New Roman"/>
          <w:color w:val="000000"/>
          <w:sz w:val="24"/>
          <w:szCs w:val="24"/>
          <w:lang w:eastAsia="ru-RU"/>
        </w:rPr>
        <w:t>24. Установлення дублюючих обчислювачів/коректорів або вузлів обліку газу здійснюється відповідно до погоджених власником комерційного ВОГ (ПВВГ) технічного завдання та робочого проекту. У проекті дублюючого ВОГ (ПВВГ) відображаються потоки газу, межі балансової належності, розташування засобів вимірювальної техніки, газоспоживаючого чи газорегулюючого обладнання, їх послідовність, комутаційні з’єднання тощо. Установлення дублюючих обчислювачів/коректорів або вузлів обліку газу не повинно впливати на роботу комерційного ВОГ.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262"/>
      <w:bookmarkEnd w:id="418"/>
      <w:r w:rsidRPr="00A54072">
        <w:rPr>
          <w:rFonts w:ascii="Times New Roman" w:eastAsia="Times New Roman" w:hAnsi="Times New Roman" w:cs="Times New Roman"/>
          <w:color w:val="000000"/>
          <w:sz w:val="24"/>
          <w:szCs w:val="24"/>
          <w:lang w:eastAsia="ru-RU"/>
        </w:rPr>
        <w:lastRenderedPageBreak/>
        <w:t>25. Введення дублюючих обчислювачів/коректорів або дублюючих ВОГ (ПВВГ) в експлуатацію оформлюється двостороннім актом. У разі встановлення дублюючих обчислювачів/коректорів або ВОГ (ПВВГ) сторони мають рівні права на отримання вихідної інформації та доступ до дублюючих вимірювальних комплексів.</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19" w:name="n263"/>
      <w:bookmarkEnd w:id="419"/>
      <w:r w:rsidRPr="00A54072">
        <w:rPr>
          <w:rFonts w:ascii="Times New Roman" w:eastAsia="Times New Roman" w:hAnsi="Times New Roman" w:cs="Times New Roman"/>
          <w:b/>
          <w:bCs/>
          <w:color w:val="000000"/>
          <w:sz w:val="28"/>
          <w:szCs w:val="28"/>
          <w:lang w:eastAsia="ru-RU"/>
        </w:rPr>
        <w:t>3. Порядок перевірок, повірок, експертиз вузлів обліку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264"/>
      <w:bookmarkEnd w:id="420"/>
      <w:r w:rsidRPr="00A54072">
        <w:rPr>
          <w:rFonts w:ascii="Times New Roman" w:eastAsia="Times New Roman" w:hAnsi="Times New Roman" w:cs="Times New Roman"/>
          <w:color w:val="000000"/>
          <w:sz w:val="24"/>
          <w:szCs w:val="24"/>
          <w:lang w:eastAsia="ru-RU"/>
        </w:rPr>
        <w:t>1. Суб’єкт, який приймає природний газ у точці виходу чи входу, має право контролювати правильність експлуатації комерційного ВОГ (ПВВГ), здійснювати його контрольний огляд та/або технічну перевірку (калібрування) згідно з річними графіками, погодженим суб’єктом, який передає природний газ.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265"/>
      <w:bookmarkEnd w:id="421"/>
      <w:r w:rsidRPr="00A54072">
        <w:rPr>
          <w:rFonts w:ascii="Times New Roman" w:eastAsia="Times New Roman" w:hAnsi="Times New Roman" w:cs="Times New Roman"/>
          <w:color w:val="000000"/>
          <w:sz w:val="24"/>
          <w:szCs w:val="24"/>
          <w:lang w:eastAsia="ru-RU"/>
        </w:rPr>
        <w:t>2. У разі необхідності позачергового контрольного огляду та/або технічної перевірки, повірки (калібрування) комерційного ВОГ (ПВВГ) суб’єкт, який приймає/передає природний газ, письмово доводить це до відома власника комерційного ВОГ (ПВВГ). Перевірка проводиться у присутності інженерно-технічного персоналу власника ВОГ (ПВВГ) не пізніше ніж у 5-денний строк з дня надходження письмового повідомлення.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266"/>
      <w:bookmarkEnd w:id="422"/>
      <w:r w:rsidRPr="00A54072">
        <w:rPr>
          <w:rFonts w:ascii="Times New Roman" w:eastAsia="Times New Roman" w:hAnsi="Times New Roman" w:cs="Times New Roman"/>
          <w:color w:val="000000"/>
          <w:sz w:val="24"/>
          <w:szCs w:val="24"/>
          <w:lang w:eastAsia="ru-RU"/>
        </w:rPr>
        <w:t>3. Оператор газотранспортної системи та суб’єкт, який приймає/передає природний газ, мають право здійснювати періодичні та позачергові перевірки комерційного ВОГ (ПВВГ) у присутності інженерно-технічного персоналу власника комерційного ВОГ (ПВВГ) у робочий час.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267"/>
      <w:bookmarkEnd w:id="423"/>
      <w:r w:rsidRPr="00A54072">
        <w:rPr>
          <w:rFonts w:ascii="Times New Roman" w:eastAsia="Times New Roman" w:hAnsi="Times New Roman" w:cs="Times New Roman"/>
          <w:color w:val="000000"/>
          <w:sz w:val="24"/>
          <w:szCs w:val="24"/>
          <w:lang w:eastAsia="ru-RU"/>
        </w:rPr>
        <w:t>4. У випадку виявлення недоліків, що впливають на правильність визначення кількості та якості газу, оператор газотранспортної системи/суб’єкт, який приймає/передає природний газ, роблять записи в журналі та спільно з власником комерційного ВОГ (ПВВГ) складають двосторонній акт.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268"/>
      <w:bookmarkEnd w:id="424"/>
      <w:r w:rsidRPr="00A54072">
        <w:rPr>
          <w:rFonts w:ascii="Times New Roman" w:eastAsia="Times New Roman" w:hAnsi="Times New Roman" w:cs="Times New Roman"/>
          <w:color w:val="000000"/>
          <w:sz w:val="24"/>
          <w:szCs w:val="24"/>
          <w:lang w:eastAsia="ru-RU"/>
        </w:rPr>
        <w:t>5. Якщо у погоджені терміни, визначені річними графіками контрольних оглядів та/або технічних перевірок, повірок (калібрування), представник(и) оператора суміжної системи або інших суб’єктів, безпосередньо підключених до газотранспортної системи, не з’явився(лися) на комерційний ВОГ (ПВВГ) для участі у проведенні перевірки комерційного вузла обліку газу або повірки (калібрування) засобів вимірювальної техніки (далі - ЗВТ), то власник комерційного ВОГ (ПВВГ) може самостійно розпломбувати систему обліку, забезпечити проведення перевірки, повірки (калібрування) та скласти протокол перевірки, повірки (калібрування), в якому зазначити, що представник оператора суміжної системи для проведення перевірки, повірки (калібрування) не з’явився.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269"/>
      <w:bookmarkEnd w:id="425"/>
      <w:r w:rsidRPr="00A54072">
        <w:rPr>
          <w:rFonts w:ascii="Times New Roman" w:eastAsia="Times New Roman" w:hAnsi="Times New Roman" w:cs="Times New Roman"/>
          <w:color w:val="000000"/>
          <w:sz w:val="24"/>
          <w:szCs w:val="24"/>
          <w:lang w:eastAsia="ru-RU"/>
        </w:rPr>
        <w:t>6. У випадку позаштатної ситуації (вихід з ладу вимірювального перетворювача, обчислювача, системи живлення та іскрозахисту) власник комерційного ВОГ (ПВВГ) має терміново вжити заходів щодо забезпечення нормальної роботи комерційного ВОГ (ПВВГ), про що повідомляє оператора суміжної системи або інших суб’єктів, безпосередньо підключених до газотранспортної системи диспетчерськими каналами зв’язку, та може в односторонньому порядку проводити відновлювальні роботи (калібрування, налагодження, техобслуговування ЗВТ і приладів) з попереднім розпломбуванням системи обліку.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270"/>
      <w:bookmarkEnd w:id="426"/>
      <w:r w:rsidRPr="00A54072">
        <w:rPr>
          <w:rFonts w:ascii="Times New Roman" w:eastAsia="Times New Roman" w:hAnsi="Times New Roman" w:cs="Times New Roman"/>
          <w:color w:val="000000"/>
          <w:sz w:val="24"/>
          <w:szCs w:val="24"/>
          <w:lang w:eastAsia="ru-RU"/>
        </w:rPr>
        <w:t>7. Між оператором газотранспортної системи та оператором суміжної системи або іншими суб’єктами, безпосередньо підключеними до газотранспортної системи, погоджується графік періодичної перевірки стану приладів для визначення ФХП природного газу в місцях визначення ФХП.</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271"/>
      <w:bookmarkEnd w:id="427"/>
      <w:r w:rsidRPr="00A54072">
        <w:rPr>
          <w:rFonts w:ascii="Times New Roman" w:eastAsia="Times New Roman" w:hAnsi="Times New Roman" w:cs="Times New Roman"/>
          <w:color w:val="000000"/>
          <w:sz w:val="24"/>
          <w:szCs w:val="24"/>
          <w:lang w:eastAsia="ru-RU"/>
        </w:rPr>
        <w:t>8. У разі необхідності позачергової перевірки стану визначення ФХП газу оператора суміжної системи або інших суб’єктів, безпосередньо підключених до газотранспортної системи, письмово доводить це до відома власника комерційного ВОГ (ПВВГ) із зазначенням місця, в якому має бути здійснений контрольний відбір проби газу та часу здійснення цих заходів. Перевірка проводиться у присутності інженерно-технічного персоналу власника комерційного ВОГ (ПВВГ) не пізніше ніж у 5-денний строк з дня надходження письмового повідомлення.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8" w:name="n272"/>
      <w:bookmarkEnd w:id="428"/>
      <w:r w:rsidRPr="00A54072">
        <w:rPr>
          <w:rFonts w:ascii="Times New Roman" w:eastAsia="Times New Roman" w:hAnsi="Times New Roman" w:cs="Times New Roman"/>
          <w:b/>
          <w:bCs/>
          <w:color w:val="000000"/>
          <w:sz w:val="28"/>
          <w:szCs w:val="28"/>
          <w:lang w:eastAsia="ru-RU"/>
        </w:rPr>
        <w:t>4. Порядок ведення обліку газу в разі тимчасової несправності або виведення комерційного ВОГ (ПВВГ) з експлуатації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273"/>
      <w:bookmarkEnd w:id="429"/>
      <w:r w:rsidRPr="00A54072">
        <w:rPr>
          <w:rFonts w:ascii="Times New Roman" w:eastAsia="Times New Roman" w:hAnsi="Times New Roman" w:cs="Times New Roman"/>
          <w:color w:val="000000"/>
          <w:sz w:val="24"/>
          <w:szCs w:val="24"/>
          <w:lang w:eastAsia="ru-RU"/>
        </w:rPr>
        <w:t>1. Комерційний ВОГ (ПВВГ) може тимчасово бути виведений з експлуатації на період проведення повірки, перевірки, капітального, поточного ремонту, ліквідації аварійних ситуацій або технічного обслуговування.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274"/>
      <w:bookmarkEnd w:id="430"/>
      <w:r w:rsidRPr="00A54072">
        <w:rPr>
          <w:rFonts w:ascii="Times New Roman" w:eastAsia="Times New Roman" w:hAnsi="Times New Roman" w:cs="Times New Roman"/>
          <w:color w:val="000000"/>
          <w:sz w:val="24"/>
          <w:szCs w:val="24"/>
          <w:lang w:eastAsia="ru-RU"/>
        </w:rPr>
        <w:lastRenderedPageBreak/>
        <w:t>2. При виведенні з експлуатації комерційних ВОГ (ПВВГ) кількість поданого газу за звітний період визначається за показами дублюючих обчислювачів/коректорів або дублюючих ВОГ (у разі їх введення в експлуатацію), а за їх відсутності - відповідно до пунктів 4-6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275"/>
      <w:bookmarkEnd w:id="431"/>
      <w:r w:rsidRPr="00A54072">
        <w:rPr>
          <w:rFonts w:ascii="Times New Roman" w:eastAsia="Times New Roman" w:hAnsi="Times New Roman" w:cs="Times New Roman"/>
          <w:color w:val="000000"/>
          <w:sz w:val="24"/>
          <w:szCs w:val="24"/>
          <w:lang w:eastAsia="ru-RU"/>
        </w:rPr>
        <w:t>3. У разі пошкодження пломби на комерційному ВОГ (ПВВГ) інша сторона має право вимагати визначення кількості газу за поточний місяць на підставі показів дублюючого ВОГ (ПВВГ).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276"/>
      <w:bookmarkEnd w:id="432"/>
      <w:r w:rsidRPr="00A54072">
        <w:rPr>
          <w:rFonts w:ascii="Times New Roman" w:eastAsia="Times New Roman" w:hAnsi="Times New Roman" w:cs="Times New Roman"/>
          <w:color w:val="000000"/>
          <w:sz w:val="24"/>
          <w:szCs w:val="24"/>
          <w:lang w:eastAsia="ru-RU"/>
        </w:rPr>
        <w:t>4. Якщо вимірювання не проводились за період не більше 3-х годин, кількість газу визначається на підставі середньогодинних значень за 3 години до виводу з експлуатації та 3 годин після відновлення нормального режиму за умови транспортування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277"/>
      <w:bookmarkEnd w:id="433"/>
      <w:r w:rsidRPr="00A54072">
        <w:rPr>
          <w:rFonts w:ascii="Times New Roman" w:eastAsia="Times New Roman" w:hAnsi="Times New Roman" w:cs="Times New Roman"/>
          <w:color w:val="000000"/>
          <w:sz w:val="24"/>
          <w:szCs w:val="24"/>
          <w:lang w:eastAsia="ru-RU"/>
        </w:rPr>
        <w:t>5. Якщо вимірювання не проводились терміном до трьох діб, кількість газу визначається за середньогодинними даними попередніх трьох діб.</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278"/>
      <w:bookmarkEnd w:id="434"/>
      <w:r w:rsidRPr="00A54072">
        <w:rPr>
          <w:rFonts w:ascii="Times New Roman" w:eastAsia="Times New Roman" w:hAnsi="Times New Roman" w:cs="Times New Roman"/>
          <w:color w:val="000000"/>
          <w:sz w:val="24"/>
          <w:szCs w:val="24"/>
          <w:lang w:eastAsia="ru-RU"/>
        </w:rPr>
        <w:t>6. Якщо вимірювання не проводились терміном більше трьох діб, обсяг газу визначається за даними попередніх трьох аналогічних періодів або технічною угодою.</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5" w:name="n279"/>
      <w:bookmarkEnd w:id="435"/>
      <w:r w:rsidRPr="00A54072">
        <w:rPr>
          <w:rFonts w:ascii="Times New Roman" w:eastAsia="Times New Roman" w:hAnsi="Times New Roman" w:cs="Times New Roman"/>
          <w:b/>
          <w:bCs/>
          <w:color w:val="000000"/>
          <w:sz w:val="28"/>
          <w:szCs w:val="28"/>
          <w:lang w:eastAsia="ru-RU"/>
        </w:rPr>
        <w:t>5. Порядок вирішення спірних питань щодо обсягу та ФХП переданого/прийнятого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280"/>
      <w:bookmarkEnd w:id="436"/>
      <w:r w:rsidRPr="00A54072">
        <w:rPr>
          <w:rFonts w:ascii="Times New Roman" w:eastAsia="Times New Roman" w:hAnsi="Times New Roman" w:cs="Times New Roman"/>
          <w:color w:val="000000"/>
          <w:sz w:val="24"/>
          <w:szCs w:val="24"/>
          <w:lang w:eastAsia="ru-RU"/>
        </w:rPr>
        <w:t>1. Усі спори (розбіжності), які виникають при здійсненні обліку природного газу, у тому числі визначення добового чи місячного обсягу та ФХП поданого газу, повинні вирішуватись шляхом переговорів.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281"/>
      <w:bookmarkEnd w:id="437"/>
      <w:r w:rsidRPr="00A54072">
        <w:rPr>
          <w:rFonts w:ascii="Times New Roman" w:eastAsia="Times New Roman" w:hAnsi="Times New Roman" w:cs="Times New Roman"/>
          <w:color w:val="000000"/>
          <w:sz w:val="24"/>
          <w:szCs w:val="24"/>
          <w:lang w:eastAsia="ru-RU"/>
        </w:rPr>
        <w:t>2. Якщо сторона, що приймає/передає природний газ, не погоджується з визначенням добового чи місячного обсягу та ФХП поданого газу, то вона повинна заявити про це іншій стороні, що приймає/передає природний газ, протягом п’яти днів з дати оформлення акта або іншого документа, що підтверджує значення обсягу та ФХП поданого (прийнятого)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282"/>
      <w:bookmarkEnd w:id="438"/>
      <w:r w:rsidRPr="00A54072">
        <w:rPr>
          <w:rFonts w:ascii="Times New Roman" w:eastAsia="Times New Roman" w:hAnsi="Times New Roman" w:cs="Times New Roman"/>
          <w:color w:val="000000"/>
          <w:sz w:val="24"/>
          <w:szCs w:val="24"/>
          <w:lang w:eastAsia="ru-RU"/>
        </w:rPr>
        <w:t>3. У разі виникнення між сторонами спірних питань щодо результатів вимірювань обсягу природного газу або технічних, у тому числі метрологічних характеристик засобів вимірювальної техніки, сторони, що приймає/передає природний газ, мають право вимагати проведення експертної повірки засобів вимірювальної техніки. Якщо результати повірки негативні, оплата за проведення експертної повірки проводиться власником цих приладів, при позитивних результатах повірки - суб’єктом, який вимагав проведення експертної повірки.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283"/>
      <w:bookmarkEnd w:id="439"/>
      <w:r w:rsidRPr="00A54072">
        <w:rPr>
          <w:rFonts w:ascii="Times New Roman" w:eastAsia="Times New Roman" w:hAnsi="Times New Roman" w:cs="Times New Roman"/>
          <w:color w:val="000000"/>
          <w:sz w:val="24"/>
          <w:szCs w:val="24"/>
          <w:lang w:eastAsia="ru-RU"/>
        </w:rPr>
        <w:t>4. У разі неможливості досягнення згоди (у тому числі на підставі результатів проведеної експертної повірки) шляхом переговорів пред’явлені спірні питання передаються на розгляд до суду.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284"/>
      <w:bookmarkEnd w:id="440"/>
      <w:r w:rsidRPr="00A54072">
        <w:rPr>
          <w:rFonts w:ascii="Times New Roman" w:eastAsia="Times New Roman" w:hAnsi="Times New Roman" w:cs="Times New Roman"/>
          <w:color w:val="000000"/>
          <w:sz w:val="24"/>
          <w:szCs w:val="24"/>
          <w:lang w:eastAsia="ru-RU"/>
        </w:rPr>
        <w:t>5. До врегулювання розбіжностей та прийняття рішення суду обсяг переданого (прийнятого) газу встановлюється відповідно до результатів вимірювань комерційного ВОГ (ПВВГ).</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41" w:name="n285"/>
      <w:bookmarkEnd w:id="441"/>
      <w:r w:rsidRPr="00A54072">
        <w:rPr>
          <w:rFonts w:ascii="Times New Roman" w:eastAsia="Times New Roman" w:hAnsi="Times New Roman" w:cs="Times New Roman"/>
          <w:b/>
          <w:bCs/>
          <w:color w:val="000000"/>
          <w:sz w:val="28"/>
          <w:szCs w:val="28"/>
          <w:lang w:eastAsia="ru-RU"/>
        </w:rPr>
        <w:t>6. Порядок обміну даними про виміряні обсяги газу та організація системи збору передачі даних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1735"/>
      <w:bookmarkEnd w:id="442"/>
      <w:r w:rsidRPr="00A54072">
        <w:rPr>
          <w:rFonts w:ascii="Times New Roman" w:eastAsia="Times New Roman" w:hAnsi="Times New Roman" w:cs="Times New Roman"/>
          <w:i/>
          <w:iCs/>
          <w:color w:val="000000"/>
          <w:sz w:val="24"/>
          <w:szCs w:val="24"/>
          <w:lang w:eastAsia="ru-RU"/>
        </w:rPr>
        <w:t>{Абзац перший пункту 1 глави 6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154" w:anchor="n1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286"/>
      <w:bookmarkEnd w:id="443"/>
      <w:r w:rsidRPr="00A54072">
        <w:rPr>
          <w:rFonts w:ascii="Times New Roman" w:eastAsia="Times New Roman" w:hAnsi="Times New Roman" w:cs="Times New Roman"/>
          <w:color w:val="000000"/>
          <w:sz w:val="24"/>
          <w:szCs w:val="24"/>
          <w:lang w:eastAsia="ru-RU"/>
        </w:rPr>
        <w:t>1. До 5-го числа місяця, наступного за звітним, власник комерційного ВОГ (ПВВГ) надає іншій стороні, яка приймає/передає природний газ, в електронному вигляді інформацію, яка міститься в погодинних роздруківках, у повному обсязі (об'єм та ФХП газу, характер і тривалість аварійних ситуацій та втручань).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1244"/>
      <w:bookmarkEnd w:id="444"/>
      <w:r w:rsidRPr="00A54072">
        <w:rPr>
          <w:rFonts w:ascii="Times New Roman" w:eastAsia="Times New Roman" w:hAnsi="Times New Roman" w:cs="Times New Roman"/>
          <w:i/>
          <w:iCs/>
          <w:color w:val="000000"/>
          <w:sz w:val="24"/>
          <w:szCs w:val="24"/>
          <w:lang w:eastAsia="ru-RU"/>
        </w:rPr>
        <w:t>{Пункт 1 глави 6 розділу III в редакції Постанови Національної комісії, що здійснює державне регулювання у сферах енергетики та комунальних послуг </w:t>
      </w:r>
      <w:hyperlink r:id="rId155" w:anchor="n63"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287"/>
      <w:bookmarkEnd w:id="445"/>
      <w:r w:rsidRPr="00A54072">
        <w:rPr>
          <w:rFonts w:ascii="Times New Roman" w:eastAsia="Times New Roman" w:hAnsi="Times New Roman" w:cs="Times New Roman"/>
          <w:color w:val="000000"/>
          <w:sz w:val="24"/>
          <w:szCs w:val="24"/>
          <w:lang w:eastAsia="ru-RU"/>
        </w:rPr>
        <w:t xml:space="preserve">2. За домовленістю сторін, які здійснюють приймання-передачу природного газу, оператор газотранспортної системи може надавати інформацію про кількість та обсяг газу у точках входу та точках виходу шляхом її оприлюднення на своєму веб-сайті. В іншому разі сторона, яка приймає газ у точці входу або точці виходу, має право на безперервне отримання інформації в електронному вигляді відповідно до розробленого проекту системи передачі даних (обладнання, лінії зв’язку), погодженого з власником комерційного вузла обліку. На підставі погодженого проекту сторона, яка приймає газ, </w:t>
      </w:r>
      <w:r w:rsidRPr="00A54072">
        <w:rPr>
          <w:rFonts w:ascii="Times New Roman" w:eastAsia="Times New Roman" w:hAnsi="Times New Roman" w:cs="Times New Roman"/>
          <w:color w:val="000000"/>
          <w:sz w:val="24"/>
          <w:szCs w:val="24"/>
          <w:lang w:eastAsia="ru-RU"/>
        </w:rPr>
        <w:lastRenderedPageBreak/>
        <w:t>забезпечує придбання, установлення та налагодження системи передачі даних. Інформація надається з персональної електронної обчислювальної машини підрозділу оператора газотранспортної системи, до якої надходить інформація з обчислювачів та коректорів.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288"/>
      <w:bookmarkEnd w:id="446"/>
      <w:r w:rsidRPr="00A54072">
        <w:rPr>
          <w:rFonts w:ascii="Times New Roman" w:eastAsia="Times New Roman" w:hAnsi="Times New Roman" w:cs="Times New Roman"/>
          <w:color w:val="000000"/>
          <w:sz w:val="24"/>
          <w:szCs w:val="24"/>
          <w:lang w:eastAsia="ru-RU"/>
        </w:rPr>
        <w:t>3. Оператор газотранспортної системи, оператори суміжних систем та інші суб’єкти, що безпосередньо підключені до газотранспортної системи, погоджують періодичність та умови надання доступу до телеметричних даних із систем телеметрії у технічних угодах.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289"/>
      <w:bookmarkEnd w:id="447"/>
      <w:r w:rsidRPr="00A54072">
        <w:rPr>
          <w:rFonts w:ascii="Times New Roman" w:eastAsia="Times New Roman" w:hAnsi="Times New Roman" w:cs="Times New Roman"/>
          <w:color w:val="000000"/>
          <w:sz w:val="24"/>
          <w:szCs w:val="24"/>
          <w:lang w:eastAsia="ru-RU"/>
        </w:rPr>
        <w:t>4. Якщо певна точка входу або виходу не обладнана системою телеметрії або виникла аварія системи телеметрії, необхідні дані будуть передаватися у спосіб, установлений в цій главі або в технічних угодах.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290"/>
      <w:bookmarkEnd w:id="448"/>
      <w:r w:rsidRPr="00A54072">
        <w:rPr>
          <w:rFonts w:ascii="Times New Roman" w:eastAsia="Times New Roman" w:hAnsi="Times New Roman" w:cs="Times New Roman"/>
          <w:color w:val="000000"/>
          <w:sz w:val="24"/>
          <w:szCs w:val="24"/>
          <w:lang w:eastAsia="ru-RU"/>
        </w:rPr>
        <w:t>5. При новому приєднанні оператор газотранспортної системи визначає вимоги до встановлення систем телеметрії та доступу до телеметричних даних операторам суміжних систем та іншим суб’єктам, безпосередньо підключеним до газотранспортної системи, при приєднанні до газотранспортної системи у відповідних технічних умовах на нових приєднаннях.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291"/>
      <w:bookmarkEnd w:id="449"/>
      <w:r w:rsidRPr="00A54072">
        <w:rPr>
          <w:rFonts w:ascii="Times New Roman" w:eastAsia="Times New Roman" w:hAnsi="Times New Roman" w:cs="Times New Roman"/>
          <w:color w:val="000000"/>
          <w:sz w:val="24"/>
          <w:szCs w:val="24"/>
          <w:lang w:eastAsia="ru-RU"/>
        </w:rPr>
        <w:t>6. У разі якщо оператор газотранспортної системи не є власником або користувачем на комерційного ВОГ (ПВВГ), він має право: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292"/>
      <w:bookmarkEnd w:id="450"/>
      <w:r w:rsidRPr="00A54072">
        <w:rPr>
          <w:rFonts w:ascii="Times New Roman" w:eastAsia="Times New Roman" w:hAnsi="Times New Roman" w:cs="Times New Roman"/>
          <w:color w:val="000000"/>
          <w:sz w:val="24"/>
          <w:szCs w:val="24"/>
          <w:lang w:eastAsia="ru-RU"/>
        </w:rPr>
        <w:t>встановити в цьому пункті телеметричні пристрої, які служать для передачі даних вимірювань, при цьому право власності на встановлені телеметричні пристрої буде мати сторона, яка їх встановила;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293"/>
      <w:bookmarkEnd w:id="451"/>
      <w:r w:rsidRPr="00A54072">
        <w:rPr>
          <w:rFonts w:ascii="Times New Roman" w:eastAsia="Times New Roman" w:hAnsi="Times New Roman" w:cs="Times New Roman"/>
          <w:color w:val="000000"/>
          <w:sz w:val="24"/>
          <w:szCs w:val="24"/>
          <w:lang w:eastAsia="ru-RU"/>
        </w:rPr>
        <w:t>отримувати дані вимірювань з установленої інформаційної телеметричної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294"/>
      <w:bookmarkEnd w:id="452"/>
      <w:r w:rsidRPr="00A54072">
        <w:rPr>
          <w:rFonts w:ascii="Times New Roman" w:eastAsia="Times New Roman" w:hAnsi="Times New Roman" w:cs="Times New Roman"/>
          <w:color w:val="000000"/>
          <w:sz w:val="24"/>
          <w:szCs w:val="24"/>
          <w:lang w:eastAsia="ru-RU"/>
        </w:rPr>
        <w:t>7. У разі виникнення аварії системи телеметрії повідомлення про цю аварію іншим сторонам, що користуються телеметричними даними, є обов’язком суб’єкта, який експлуатує телеметричні пристрої. Власник або користувач пункту зобов’язаний передати іншій стороні, що користується телеметричними даними, інформацію про виникнення аварії не пізніше наступного робочого дня, якщо інший термін не встановлено в технічній угоді.</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53" w:name="n295"/>
      <w:bookmarkEnd w:id="453"/>
      <w:r w:rsidRPr="00A54072">
        <w:rPr>
          <w:rFonts w:ascii="Times New Roman" w:eastAsia="Times New Roman" w:hAnsi="Times New Roman" w:cs="Times New Roman"/>
          <w:b/>
          <w:bCs/>
          <w:color w:val="000000"/>
          <w:sz w:val="28"/>
          <w:szCs w:val="28"/>
          <w:lang w:eastAsia="ru-RU"/>
        </w:rPr>
        <w:t>7. Документальне оформлення приймання-передачі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296"/>
      <w:bookmarkEnd w:id="454"/>
      <w:r w:rsidRPr="00A54072">
        <w:rPr>
          <w:rFonts w:ascii="Times New Roman" w:eastAsia="Times New Roman" w:hAnsi="Times New Roman" w:cs="Times New Roman"/>
          <w:color w:val="000000"/>
          <w:sz w:val="24"/>
          <w:szCs w:val="24"/>
          <w:lang w:eastAsia="ru-RU"/>
        </w:rPr>
        <w:t>1. Порядок приймання-передачі природного газу в точках входу та точках виходу на міждержавному з’єднанні визначається відповідною угодою про взаємодію між оператором газотранспортної системи та оператором суміжної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297"/>
      <w:bookmarkEnd w:id="455"/>
      <w:r w:rsidRPr="00A54072">
        <w:rPr>
          <w:rFonts w:ascii="Times New Roman" w:eastAsia="Times New Roman" w:hAnsi="Times New Roman" w:cs="Times New Roman"/>
          <w:color w:val="000000"/>
          <w:sz w:val="24"/>
          <w:szCs w:val="24"/>
          <w:lang w:eastAsia="ru-RU"/>
        </w:rPr>
        <w:t>Замовник послуг транспортування разом з оператором суміжної газотранспортної системи та оператором газотранспортної системи укладають до 5-го числа наступного місяця акти приймання-передачі газу на обсяги, які замовник послуг транспортування отримав або направив у точках входу та точках виходу на міждержавному з’єднанні за цей газовий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298"/>
      <w:bookmarkEnd w:id="456"/>
      <w:r w:rsidRPr="00A54072">
        <w:rPr>
          <w:rFonts w:ascii="Times New Roman" w:eastAsia="Times New Roman" w:hAnsi="Times New Roman" w:cs="Times New Roman"/>
          <w:color w:val="000000"/>
          <w:sz w:val="24"/>
          <w:szCs w:val="24"/>
          <w:lang w:eastAsia="ru-RU"/>
        </w:rPr>
        <w:t>2. Оформлення актів приймання-передачі природного газу між оператором газотранспортної системи та суміжним газовидобувним підприємством, оператором суміжної системи або прямим споживачем здійснюється відповідно до вимог цього розділу, технічної угоди (за наявності) та з урахуванням такого: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1299"/>
      <w:bookmarkEnd w:id="457"/>
      <w:r w:rsidRPr="00A54072">
        <w:rPr>
          <w:rFonts w:ascii="Times New Roman" w:eastAsia="Times New Roman" w:hAnsi="Times New Roman" w:cs="Times New Roman"/>
          <w:i/>
          <w:iCs/>
          <w:color w:val="000000"/>
          <w:sz w:val="24"/>
          <w:szCs w:val="24"/>
          <w:lang w:eastAsia="ru-RU"/>
        </w:rPr>
        <w:t>{Абзац перший пункту 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6" w:anchor="n84"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299"/>
      <w:bookmarkEnd w:id="458"/>
      <w:r w:rsidRPr="00A54072">
        <w:rPr>
          <w:rFonts w:ascii="Times New Roman" w:eastAsia="Times New Roman" w:hAnsi="Times New Roman" w:cs="Times New Roman"/>
          <w:color w:val="000000"/>
          <w:sz w:val="24"/>
          <w:szCs w:val="24"/>
          <w:lang w:eastAsia="ru-RU"/>
        </w:rPr>
        <w:t>1) приймання-передача природного газу між оператором газотранспортної системи та суміжним газовидобувним підприємством оформлюється актами приймання-передачі, що підписуються представниками цих сторін не пізніше 5-го числа місяця, наступного за звітним. Якщо до мереж суміжного газовидобувного підприємства підключені інші газовидобувні підприємства, суміжне газовидобувне підприємство зобов’язане в акті приймання-передачі природного газу деталізувати загальний обсяг газу по всіх газовидобувних підприємствах, які через його мережі подають газ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1300"/>
      <w:bookmarkEnd w:id="459"/>
      <w:r w:rsidRPr="00A54072">
        <w:rPr>
          <w:rFonts w:ascii="Times New Roman" w:eastAsia="Times New Roman" w:hAnsi="Times New Roman" w:cs="Times New Roman"/>
          <w:i/>
          <w:iCs/>
          <w:color w:val="000000"/>
          <w:sz w:val="24"/>
          <w:szCs w:val="24"/>
          <w:lang w:eastAsia="ru-RU"/>
        </w:rPr>
        <w:t>{Підпункт 1 пункту 2 глави 7 розділу III в редакції Постанови Національної комісії, що здійснює державне регулювання у сферах енергетики та комунальних послуг </w:t>
      </w:r>
      <w:hyperlink r:id="rId157" w:anchor="n85"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300"/>
      <w:bookmarkEnd w:id="460"/>
      <w:r w:rsidRPr="00A54072">
        <w:rPr>
          <w:rFonts w:ascii="Times New Roman" w:eastAsia="Times New Roman" w:hAnsi="Times New Roman" w:cs="Times New Roman"/>
          <w:color w:val="000000"/>
          <w:sz w:val="24"/>
          <w:szCs w:val="24"/>
          <w:lang w:eastAsia="ru-RU"/>
        </w:rPr>
        <w:lastRenderedPageBreak/>
        <w:t>2) приймання-передача природного газу між оператором газотранспортної системи та оператором LNG оформлюється актами приймання-передачі, що підписуються представниками цих сторін не пізніше 5-го числа місяця,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301"/>
      <w:bookmarkEnd w:id="461"/>
      <w:r w:rsidRPr="00A54072">
        <w:rPr>
          <w:rFonts w:ascii="Times New Roman" w:eastAsia="Times New Roman" w:hAnsi="Times New Roman" w:cs="Times New Roman"/>
          <w:color w:val="000000"/>
          <w:sz w:val="24"/>
          <w:szCs w:val="24"/>
          <w:lang w:eastAsia="ru-RU"/>
        </w:rPr>
        <w:t>3) приймання-передача природного газу між оператором газотранспортної системи та оператором газосховища оформлюється актами приймання-передачі, що підписуються представниками цих сторін не пізніше 5-го числа місяця,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302"/>
      <w:bookmarkEnd w:id="462"/>
      <w:r w:rsidRPr="00A54072">
        <w:rPr>
          <w:rFonts w:ascii="Times New Roman" w:eastAsia="Times New Roman" w:hAnsi="Times New Roman" w:cs="Times New Roman"/>
          <w:color w:val="000000"/>
          <w:sz w:val="24"/>
          <w:szCs w:val="24"/>
          <w:lang w:eastAsia="ru-RU"/>
        </w:rPr>
        <w:t>4) приймання-передача природного газу між оператором газотранспортної системи та оператором газорозподільної системи відбувається в точках комерційного обліку газу на газорозподільних станціях і оформлюється актами приймання-передачі, що підписуються представниками цих сторін не пізніше 5-го числа місяця,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303"/>
      <w:bookmarkEnd w:id="463"/>
      <w:r w:rsidRPr="00A54072">
        <w:rPr>
          <w:rFonts w:ascii="Times New Roman" w:eastAsia="Times New Roman" w:hAnsi="Times New Roman" w:cs="Times New Roman"/>
          <w:color w:val="000000"/>
          <w:sz w:val="24"/>
          <w:szCs w:val="24"/>
          <w:lang w:eastAsia="ru-RU"/>
        </w:rPr>
        <w:t>5) приймання-передача природного газу між оператором газотранспортної системи та прямим споживачем відбувається в точках комерційного обліку газу і оформлюється актами приймання-передачі, що підписуються представниками цих сторін не пізніше 5-го числа місяця,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304"/>
      <w:bookmarkEnd w:id="464"/>
      <w:r w:rsidRPr="00A54072">
        <w:rPr>
          <w:rFonts w:ascii="Times New Roman" w:eastAsia="Times New Roman" w:hAnsi="Times New Roman" w:cs="Times New Roman"/>
          <w:color w:val="000000"/>
          <w:sz w:val="24"/>
          <w:szCs w:val="24"/>
          <w:lang w:eastAsia="ru-RU"/>
        </w:rPr>
        <w:t>3. Розбіжності у частині обсягу прийнятого/переданого природного газу врегульовуються відповідно до умов цього Кодексу, технічної угоди (за її наявності), а у разі недосягнення згоди - в суді.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305"/>
      <w:bookmarkEnd w:id="465"/>
      <w:r w:rsidRPr="00A54072">
        <w:rPr>
          <w:rFonts w:ascii="Times New Roman" w:eastAsia="Times New Roman" w:hAnsi="Times New Roman" w:cs="Times New Roman"/>
          <w:color w:val="000000"/>
          <w:sz w:val="24"/>
          <w:szCs w:val="24"/>
          <w:lang w:eastAsia="ru-RU"/>
        </w:rPr>
        <w:t>4. До винесення остаточного судового рішення обсяг переданого (прийнятого) газу встановлюється відповідно до показань комерційного вузла обліку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306"/>
      <w:bookmarkEnd w:id="466"/>
      <w:r w:rsidRPr="00A54072">
        <w:rPr>
          <w:rFonts w:ascii="Times New Roman" w:eastAsia="Times New Roman" w:hAnsi="Times New Roman" w:cs="Times New Roman"/>
          <w:color w:val="000000"/>
          <w:sz w:val="24"/>
          <w:szCs w:val="24"/>
          <w:lang w:eastAsia="ru-RU"/>
        </w:rPr>
        <w:t>5. Власник комерційного ВОГ (ПВВГ) повинен скласти та надати іншій стороні до 5-го числа місяця, наступного за звітним, місячний паспорт-сертифікат фізико-хімічних характеристик газу, в якому вказуються всі ФХП, що підлягають контролю відповідно до пункту 13 глави 1 цього розділу, у тому числі середньозважене значення вищої теплоти згоряння за місяць (у кВт·год/м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color w:val="000000"/>
          <w:sz w:val="24"/>
          <w:szCs w:val="24"/>
          <w:lang w:eastAsia="ru-RU"/>
        </w:rPr>
        <w:t> з розрядністю відображення два знаки після цілої частини).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1246"/>
      <w:bookmarkEnd w:id="467"/>
      <w:r w:rsidRPr="00A54072">
        <w:rPr>
          <w:rFonts w:ascii="Times New Roman" w:eastAsia="Times New Roman" w:hAnsi="Times New Roman" w:cs="Times New Roman"/>
          <w:i/>
          <w:iCs/>
          <w:color w:val="000000"/>
          <w:sz w:val="24"/>
          <w:szCs w:val="24"/>
          <w:lang w:eastAsia="ru-RU"/>
        </w:rPr>
        <w:t>{Пункт 5 глави 7 розділу III в редакції Постанови Національної комісії, що здійснює державне регулювання у сферах енергетики та комунальних послуг </w:t>
      </w:r>
      <w:hyperlink r:id="rId158" w:anchor="n66" w:tgtFrame="_blank" w:history="1">
        <w:r w:rsidRPr="00A54072">
          <w:rPr>
            <w:rFonts w:ascii="Times New Roman" w:eastAsia="Times New Roman" w:hAnsi="Times New Roman" w:cs="Times New Roman"/>
            <w:i/>
            <w:iCs/>
            <w:color w:val="000099"/>
            <w:sz w:val="24"/>
            <w:szCs w:val="24"/>
            <w:u w:val="single"/>
            <w:lang w:eastAsia="ru-RU"/>
          </w:rPr>
          <w:t>№ 84 від 26.01.2017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309"/>
      <w:bookmarkEnd w:id="468"/>
      <w:r w:rsidRPr="00A54072">
        <w:rPr>
          <w:rFonts w:ascii="Times New Roman" w:eastAsia="Times New Roman" w:hAnsi="Times New Roman" w:cs="Times New Roman"/>
          <w:color w:val="000000"/>
          <w:sz w:val="24"/>
          <w:szCs w:val="24"/>
          <w:lang w:eastAsia="ru-RU"/>
        </w:rPr>
        <w:t>6. Оформлення актів приймання-передачі природного газу із замовниками послуг транспортування здійснюється відповідно до вимог цього розділу та з урахуванням такого: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1301"/>
      <w:bookmarkEnd w:id="469"/>
      <w:r w:rsidRPr="00A54072">
        <w:rPr>
          <w:rFonts w:ascii="Times New Roman" w:eastAsia="Times New Roman" w:hAnsi="Times New Roman" w:cs="Times New Roman"/>
          <w:i/>
          <w:iCs/>
          <w:color w:val="000000"/>
          <w:sz w:val="24"/>
          <w:szCs w:val="24"/>
          <w:lang w:eastAsia="ru-RU"/>
        </w:rPr>
        <w:t>{Абзац перший пункту 6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9" w:anchor="n87"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310"/>
      <w:bookmarkEnd w:id="470"/>
      <w:r w:rsidRPr="00A54072">
        <w:rPr>
          <w:rFonts w:ascii="Times New Roman" w:eastAsia="Times New Roman" w:hAnsi="Times New Roman" w:cs="Times New Roman"/>
          <w:color w:val="000000"/>
          <w:sz w:val="24"/>
          <w:szCs w:val="24"/>
          <w:lang w:eastAsia="ru-RU"/>
        </w:rPr>
        <w:t>1) замовник послуг транспортування в особі постачальника разом з оператором газотранспортної системи та прямим споживачем укладають до 5-го числа наступного місяця акти приймання-передачі природного газу на обсяги, які замовник послуг транспортування направив у точку виходу до такого споживача за цей газовий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311"/>
      <w:bookmarkEnd w:id="471"/>
      <w:r w:rsidRPr="00A54072">
        <w:rPr>
          <w:rFonts w:ascii="Times New Roman" w:eastAsia="Times New Roman" w:hAnsi="Times New Roman" w:cs="Times New Roman"/>
          <w:color w:val="000000"/>
          <w:sz w:val="24"/>
          <w:szCs w:val="24"/>
          <w:lang w:eastAsia="ru-RU"/>
        </w:rPr>
        <w:t>2) замовники послуг транспортування, які уклали договори купівлі-продажу природного газу у віртуальній торговій точці, оформлюють акти приймання-передачі природного газу (з урахуванням одного примірника, який залишається в оператора газотранспортної системи) та надають їх оператору газотранспортної системи для узгодження обсягу газу, що передається сторонами.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1302"/>
      <w:bookmarkEnd w:id="472"/>
      <w:r w:rsidRPr="00A54072">
        <w:rPr>
          <w:rFonts w:ascii="Times New Roman" w:eastAsia="Times New Roman" w:hAnsi="Times New Roman" w:cs="Times New Roman"/>
          <w:i/>
          <w:iCs/>
          <w:color w:val="000000"/>
          <w:sz w:val="24"/>
          <w:szCs w:val="24"/>
          <w:lang w:eastAsia="ru-RU"/>
        </w:rPr>
        <w:t>{Підпункти 2 та 3 пункту 6 глави 7 розділу III замінено одним підпунктом 2 згідно з Постановою Національної комісії, що здійснює державне регулювання у сферах енергетики та комунальних послуг </w:t>
      </w:r>
      <w:hyperlink r:id="rId160" w:anchor="n89"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313"/>
      <w:bookmarkEnd w:id="473"/>
      <w:r w:rsidRPr="00A54072">
        <w:rPr>
          <w:rFonts w:ascii="Times New Roman" w:eastAsia="Times New Roman" w:hAnsi="Times New Roman" w:cs="Times New Roman"/>
          <w:color w:val="000000"/>
          <w:sz w:val="24"/>
          <w:szCs w:val="24"/>
          <w:lang w:eastAsia="ru-RU"/>
        </w:rPr>
        <w:t>7. Оформлення актів приймання-передачі газу замовника послуг транспортування від/до операторів суміжних систем до/від оператора газотранспортної системи здійснюється з урахуванням такого: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314"/>
      <w:bookmarkEnd w:id="474"/>
      <w:r w:rsidRPr="00A54072">
        <w:rPr>
          <w:rFonts w:ascii="Times New Roman" w:eastAsia="Times New Roman" w:hAnsi="Times New Roman" w:cs="Times New Roman"/>
          <w:i/>
          <w:iCs/>
          <w:color w:val="000000"/>
          <w:sz w:val="24"/>
          <w:szCs w:val="24"/>
          <w:lang w:eastAsia="ru-RU"/>
        </w:rPr>
        <w:t>{Підпункт 1 пункту 7 глави 7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161" w:anchor="n91"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315"/>
      <w:bookmarkEnd w:id="475"/>
      <w:r w:rsidRPr="00A54072">
        <w:rPr>
          <w:rFonts w:ascii="Times New Roman" w:eastAsia="Times New Roman" w:hAnsi="Times New Roman" w:cs="Times New Roman"/>
          <w:color w:val="000000"/>
          <w:sz w:val="24"/>
          <w:szCs w:val="24"/>
          <w:lang w:eastAsia="ru-RU"/>
        </w:rPr>
        <w:lastRenderedPageBreak/>
        <w:t>1) замовник послуг транспортування разом з оператором установки LNG укладають акти приймання-передачі природного газу на обсяги, які замовник послуг транспортування подав на точки входу до оператора газотранспортної системи від установки LNG;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316"/>
      <w:bookmarkEnd w:id="476"/>
      <w:r w:rsidRPr="00A54072">
        <w:rPr>
          <w:rFonts w:ascii="Times New Roman" w:eastAsia="Times New Roman" w:hAnsi="Times New Roman" w:cs="Times New Roman"/>
          <w:color w:val="000000"/>
          <w:sz w:val="24"/>
          <w:szCs w:val="24"/>
          <w:lang w:eastAsia="ru-RU"/>
        </w:rPr>
        <w:t>2) замовник послуг транспортування разом з оператором газосховищ укладають акти приймання-передачі природного газу на обсяги, які замовник послуг транспортування подав у точки входу/виходу оператора газотранспортної системи від/до газосховища за цей газовий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317"/>
      <w:bookmarkEnd w:id="477"/>
      <w:r w:rsidRPr="00A54072">
        <w:rPr>
          <w:rFonts w:ascii="Times New Roman" w:eastAsia="Times New Roman" w:hAnsi="Times New Roman" w:cs="Times New Roman"/>
          <w:color w:val="000000"/>
          <w:sz w:val="24"/>
          <w:szCs w:val="24"/>
          <w:lang w:eastAsia="ru-RU"/>
        </w:rPr>
        <w:t>8. До 7-го числа наступного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1303"/>
      <w:bookmarkEnd w:id="478"/>
      <w:r w:rsidRPr="00A54072">
        <w:rPr>
          <w:rFonts w:ascii="Times New Roman" w:eastAsia="Times New Roman" w:hAnsi="Times New Roman" w:cs="Times New Roman"/>
          <w:color w:val="000000"/>
          <w:sz w:val="24"/>
          <w:szCs w:val="24"/>
          <w:lang w:eastAsia="ru-RU"/>
        </w:rPr>
        <w:t>1) на підставі актів приймання-передачі природного газу, укладених згідно з підпунктом 1 пункту 6 цієї глави, оператор газотранспортної системи разом з замовником послуг транспортування оформлюють та підписують зведений реєстр реалізації газу споживачам на обсяги газу, які такий замовник послуг транспортування подав у точках виходу до прямих споживачів за цей газовий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1304"/>
      <w:bookmarkEnd w:id="479"/>
      <w:r w:rsidRPr="00A54072">
        <w:rPr>
          <w:rFonts w:ascii="Times New Roman" w:eastAsia="Times New Roman" w:hAnsi="Times New Roman" w:cs="Times New Roman"/>
          <w:color w:val="000000"/>
          <w:sz w:val="24"/>
          <w:szCs w:val="24"/>
          <w:lang w:eastAsia="ru-RU"/>
        </w:rPr>
        <w:t>2) на підставі актів приймання-передачі природного газу, укладених між оператором газорозподільної системи та споживачами (крім побутових споживачів), згідно з положеннями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газорозподільної системи), оператор газорозподільних систем оформлює та підписує зведений реєстр про фактичний обсяг розподілу природного газу по споживачах за цей газовий місяць у розрізі структурних підрозділів оператора газотранспортної системи та/або структурних підрозділів газовидобувного підприємства, регіонів та категорій споживачів за цей газовий місяць та надає оператору газотранспортної системи примірник підписаного оригіналу такого реєстру.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1305"/>
      <w:bookmarkEnd w:id="480"/>
      <w:r w:rsidRPr="00A54072">
        <w:rPr>
          <w:rFonts w:ascii="Times New Roman" w:eastAsia="Times New Roman" w:hAnsi="Times New Roman" w:cs="Times New Roman"/>
          <w:color w:val="000000"/>
          <w:sz w:val="24"/>
          <w:szCs w:val="24"/>
          <w:lang w:eastAsia="ru-RU"/>
        </w:rPr>
        <w:t>Інформація, зазначена в цьому пункті, надається згідно з формами оператора газотранспортної системи та розміщується на його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1306"/>
      <w:bookmarkEnd w:id="481"/>
      <w:r w:rsidRPr="00A54072">
        <w:rPr>
          <w:rFonts w:ascii="Times New Roman" w:eastAsia="Times New Roman" w:hAnsi="Times New Roman" w:cs="Times New Roman"/>
          <w:i/>
          <w:iCs/>
          <w:color w:val="000000"/>
          <w:sz w:val="24"/>
          <w:szCs w:val="24"/>
          <w:lang w:eastAsia="ru-RU"/>
        </w:rPr>
        <w:t>{Пункт 8 глави 7 розділу III в редакції Постанови Національної комісії, що здійснює державне регулювання у сферах енергетики та комунальних послуг </w:t>
      </w:r>
      <w:hyperlink r:id="rId162" w:anchor="n93"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322"/>
      <w:bookmarkEnd w:id="482"/>
      <w:r w:rsidRPr="00A54072">
        <w:rPr>
          <w:rFonts w:ascii="Times New Roman" w:eastAsia="Times New Roman" w:hAnsi="Times New Roman" w:cs="Times New Roman"/>
          <w:color w:val="000000"/>
          <w:sz w:val="24"/>
          <w:szCs w:val="24"/>
          <w:lang w:eastAsia="ru-RU"/>
        </w:rPr>
        <w:t>9. До 8-го числа наступного місяця газовидобувне підприємство та суміжне газовидобувне підприємство надають оператору газотранспортної системи звіт про фактичний видобуток природного газу за цей газовий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1307"/>
      <w:bookmarkEnd w:id="483"/>
      <w:r w:rsidRPr="00A54072">
        <w:rPr>
          <w:rFonts w:ascii="Times New Roman" w:eastAsia="Times New Roman" w:hAnsi="Times New Roman" w:cs="Times New Roman"/>
          <w:i/>
          <w:iCs/>
          <w:color w:val="000000"/>
          <w:sz w:val="24"/>
          <w:szCs w:val="24"/>
          <w:lang w:eastAsia="ru-RU"/>
        </w:rPr>
        <w:t>{Пункт 9 глави 7 розділу III в редакції Постанови Національної комісії, що здійснює державне регулювання у сферах енергетики та комунальних послуг </w:t>
      </w:r>
      <w:hyperlink r:id="rId163" w:anchor="n93"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326"/>
      <w:bookmarkEnd w:id="484"/>
      <w:r w:rsidRPr="00A54072">
        <w:rPr>
          <w:rFonts w:ascii="Times New Roman" w:eastAsia="Times New Roman" w:hAnsi="Times New Roman" w:cs="Times New Roman"/>
          <w:color w:val="000000"/>
          <w:sz w:val="24"/>
          <w:szCs w:val="24"/>
          <w:lang w:eastAsia="ru-RU"/>
        </w:rPr>
        <w:t>10. До 8-го числа наступного місяця надають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327"/>
      <w:bookmarkEnd w:id="485"/>
      <w:r w:rsidRPr="00A54072">
        <w:rPr>
          <w:rFonts w:ascii="Times New Roman" w:eastAsia="Times New Roman" w:hAnsi="Times New Roman" w:cs="Times New Roman"/>
          <w:i/>
          <w:iCs/>
          <w:color w:val="000000"/>
          <w:sz w:val="24"/>
          <w:szCs w:val="24"/>
          <w:lang w:eastAsia="ru-RU"/>
        </w:rPr>
        <w:t>{Підпункт 1 пункту 10 глави 7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164" w:anchor="n99"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328"/>
      <w:bookmarkEnd w:id="486"/>
      <w:r w:rsidRPr="00A54072">
        <w:rPr>
          <w:rFonts w:ascii="Times New Roman" w:eastAsia="Times New Roman" w:hAnsi="Times New Roman" w:cs="Times New Roman"/>
          <w:color w:val="000000"/>
          <w:sz w:val="24"/>
          <w:szCs w:val="24"/>
          <w:lang w:eastAsia="ru-RU"/>
        </w:rPr>
        <w:t>1) оператор установки LNG на підставі актів приймання-передачі газу, оформлених згідно з підпунктом 2 пункту 7 цієї глави, - зведені реєстри природного газу щодо обсягів газу, які було подано в точках входу до оператора газотранспортної системи за цей газовий місяць у розрізі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329"/>
      <w:bookmarkEnd w:id="487"/>
      <w:r w:rsidRPr="00A54072">
        <w:rPr>
          <w:rFonts w:ascii="Times New Roman" w:eastAsia="Times New Roman" w:hAnsi="Times New Roman" w:cs="Times New Roman"/>
          <w:color w:val="000000"/>
          <w:sz w:val="24"/>
          <w:szCs w:val="24"/>
          <w:lang w:eastAsia="ru-RU"/>
        </w:rPr>
        <w:t>2) оператор газосховищ на підставі актів приймання-передачі газу, оформлених згідно з підпунктом 3 пункту 7 цієї глави, - зведені реєстри природного газу щодо обсягів газу, які було подано в точки входу та/або отримано в точках виходу за цей газовий місяць у розрізі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330"/>
      <w:bookmarkEnd w:id="488"/>
      <w:r w:rsidRPr="00A54072">
        <w:rPr>
          <w:rFonts w:ascii="Times New Roman" w:eastAsia="Times New Roman" w:hAnsi="Times New Roman" w:cs="Times New Roman"/>
          <w:color w:val="000000"/>
          <w:sz w:val="24"/>
          <w:szCs w:val="24"/>
          <w:lang w:eastAsia="ru-RU"/>
        </w:rPr>
        <w:t>Інформація, зазначена в цьому пункті, надається згідно з формами оператора газотранспортної системи та розміщується на його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331"/>
      <w:bookmarkEnd w:id="489"/>
      <w:r w:rsidRPr="00A54072">
        <w:rPr>
          <w:rFonts w:ascii="Times New Roman" w:eastAsia="Times New Roman" w:hAnsi="Times New Roman" w:cs="Times New Roman"/>
          <w:color w:val="000000"/>
          <w:sz w:val="24"/>
          <w:szCs w:val="24"/>
          <w:lang w:eastAsia="ru-RU"/>
        </w:rPr>
        <w:t>11. Передача природного газу, поданого до газотранспортної системи між замовниками послуг транспортування, здійснюється у віртуальній торговій точці шляхом подання оператору газотранспортної системи торгових сповіщень відповідно до вимог </w:t>
      </w:r>
      <w:hyperlink r:id="rId165" w:anchor="n898" w:history="1">
        <w:r w:rsidRPr="00A54072">
          <w:rPr>
            <w:rFonts w:ascii="Times New Roman" w:eastAsia="Times New Roman" w:hAnsi="Times New Roman" w:cs="Times New Roman"/>
            <w:color w:val="006600"/>
            <w:sz w:val="24"/>
            <w:szCs w:val="24"/>
            <w:u w:val="single"/>
            <w:lang w:eastAsia="ru-RU"/>
          </w:rPr>
          <w:t>глави 2</w:t>
        </w:r>
      </w:hyperlink>
      <w:r w:rsidRPr="00A54072">
        <w:rPr>
          <w:rFonts w:ascii="Times New Roman" w:eastAsia="Times New Roman" w:hAnsi="Times New Roman" w:cs="Times New Roman"/>
          <w:color w:val="000000"/>
          <w:sz w:val="24"/>
          <w:szCs w:val="24"/>
          <w:lang w:eastAsia="ru-RU"/>
        </w:rPr>
        <w:t> розділу XIV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1736"/>
      <w:bookmarkEnd w:id="490"/>
      <w:r w:rsidRPr="00A54072">
        <w:rPr>
          <w:rFonts w:ascii="Times New Roman" w:eastAsia="Times New Roman" w:hAnsi="Times New Roman" w:cs="Times New Roman"/>
          <w:i/>
          <w:iCs/>
          <w:color w:val="000000"/>
          <w:sz w:val="24"/>
          <w:szCs w:val="24"/>
          <w:lang w:eastAsia="ru-RU"/>
        </w:rPr>
        <w:t>{Пункти 11 - 13 глави 7 розділу III замінено одним новим пунктом 11 згідно з Постановою Національної комісії, що здійснює державне регулювання у сферах енергетики та комунальних послуг </w:t>
      </w:r>
      <w:hyperlink r:id="rId166" w:anchor="n133"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91" w:name="n337"/>
      <w:bookmarkEnd w:id="491"/>
      <w:r w:rsidRPr="00A54072">
        <w:rPr>
          <w:rFonts w:ascii="Times New Roman" w:eastAsia="Times New Roman" w:hAnsi="Times New Roman" w:cs="Times New Roman"/>
          <w:b/>
          <w:bCs/>
          <w:color w:val="000000"/>
          <w:sz w:val="28"/>
          <w:szCs w:val="28"/>
          <w:lang w:eastAsia="ru-RU"/>
        </w:rPr>
        <w:lastRenderedPageBreak/>
        <w:t>IV. УМОВИ ВЗАЄМОДІЇ З ОПЕРАТОРОМ ГАЗОТРАНСПОРТНОЇ СИСТЕМИ, ПОРЯДОК ПРИСВОЄННЯ ЕІС-КОДІВ ТА ВИМОГИ ДО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1737"/>
      <w:bookmarkEnd w:id="492"/>
      <w:r w:rsidRPr="00A54072">
        <w:rPr>
          <w:rFonts w:ascii="Times New Roman" w:eastAsia="Times New Roman" w:hAnsi="Times New Roman" w:cs="Times New Roman"/>
          <w:i/>
          <w:iCs/>
          <w:color w:val="000000"/>
          <w:sz w:val="24"/>
          <w:szCs w:val="24"/>
          <w:lang w:eastAsia="ru-RU"/>
        </w:rPr>
        <w:t>{Назва розділу IV в редакції Постанови Національної комісії, що здійснює державне регулювання у сферах енергетики та комунальних послуг </w:t>
      </w:r>
      <w:hyperlink r:id="rId167" w:anchor="n136"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93" w:name="n338"/>
      <w:bookmarkEnd w:id="493"/>
      <w:r w:rsidRPr="00A54072">
        <w:rPr>
          <w:rFonts w:ascii="Times New Roman" w:eastAsia="Times New Roman" w:hAnsi="Times New Roman" w:cs="Times New Roman"/>
          <w:b/>
          <w:bCs/>
          <w:color w:val="000000"/>
          <w:sz w:val="28"/>
          <w:szCs w:val="28"/>
          <w:lang w:eastAsia="ru-RU"/>
        </w:rPr>
        <w:t>1. Умови взаємодії з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339"/>
      <w:bookmarkEnd w:id="494"/>
      <w:r w:rsidRPr="00A54072">
        <w:rPr>
          <w:rFonts w:ascii="Times New Roman" w:eastAsia="Times New Roman" w:hAnsi="Times New Roman" w:cs="Times New Roman"/>
          <w:color w:val="000000"/>
          <w:sz w:val="24"/>
          <w:szCs w:val="24"/>
          <w:lang w:eastAsia="ru-RU"/>
        </w:rPr>
        <w:t>1. Взаємовідносини між суміжними операторами газотранспортних систем регулюються угодою, про взаємодію положення якої не можуть суперечити положенням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340"/>
      <w:bookmarkEnd w:id="495"/>
      <w:r w:rsidRPr="00A54072">
        <w:rPr>
          <w:rFonts w:ascii="Times New Roman" w:eastAsia="Times New Roman" w:hAnsi="Times New Roman" w:cs="Times New Roman"/>
          <w:color w:val="000000"/>
          <w:sz w:val="24"/>
          <w:szCs w:val="24"/>
          <w:lang w:eastAsia="ru-RU"/>
        </w:rPr>
        <w:t>2. Правовідносини між оператором газотранспортної системи та оператором установки LNG / оператором газосховища / газовидобувним підприємством  /оператором газорозподільної системи / прямим споживачем щодо одержання доступу до потужності, надання послуг із транспортування, у тому числі вчинення дій з врегулювання добових небалансів у газотранспортній системі, регулюються договором транспортування природного газу, укладеним відповідно до </w:t>
      </w:r>
      <w:hyperlink r:id="rId168" w:anchor="n14" w:tgtFrame="_blank" w:history="1">
        <w:r w:rsidRPr="00A54072">
          <w:rPr>
            <w:rFonts w:ascii="Times New Roman" w:eastAsia="Times New Roman" w:hAnsi="Times New Roman" w:cs="Times New Roman"/>
            <w:color w:val="000099"/>
            <w:sz w:val="24"/>
            <w:szCs w:val="24"/>
            <w:u w:val="single"/>
            <w:lang w:eastAsia="ru-RU"/>
          </w:rPr>
          <w:t>Типового договору транспортування природного газу</w:t>
        </w:r>
      </w:hyperlink>
      <w:r w:rsidRPr="00A54072">
        <w:rPr>
          <w:rFonts w:ascii="Times New Roman" w:eastAsia="Times New Roman" w:hAnsi="Times New Roman" w:cs="Times New Roman"/>
          <w:color w:val="000000"/>
          <w:sz w:val="24"/>
          <w:szCs w:val="24"/>
          <w:lang w:eastAsia="ru-RU"/>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1738"/>
      <w:bookmarkEnd w:id="496"/>
      <w:r w:rsidRPr="00A54072">
        <w:rPr>
          <w:rFonts w:ascii="Times New Roman" w:eastAsia="Times New Roman" w:hAnsi="Times New Roman" w:cs="Times New Roman"/>
          <w:i/>
          <w:iCs/>
          <w:color w:val="000000"/>
          <w:sz w:val="24"/>
          <w:szCs w:val="24"/>
          <w:lang w:eastAsia="ru-RU"/>
        </w:rPr>
        <w:t>{Абзац перший пункту 2 глави 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9" w:anchor="n138"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341"/>
      <w:bookmarkEnd w:id="497"/>
      <w:r w:rsidRPr="00A54072">
        <w:rPr>
          <w:rFonts w:ascii="Times New Roman" w:eastAsia="Times New Roman" w:hAnsi="Times New Roman" w:cs="Times New Roman"/>
          <w:color w:val="000000"/>
          <w:sz w:val="24"/>
          <w:szCs w:val="24"/>
          <w:lang w:eastAsia="ru-RU"/>
        </w:rPr>
        <w:t>Взаємовідносини  стосовно визначення ФХП, правил обліку, приймання-передачі природного газу тощо регулюються положеннями цього Кодексу та технічною угодою, укладеною між оператором газотранспортної системи та оператором установки LNG/оператором газосховища/суміжним газовидобувним підприємством/оператором газорозподільної системи (у випадку необхідності)/прямим споживачем, яка передбачає: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1315"/>
      <w:bookmarkEnd w:id="498"/>
      <w:r w:rsidRPr="00A54072">
        <w:rPr>
          <w:rFonts w:ascii="Times New Roman" w:eastAsia="Times New Roman" w:hAnsi="Times New Roman" w:cs="Times New Roman"/>
          <w:i/>
          <w:iCs/>
          <w:color w:val="000000"/>
          <w:sz w:val="24"/>
          <w:szCs w:val="24"/>
          <w:lang w:eastAsia="ru-RU"/>
        </w:rPr>
        <w:t>{Абзац другий пункту 2 глави 1 розділу IV в редакції Постанови Національної комісії, що здійснює державне регулювання у сферах енергетики та комунальних послуг </w:t>
      </w:r>
      <w:hyperlink r:id="rId170" w:anchor="n111"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342"/>
      <w:bookmarkEnd w:id="499"/>
      <w:r w:rsidRPr="00A54072">
        <w:rPr>
          <w:rFonts w:ascii="Times New Roman" w:eastAsia="Times New Roman" w:hAnsi="Times New Roman" w:cs="Times New Roman"/>
          <w:color w:val="000000"/>
          <w:sz w:val="24"/>
          <w:szCs w:val="24"/>
          <w:lang w:eastAsia="ru-RU"/>
        </w:rPr>
        <w:t>засади обміну інформацією, у тому числі специфікаціями у форматі даних і протоколів, які дають можливість співпраці із системою обміну інформацією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343"/>
      <w:bookmarkEnd w:id="500"/>
      <w:r w:rsidRPr="00A54072">
        <w:rPr>
          <w:rFonts w:ascii="Times New Roman" w:eastAsia="Times New Roman" w:hAnsi="Times New Roman" w:cs="Times New Roman"/>
          <w:color w:val="000000"/>
          <w:sz w:val="24"/>
          <w:szCs w:val="24"/>
          <w:lang w:eastAsia="ru-RU"/>
        </w:rPr>
        <w:t>установлення граничнодопустимих значень мінімального та максимального тиску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344"/>
      <w:bookmarkEnd w:id="501"/>
      <w:r w:rsidRPr="00A54072">
        <w:rPr>
          <w:rFonts w:ascii="Times New Roman" w:eastAsia="Times New Roman" w:hAnsi="Times New Roman" w:cs="Times New Roman"/>
          <w:color w:val="000000"/>
          <w:sz w:val="24"/>
          <w:szCs w:val="24"/>
          <w:lang w:eastAsia="ru-RU"/>
        </w:rPr>
        <w:t>порядок визначення кількості природного газу та порядок визначення фізико-хімічних показників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345"/>
      <w:bookmarkEnd w:id="502"/>
      <w:r w:rsidRPr="00A54072">
        <w:rPr>
          <w:rFonts w:ascii="Times New Roman" w:eastAsia="Times New Roman" w:hAnsi="Times New Roman" w:cs="Times New Roman"/>
          <w:color w:val="000000"/>
          <w:sz w:val="24"/>
          <w:szCs w:val="24"/>
          <w:lang w:eastAsia="ru-RU"/>
        </w:rPr>
        <w:t>порядок обмеження (припинення) транспортування природного газу у випадку невідповідності фізико-хімічним показникам, зазначеним у цьому Кодексі;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346"/>
      <w:bookmarkEnd w:id="503"/>
      <w:r w:rsidRPr="00A54072">
        <w:rPr>
          <w:rFonts w:ascii="Times New Roman" w:eastAsia="Times New Roman" w:hAnsi="Times New Roman" w:cs="Times New Roman"/>
          <w:color w:val="000000"/>
          <w:sz w:val="24"/>
          <w:szCs w:val="24"/>
          <w:lang w:eastAsia="ru-RU"/>
        </w:rPr>
        <w:t>порядок перевірки, повірки (у тому числі спільної) комерційних вузлів обліку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347"/>
      <w:bookmarkEnd w:id="504"/>
      <w:r w:rsidRPr="00A54072">
        <w:rPr>
          <w:rFonts w:ascii="Times New Roman" w:eastAsia="Times New Roman" w:hAnsi="Times New Roman" w:cs="Times New Roman"/>
          <w:color w:val="000000"/>
          <w:sz w:val="24"/>
          <w:szCs w:val="24"/>
          <w:lang w:eastAsia="ru-RU"/>
        </w:rPr>
        <w:t>порядок надання доступу до телеметричних та вимірювально-розрахункових даних;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348"/>
      <w:bookmarkEnd w:id="505"/>
      <w:r w:rsidRPr="00A54072">
        <w:rPr>
          <w:rFonts w:ascii="Times New Roman" w:eastAsia="Times New Roman" w:hAnsi="Times New Roman" w:cs="Times New Roman"/>
          <w:color w:val="000000"/>
          <w:sz w:val="24"/>
          <w:szCs w:val="24"/>
          <w:lang w:eastAsia="ru-RU"/>
        </w:rPr>
        <w:t>порядок отримання вихідної інформації від комерційного (дублюючого) вузла обліку;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349"/>
      <w:bookmarkEnd w:id="506"/>
      <w:r w:rsidRPr="00A54072">
        <w:rPr>
          <w:rFonts w:ascii="Times New Roman" w:eastAsia="Times New Roman" w:hAnsi="Times New Roman" w:cs="Times New Roman"/>
          <w:color w:val="000000"/>
          <w:sz w:val="24"/>
          <w:szCs w:val="24"/>
          <w:lang w:eastAsia="ru-RU"/>
        </w:rPr>
        <w:t>зобов’язання стосовно передачі прогнозних обсягів закачування та відбору природного газу у терміни і на засадах, визначених у Кодексі (для оператора газосховища);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350"/>
      <w:bookmarkEnd w:id="507"/>
      <w:r w:rsidRPr="00A54072">
        <w:rPr>
          <w:rFonts w:ascii="Times New Roman" w:eastAsia="Times New Roman" w:hAnsi="Times New Roman" w:cs="Times New Roman"/>
          <w:color w:val="000000"/>
          <w:sz w:val="24"/>
          <w:szCs w:val="24"/>
          <w:lang w:eastAsia="ru-RU"/>
        </w:rPr>
        <w:t>порядок надання відомостей, необхідних для проведення розподілу планових обсягів транспортування замовникам послуг транспортування в точках входу/виходу;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351"/>
      <w:bookmarkEnd w:id="508"/>
      <w:r w:rsidRPr="00A54072">
        <w:rPr>
          <w:rFonts w:ascii="Times New Roman" w:eastAsia="Times New Roman" w:hAnsi="Times New Roman" w:cs="Times New Roman"/>
          <w:color w:val="000000"/>
          <w:sz w:val="24"/>
          <w:szCs w:val="24"/>
          <w:lang w:eastAsia="ru-RU"/>
        </w:rPr>
        <w:t>порядок узгодження графіків та порядок проведення ремонтних робіт і робіт з модернізації, які мають вплив на умови роботи суміжних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352"/>
      <w:bookmarkEnd w:id="509"/>
      <w:r w:rsidRPr="00A54072">
        <w:rPr>
          <w:rFonts w:ascii="Times New Roman" w:eastAsia="Times New Roman" w:hAnsi="Times New Roman" w:cs="Times New Roman"/>
          <w:color w:val="000000"/>
          <w:sz w:val="24"/>
          <w:szCs w:val="24"/>
          <w:lang w:eastAsia="ru-RU"/>
        </w:rPr>
        <w:t>порядок дій на випадок виникнення перебоїв у роботі суміжних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353"/>
      <w:bookmarkEnd w:id="510"/>
      <w:r w:rsidRPr="00A54072">
        <w:rPr>
          <w:rFonts w:ascii="Times New Roman" w:eastAsia="Times New Roman" w:hAnsi="Times New Roman" w:cs="Times New Roman"/>
          <w:color w:val="000000"/>
          <w:sz w:val="24"/>
          <w:szCs w:val="24"/>
          <w:lang w:eastAsia="ru-RU"/>
        </w:rPr>
        <w:t>порядок повідомлення про аварії та порядок взаємодії сторін у разі їх виникнення;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354"/>
      <w:bookmarkEnd w:id="511"/>
      <w:r w:rsidRPr="00A54072">
        <w:rPr>
          <w:rFonts w:ascii="Times New Roman" w:eastAsia="Times New Roman" w:hAnsi="Times New Roman" w:cs="Times New Roman"/>
          <w:color w:val="000000"/>
          <w:sz w:val="24"/>
          <w:szCs w:val="24"/>
          <w:lang w:eastAsia="ru-RU"/>
        </w:rPr>
        <w:t>порядок взаємодії та контактні дані диспетчерських служб оператора газотранспортної системи та оператора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355"/>
      <w:bookmarkEnd w:id="512"/>
      <w:r w:rsidRPr="00A54072">
        <w:rPr>
          <w:rFonts w:ascii="Times New Roman" w:eastAsia="Times New Roman" w:hAnsi="Times New Roman" w:cs="Times New Roman"/>
          <w:color w:val="000000"/>
          <w:sz w:val="24"/>
          <w:szCs w:val="24"/>
          <w:lang w:eastAsia="ru-RU"/>
        </w:rPr>
        <w:lastRenderedPageBreak/>
        <w:t>порядок обміну інформацією стосовно запланованих інвестицій, які мають вплив на умови роботи суміжних систем (для операторів суміжних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356"/>
      <w:bookmarkEnd w:id="513"/>
      <w:r w:rsidRPr="00A54072">
        <w:rPr>
          <w:rFonts w:ascii="Times New Roman" w:eastAsia="Times New Roman" w:hAnsi="Times New Roman" w:cs="Times New Roman"/>
          <w:color w:val="000000"/>
          <w:sz w:val="24"/>
          <w:szCs w:val="24"/>
          <w:lang w:eastAsia="ru-RU"/>
        </w:rPr>
        <w:t>порядок врегулювання спорів.</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4" w:name="n357"/>
      <w:bookmarkEnd w:id="514"/>
      <w:r w:rsidRPr="00A54072">
        <w:rPr>
          <w:rFonts w:ascii="Times New Roman" w:eastAsia="Times New Roman" w:hAnsi="Times New Roman" w:cs="Times New Roman"/>
          <w:b/>
          <w:bCs/>
          <w:color w:val="000000"/>
          <w:sz w:val="28"/>
          <w:szCs w:val="28"/>
          <w:lang w:eastAsia="ru-RU"/>
        </w:rPr>
        <w:t>2. Порядок присвоєння ЕІС-кодів суб’єктам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358"/>
      <w:bookmarkEnd w:id="515"/>
      <w:r w:rsidRPr="00A54072">
        <w:rPr>
          <w:rFonts w:ascii="Times New Roman" w:eastAsia="Times New Roman" w:hAnsi="Times New Roman" w:cs="Times New Roman"/>
          <w:color w:val="000000"/>
          <w:sz w:val="24"/>
          <w:szCs w:val="24"/>
          <w:lang w:eastAsia="ru-RU"/>
        </w:rPr>
        <w:t>1.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та для забезпечення спрощення процедур зміни постачальників природного газу та електронного обміну даними між суб’єктами ринку природного газу, на національному рівні використовується система кодування, рекомендована Європейською мережею операторів газотранспортних систем (ENTSOG).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359"/>
      <w:bookmarkEnd w:id="516"/>
      <w:r w:rsidRPr="00A54072">
        <w:rPr>
          <w:rFonts w:ascii="Times New Roman" w:eastAsia="Times New Roman" w:hAnsi="Times New Roman" w:cs="Times New Roman"/>
          <w:color w:val="000000"/>
          <w:sz w:val="24"/>
          <w:szCs w:val="24"/>
          <w:lang w:eastAsia="ru-RU"/>
        </w:rPr>
        <w:t>Для кодування використовується ЕІС-код.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360"/>
      <w:bookmarkEnd w:id="517"/>
      <w:r w:rsidRPr="00A54072">
        <w:rPr>
          <w:rFonts w:ascii="Times New Roman" w:eastAsia="Times New Roman" w:hAnsi="Times New Roman" w:cs="Times New Roman"/>
          <w:color w:val="000000"/>
          <w:sz w:val="24"/>
          <w:szCs w:val="24"/>
          <w:lang w:eastAsia="ru-RU"/>
        </w:rPr>
        <w:t>На ринку природного газу використовуються ЕІС-коди, що присвоєні відповідно до регламенту EIC-схеми для кодування та ідентифікації в енергетиці.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361"/>
      <w:bookmarkEnd w:id="518"/>
      <w:r w:rsidRPr="00A54072">
        <w:rPr>
          <w:rFonts w:ascii="Times New Roman" w:eastAsia="Times New Roman" w:hAnsi="Times New Roman" w:cs="Times New Roman"/>
          <w:color w:val="000000"/>
          <w:sz w:val="24"/>
          <w:szCs w:val="24"/>
          <w:lang w:eastAsia="ru-RU"/>
        </w:rPr>
        <w:t>Кожному суб’єкту ринку природного газу та/або точці комерційного обліку може бути присвоєно лише один ЕІС-код.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362"/>
      <w:bookmarkEnd w:id="519"/>
      <w:r w:rsidRPr="00A54072">
        <w:rPr>
          <w:rFonts w:ascii="Times New Roman" w:eastAsia="Times New Roman" w:hAnsi="Times New Roman" w:cs="Times New Roman"/>
          <w:color w:val="000000"/>
          <w:sz w:val="24"/>
          <w:szCs w:val="24"/>
          <w:lang w:eastAsia="ru-RU"/>
        </w:rPr>
        <w:t>Схема ідентифікації вимагає, щоб присвоєні ЕІС-коди були унікальними та незмінними протягом довгого періоду часу.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363"/>
      <w:bookmarkEnd w:id="520"/>
      <w:r w:rsidRPr="00A54072">
        <w:rPr>
          <w:rFonts w:ascii="Times New Roman" w:eastAsia="Times New Roman" w:hAnsi="Times New Roman" w:cs="Times New Roman"/>
          <w:color w:val="000000"/>
          <w:sz w:val="24"/>
          <w:szCs w:val="24"/>
          <w:lang w:eastAsia="ru-RU"/>
        </w:rPr>
        <w:t>2. ЕІС-коди, видані уповноваженим органом їх видачі за межами України, місцевим видавничим бюро, є дійсними на території України та приймаються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364"/>
      <w:bookmarkEnd w:id="521"/>
      <w:r w:rsidRPr="00A54072">
        <w:rPr>
          <w:rFonts w:ascii="Times New Roman" w:eastAsia="Times New Roman" w:hAnsi="Times New Roman" w:cs="Times New Roman"/>
          <w:color w:val="000000"/>
          <w:sz w:val="24"/>
          <w:szCs w:val="24"/>
          <w:lang w:eastAsia="ru-RU"/>
        </w:rPr>
        <w:t>3. ЕІС-код являє собою фіксовану за довжиною послідовність алфавітно-цифрових символів (16 позицій), яка складається з таких атрибутів: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
        <w:gridCol w:w="553"/>
        <w:gridCol w:w="553"/>
        <w:gridCol w:w="553"/>
        <w:gridCol w:w="553"/>
        <w:gridCol w:w="553"/>
        <w:gridCol w:w="553"/>
        <w:gridCol w:w="553"/>
        <w:gridCol w:w="553"/>
        <w:gridCol w:w="553"/>
        <w:gridCol w:w="553"/>
        <w:gridCol w:w="553"/>
        <w:gridCol w:w="553"/>
        <w:gridCol w:w="553"/>
        <w:gridCol w:w="2402"/>
        <w:gridCol w:w="518"/>
      </w:tblGrid>
      <w:tr w:rsidR="00A54072" w:rsidRPr="00A54072" w:rsidTr="00A54072">
        <w:trPr>
          <w:trHeight w:val="270"/>
        </w:trPr>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bookmarkStart w:id="522" w:name="n365"/>
            <w:bookmarkEnd w:id="522"/>
            <w:r w:rsidRPr="00A54072">
              <w:rPr>
                <w:rFonts w:ascii="Times New Roman" w:eastAsia="Times New Roman" w:hAnsi="Times New Roman" w:cs="Times New Roman"/>
                <w:b/>
                <w:bCs/>
                <w:color w:val="000000"/>
                <w:sz w:val="20"/>
                <w:szCs w:val="20"/>
                <w:lang w:eastAsia="ru-RU"/>
              </w:rPr>
              <w:t>01</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02</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03</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04</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05</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06</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07</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08</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09</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10</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11</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12</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13</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14</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15</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16</w:t>
            </w:r>
          </w:p>
        </w:tc>
      </w:tr>
      <w:tr w:rsidR="00A54072" w:rsidRPr="00A54072" w:rsidTr="00A54072">
        <w:trPr>
          <w:trHeight w:val="270"/>
        </w:trPr>
        <w:tc>
          <w:tcPr>
            <w:tcW w:w="960" w:type="dxa"/>
            <w:gridSpan w:val="2"/>
            <w:vMerge w:val="restart"/>
            <w:tcBorders>
              <w:top w:val="nil"/>
              <w:left w:val="single" w:sz="6" w:space="0" w:color="000000"/>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br/>
            </w:r>
          </w:p>
        </w:tc>
        <w:tc>
          <w:tcPr>
            <w:tcW w:w="480" w:type="dxa"/>
            <w:vMerge w:val="restart"/>
            <w:tcBorders>
              <w:top w:val="nil"/>
              <w:left w:val="single" w:sz="6" w:space="0" w:color="000000"/>
              <w:bottom w:val="nil"/>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br/>
            </w:r>
          </w:p>
        </w:tc>
        <w:tc>
          <w:tcPr>
            <w:tcW w:w="960" w:type="dxa"/>
            <w:gridSpan w:val="2"/>
            <w:tcBorders>
              <w:top w:val="nil"/>
              <w:left w:val="single" w:sz="6" w:space="0" w:color="000000"/>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br/>
            </w:r>
          </w:p>
        </w:tc>
        <w:tc>
          <w:tcPr>
            <w:tcW w:w="5835" w:type="dxa"/>
            <w:gridSpan w:val="10"/>
            <w:tcBorders>
              <w:top w:val="nil"/>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Код ідентифікації суб’єкта ринку природного газу відповідної групи</w:t>
            </w:r>
            <w:r w:rsidRPr="00A54072">
              <w:rPr>
                <w:rFonts w:ascii="Times New Roman" w:eastAsia="Times New Roman" w:hAnsi="Times New Roman" w:cs="Times New Roman"/>
                <w:color w:val="000000"/>
                <w:sz w:val="20"/>
                <w:szCs w:val="20"/>
                <w:lang w:eastAsia="ru-RU"/>
              </w:rPr>
              <w:t> (у тому числі прямого споживача, оператора газорозподільних систем) або код комерційної точки обліку</w:t>
            </w:r>
          </w:p>
        </w:tc>
        <w:tc>
          <w:tcPr>
            <w:tcW w:w="450" w:type="dxa"/>
            <w:vMerge w:val="restart"/>
            <w:tcBorders>
              <w:top w:val="nil"/>
              <w:left w:val="single" w:sz="6" w:space="0" w:color="000000"/>
              <w:bottom w:val="nil"/>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br/>
            </w:r>
          </w:p>
        </w:tc>
      </w:tr>
      <w:tr w:rsidR="00A54072" w:rsidRPr="00A54072" w:rsidTr="00A54072">
        <w:trPr>
          <w:trHeight w:val="270"/>
        </w:trPr>
        <w:tc>
          <w:tcPr>
            <w:tcW w:w="0" w:type="auto"/>
            <w:gridSpan w:val="2"/>
            <w:vMerge/>
            <w:tcBorders>
              <w:top w:val="nil"/>
              <w:left w:val="single" w:sz="6" w:space="0" w:color="000000"/>
              <w:bottom w:val="nil"/>
              <w:right w:val="nil"/>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6" w:space="0" w:color="000000"/>
              <w:bottom w:val="nil"/>
              <w:right w:val="single" w:sz="6" w:space="0" w:color="000000"/>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020" w:type="dxa"/>
            <w:gridSpan w:val="12"/>
            <w:tcBorders>
              <w:top w:val="nil"/>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Коди групи:</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00-00 - споживачі оператора газотранспортної системи та точки комерційного обліку оператора газотранспортної системи;</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01-89 - оператори газорозподільних систем, споживачі оператора газорозподільних систем та точки обліку;</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90-90 - оператори газосховищ;</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91-91 - оператори установки LNG;</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92-92 - суб’єкти ринку природного газу, що займаються видобутком (виробництвом) природного газу;</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93-93 - суб’єкти ринку природного газу, що займаються оптовою купівлею, продажем або постачанням природного газу;</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94-WW - інше або резерв</w:t>
            </w:r>
          </w:p>
        </w:tc>
        <w:tc>
          <w:tcPr>
            <w:tcW w:w="0" w:type="auto"/>
            <w:vMerge/>
            <w:tcBorders>
              <w:top w:val="nil"/>
              <w:left w:val="single" w:sz="6" w:space="0" w:color="000000"/>
              <w:bottom w:val="nil"/>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rPr>
          <w:trHeight w:val="270"/>
        </w:trPr>
        <w:tc>
          <w:tcPr>
            <w:tcW w:w="0" w:type="auto"/>
            <w:gridSpan w:val="2"/>
            <w:vMerge/>
            <w:tcBorders>
              <w:top w:val="nil"/>
              <w:left w:val="single" w:sz="6" w:space="0" w:color="000000"/>
              <w:bottom w:val="nil"/>
              <w:right w:val="nil"/>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620" w:type="dxa"/>
            <w:gridSpan w:val="13"/>
            <w:tcBorders>
              <w:top w:val="nil"/>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Коди типу об’єкта:</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Х - суб’єкт ринку природного газу;</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Z - точка комерційного обліку;</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Y - географічна або економічна зона;</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W - об’єкти з фізичним місцем розташування;</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V - фізичне або логічне місцезнаходження</w:t>
            </w:r>
          </w:p>
        </w:tc>
        <w:tc>
          <w:tcPr>
            <w:tcW w:w="0" w:type="auto"/>
            <w:vMerge/>
            <w:tcBorders>
              <w:top w:val="nil"/>
              <w:left w:val="single" w:sz="6" w:space="0" w:color="000000"/>
              <w:bottom w:val="nil"/>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rPr>
          <w:trHeight w:val="270"/>
        </w:trPr>
        <w:tc>
          <w:tcPr>
            <w:tcW w:w="8805" w:type="dxa"/>
            <w:gridSpan w:val="15"/>
            <w:tcBorders>
              <w:top w:val="nil"/>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Коди видавничого бюро:</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центральне видавниче бюро;</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місцеве видавниче бюро</w:t>
            </w:r>
          </w:p>
        </w:tc>
        <w:tc>
          <w:tcPr>
            <w:tcW w:w="0" w:type="auto"/>
            <w:vMerge/>
            <w:tcBorders>
              <w:top w:val="nil"/>
              <w:left w:val="single" w:sz="6" w:space="0" w:color="000000"/>
              <w:bottom w:val="nil"/>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rPr>
          <w:trHeight w:val="270"/>
        </w:trPr>
        <w:tc>
          <w:tcPr>
            <w:tcW w:w="9255" w:type="dxa"/>
            <w:gridSpan w:val="16"/>
            <w:tcBorders>
              <w:top w:val="nil"/>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b/>
                <w:bCs/>
                <w:color w:val="000000"/>
                <w:sz w:val="20"/>
                <w:szCs w:val="20"/>
                <w:lang w:eastAsia="ru-RU"/>
              </w:rPr>
              <w:t>Символ контрольної суми EIC-коду </w:t>
            </w:r>
            <w:r w:rsidRPr="00A54072">
              <w:rPr>
                <w:rFonts w:ascii="Times New Roman" w:eastAsia="Times New Roman" w:hAnsi="Times New Roman" w:cs="Times New Roman"/>
                <w:color w:val="000000"/>
                <w:sz w:val="20"/>
                <w:szCs w:val="20"/>
                <w:lang w:eastAsia="ru-RU"/>
              </w:rPr>
              <w:t>формується як згортка перших 15 позицій коду</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366"/>
      <w:bookmarkEnd w:id="523"/>
      <w:r w:rsidRPr="00A54072">
        <w:rPr>
          <w:rFonts w:ascii="Times New Roman" w:eastAsia="Times New Roman" w:hAnsi="Times New Roman" w:cs="Times New Roman"/>
          <w:color w:val="000000"/>
          <w:sz w:val="24"/>
          <w:szCs w:val="24"/>
          <w:lang w:eastAsia="ru-RU"/>
        </w:rPr>
        <w:t>Код видавничого бюро - атрибут унікального коду, що ідентифікує: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367"/>
      <w:bookmarkEnd w:id="524"/>
      <w:r w:rsidRPr="00A54072">
        <w:rPr>
          <w:rFonts w:ascii="Times New Roman" w:eastAsia="Times New Roman" w:hAnsi="Times New Roman" w:cs="Times New Roman"/>
          <w:color w:val="000000"/>
          <w:sz w:val="24"/>
          <w:szCs w:val="24"/>
          <w:lang w:eastAsia="ru-RU"/>
        </w:rPr>
        <w:lastRenderedPageBreak/>
        <w:t>центральне видавниче бюро - адміністративна структура, яка входить до складу ENTSOG та відповідає за видачу ЕІС-кодів компаніям, що здійснюють транскордонне транспортування (продаж)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368"/>
      <w:bookmarkEnd w:id="525"/>
      <w:r w:rsidRPr="00A54072">
        <w:rPr>
          <w:rFonts w:ascii="Times New Roman" w:eastAsia="Times New Roman" w:hAnsi="Times New Roman" w:cs="Times New Roman"/>
          <w:color w:val="000000"/>
          <w:sz w:val="24"/>
          <w:szCs w:val="24"/>
          <w:lang w:eastAsia="ru-RU"/>
        </w:rPr>
        <w:t>місцеве видавниче бюро - оператор газотранспортної системи, що видає ЕІС-коди суб’єктам ринку природного газу в Україні (видає національні ЕІС-коди).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369"/>
      <w:bookmarkEnd w:id="526"/>
      <w:r w:rsidRPr="00A54072">
        <w:rPr>
          <w:rFonts w:ascii="Times New Roman" w:eastAsia="Times New Roman" w:hAnsi="Times New Roman" w:cs="Times New Roman"/>
          <w:color w:val="000000"/>
          <w:sz w:val="24"/>
          <w:szCs w:val="24"/>
          <w:lang w:eastAsia="ru-RU"/>
        </w:rPr>
        <w:t>Код типу об’єкта - атрибут, що характеризує тип об’єкта газового ринку: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370"/>
      <w:bookmarkEnd w:id="527"/>
      <w:r w:rsidRPr="00A54072">
        <w:rPr>
          <w:rFonts w:ascii="Times New Roman" w:eastAsia="Times New Roman" w:hAnsi="Times New Roman" w:cs="Times New Roman"/>
          <w:color w:val="000000"/>
          <w:sz w:val="24"/>
          <w:szCs w:val="24"/>
          <w:lang w:eastAsia="ru-RU"/>
        </w:rPr>
        <w:t>Х - суб’єкт ринку природного газу, який діє як окремий суб’єкт господарювання (оператор газотранспортної системи, оператор газорозподільної системи, оператор газосховища, оператор установки LNG, оптовий продавець, оптовий покупець, постачальник, споживач, замовник послуг транспортування, замовник послуг транспортування, розподілу, зберігання (закачування, відбір) природного газу, замовник послуги установки LNG, суб’єкт ринку природного газу, що займається видобутком (виробництвом)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371"/>
      <w:bookmarkEnd w:id="528"/>
      <w:r w:rsidRPr="00A54072">
        <w:rPr>
          <w:rFonts w:ascii="Times New Roman" w:eastAsia="Times New Roman" w:hAnsi="Times New Roman" w:cs="Times New Roman"/>
          <w:color w:val="000000"/>
          <w:sz w:val="24"/>
          <w:szCs w:val="24"/>
          <w:lang w:eastAsia="ru-RU"/>
        </w:rPr>
        <w:t>Z - точка комерційного обліку, відносно якої визначаються та обліковуються значення об’ємів та обсягів транспортування, надходження, розподілу, передачі та споживання природного газу за певний період;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372"/>
      <w:bookmarkEnd w:id="529"/>
      <w:r w:rsidRPr="00A54072">
        <w:rPr>
          <w:rFonts w:ascii="Times New Roman" w:eastAsia="Times New Roman" w:hAnsi="Times New Roman" w:cs="Times New Roman"/>
          <w:color w:val="000000"/>
          <w:sz w:val="24"/>
          <w:szCs w:val="24"/>
          <w:lang w:eastAsia="ru-RU"/>
        </w:rPr>
        <w:t>Y - географічна або економічна зона;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373"/>
      <w:bookmarkEnd w:id="530"/>
      <w:r w:rsidRPr="00A54072">
        <w:rPr>
          <w:rFonts w:ascii="Times New Roman" w:eastAsia="Times New Roman" w:hAnsi="Times New Roman" w:cs="Times New Roman"/>
          <w:color w:val="000000"/>
          <w:sz w:val="24"/>
          <w:szCs w:val="24"/>
          <w:lang w:eastAsia="ru-RU"/>
        </w:rPr>
        <w:t>W - об’єкти з фізичним місцем розташування, що мають використовуватися для виробництва, споживання або зберігання енергії (генераторні установки, виробничі підрозділи, термінали СПГ, газові сховища тощо);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374"/>
      <w:bookmarkEnd w:id="531"/>
      <w:r w:rsidRPr="00A54072">
        <w:rPr>
          <w:rFonts w:ascii="Times New Roman" w:eastAsia="Times New Roman" w:hAnsi="Times New Roman" w:cs="Times New Roman"/>
          <w:color w:val="000000"/>
          <w:sz w:val="24"/>
          <w:szCs w:val="24"/>
          <w:lang w:eastAsia="ru-RU"/>
        </w:rPr>
        <w:t>V - фізичне або логічне місцезнаходження, де розташовуються або могли б розташовуватися сторона або ІТ-система сторони (кінцеві точки, вузли тощо).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375"/>
      <w:bookmarkEnd w:id="532"/>
      <w:r w:rsidRPr="00A54072">
        <w:rPr>
          <w:rFonts w:ascii="Times New Roman" w:eastAsia="Times New Roman" w:hAnsi="Times New Roman" w:cs="Times New Roman"/>
          <w:color w:val="000000"/>
          <w:sz w:val="24"/>
          <w:szCs w:val="24"/>
          <w:lang w:eastAsia="ru-RU"/>
        </w:rPr>
        <w:t>Код групи суб’єктів ринку природного газу - визначений оператором газотранспортної системи класифікатор типів суб’єктів ринку природного газу в Україні: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376"/>
      <w:bookmarkEnd w:id="533"/>
      <w:r w:rsidRPr="00A54072">
        <w:rPr>
          <w:rFonts w:ascii="Times New Roman" w:eastAsia="Times New Roman" w:hAnsi="Times New Roman" w:cs="Times New Roman"/>
          <w:color w:val="000000"/>
          <w:sz w:val="24"/>
          <w:szCs w:val="24"/>
          <w:lang w:eastAsia="ru-RU"/>
        </w:rPr>
        <w:t>00-00 - споживачі, що приєднані до газотранспортної системи оператора та точки комерційного обліку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377"/>
      <w:bookmarkEnd w:id="534"/>
      <w:r w:rsidRPr="00A54072">
        <w:rPr>
          <w:rFonts w:ascii="Times New Roman" w:eastAsia="Times New Roman" w:hAnsi="Times New Roman" w:cs="Times New Roman"/>
          <w:color w:val="000000"/>
          <w:sz w:val="24"/>
          <w:szCs w:val="24"/>
          <w:lang w:eastAsia="ru-RU"/>
        </w:rPr>
        <w:t>01-89 - оператори газорозподільних систем, споживачі, приєднані до газорозподільних систем, та точки комерційного обліку в газорозподільній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378"/>
      <w:bookmarkEnd w:id="535"/>
      <w:r w:rsidRPr="00A54072">
        <w:rPr>
          <w:rFonts w:ascii="Times New Roman" w:eastAsia="Times New Roman" w:hAnsi="Times New Roman" w:cs="Times New Roman"/>
          <w:color w:val="000000"/>
          <w:sz w:val="24"/>
          <w:szCs w:val="24"/>
          <w:lang w:eastAsia="ru-RU"/>
        </w:rPr>
        <w:t>90-90 - оператори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379"/>
      <w:bookmarkEnd w:id="536"/>
      <w:r w:rsidRPr="00A54072">
        <w:rPr>
          <w:rFonts w:ascii="Times New Roman" w:eastAsia="Times New Roman" w:hAnsi="Times New Roman" w:cs="Times New Roman"/>
          <w:color w:val="000000"/>
          <w:sz w:val="24"/>
          <w:szCs w:val="24"/>
          <w:lang w:eastAsia="ru-RU"/>
        </w:rPr>
        <w:t>91-91 - оператори установки LNG;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380"/>
      <w:bookmarkEnd w:id="537"/>
      <w:r w:rsidRPr="00A54072">
        <w:rPr>
          <w:rFonts w:ascii="Times New Roman" w:eastAsia="Times New Roman" w:hAnsi="Times New Roman" w:cs="Times New Roman"/>
          <w:color w:val="000000"/>
          <w:sz w:val="24"/>
          <w:szCs w:val="24"/>
          <w:lang w:eastAsia="ru-RU"/>
        </w:rPr>
        <w:t>92-92 - газовидобувні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381"/>
      <w:bookmarkEnd w:id="538"/>
      <w:r w:rsidRPr="00A54072">
        <w:rPr>
          <w:rFonts w:ascii="Times New Roman" w:eastAsia="Times New Roman" w:hAnsi="Times New Roman" w:cs="Times New Roman"/>
          <w:color w:val="000000"/>
          <w:sz w:val="24"/>
          <w:szCs w:val="24"/>
          <w:lang w:eastAsia="ru-RU"/>
        </w:rPr>
        <w:t>93-93 - суб’єкти ринку газу, що займаються оптовою купівлею, продажем або постачанням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382"/>
      <w:bookmarkEnd w:id="539"/>
      <w:r w:rsidRPr="00A54072">
        <w:rPr>
          <w:rFonts w:ascii="Times New Roman" w:eastAsia="Times New Roman" w:hAnsi="Times New Roman" w:cs="Times New Roman"/>
          <w:color w:val="000000"/>
          <w:sz w:val="24"/>
          <w:szCs w:val="24"/>
          <w:lang w:eastAsia="ru-RU"/>
        </w:rPr>
        <w:t>94-WW - інше або резерв.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383"/>
      <w:bookmarkEnd w:id="540"/>
      <w:r w:rsidRPr="00A54072">
        <w:rPr>
          <w:rFonts w:ascii="Times New Roman" w:eastAsia="Times New Roman" w:hAnsi="Times New Roman" w:cs="Times New Roman"/>
          <w:color w:val="000000"/>
          <w:sz w:val="24"/>
          <w:szCs w:val="24"/>
          <w:lang w:eastAsia="ru-RU"/>
        </w:rPr>
        <w:t>Код ідентифікації суб’єкта ринку природного газу відповідної групи - визначений оператором газотранспортної системи або оператором газорозподільної системи алфавітно-цифровий код, що ідентифікує суб’єкта ринку природного газу, у тому числі споживача, що приєднаний до газорозподільної системи або код точки комерційного обліку, яка використовується для визначення об’ємів та обсягів природного газу для складання актів приймання-передачі між суб’єктами ринку природного газу та їх взаєморозрахунків.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384"/>
      <w:bookmarkEnd w:id="541"/>
      <w:r w:rsidRPr="00A54072">
        <w:rPr>
          <w:rFonts w:ascii="Times New Roman" w:eastAsia="Times New Roman" w:hAnsi="Times New Roman" w:cs="Times New Roman"/>
          <w:color w:val="000000"/>
          <w:sz w:val="24"/>
          <w:szCs w:val="24"/>
          <w:lang w:eastAsia="ru-RU"/>
        </w:rPr>
        <w:t>Як символи послідовності EIC-коду у позиціях з 01 по 15 включно можуть використовуватися символ "-", цифри від "0" до "9", великі літери латинського алфавіту від "A" до "W".</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385"/>
      <w:bookmarkEnd w:id="542"/>
      <w:r w:rsidRPr="00A54072">
        <w:rPr>
          <w:rFonts w:ascii="Times New Roman" w:eastAsia="Times New Roman" w:hAnsi="Times New Roman" w:cs="Times New Roman"/>
          <w:color w:val="000000"/>
          <w:sz w:val="24"/>
          <w:szCs w:val="24"/>
          <w:lang w:eastAsia="ru-RU"/>
        </w:rPr>
        <w:t>Символ контрольної суми EIC-коду (позиція 16) призначений для забезпечення контролю цілісності коду та валідації даних. Символ контрольної суми формується згідно з регламентом, рекомендованим ENTSOG: "EIC-схема для кодування та ідентифікації в енергетиці". Як символ контрольної суми використовуються цифри від "0" до "9" та великі літери латинського алфавіту від "A" до "Z".</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386"/>
      <w:bookmarkEnd w:id="543"/>
      <w:r w:rsidRPr="00A54072">
        <w:rPr>
          <w:rFonts w:ascii="Times New Roman" w:eastAsia="Times New Roman" w:hAnsi="Times New Roman" w:cs="Times New Roman"/>
          <w:color w:val="000000"/>
          <w:sz w:val="24"/>
          <w:szCs w:val="24"/>
          <w:lang w:eastAsia="ru-RU"/>
        </w:rPr>
        <w:t>4. Оператор газотранспортної системи відповідає за організацію правильного та коректного розподілу EIC-кодів суб’єктам ринку природного газу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387"/>
      <w:bookmarkEnd w:id="544"/>
      <w:r w:rsidRPr="00A54072">
        <w:rPr>
          <w:rFonts w:ascii="Times New Roman" w:eastAsia="Times New Roman" w:hAnsi="Times New Roman" w:cs="Times New Roman"/>
          <w:color w:val="000000"/>
          <w:sz w:val="24"/>
          <w:szCs w:val="24"/>
          <w:lang w:eastAsia="ru-RU"/>
        </w:rPr>
        <w:lastRenderedPageBreak/>
        <w:t>За заявою оператора газорозподільної системи оператор газотранспортної системи протягом двох робочих днів з моменту надання заяви відповідно до вимог цієї глави присвоює кожному оператору газорозподільної системи унікальний EIC-код і код групи (позиції з 04 по 05 ЕІС-кодів).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388"/>
      <w:bookmarkEnd w:id="545"/>
      <w:r w:rsidRPr="00A54072">
        <w:rPr>
          <w:rFonts w:ascii="Times New Roman" w:eastAsia="Times New Roman" w:hAnsi="Times New Roman" w:cs="Times New Roman"/>
          <w:color w:val="000000"/>
          <w:sz w:val="24"/>
          <w:szCs w:val="24"/>
          <w:lang w:eastAsia="ru-RU"/>
        </w:rPr>
        <w:t>Оператор газорозподільної системи присвоює EIC-коди всім споживачам, що приєднані до газорозподільної системи відповідного оператора та відповідних ЕІС-кодів їх точок комерційного обліку (за необхідності). Оператор газорозподільної системи після присвоєння EIC-кодів споживачам, що приєднані до газорозподільної системи відповідного оператора та відповідних ЕІС-кодів їх точок комерційного обліку (за необхідності), передає їх оператору газотранспортної системи протягом 5 робочих днів з моменту присвоєння за формою оператора газотранспортної системи в електронному вигляді з використанням електронного цифрового підпису уповноваженої особи.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1739"/>
      <w:bookmarkEnd w:id="546"/>
      <w:r w:rsidRPr="00A54072">
        <w:rPr>
          <w:rFonts w:ascii="Times New Roman" w:eastAsia="Times New Roman" w:hAnsi="Times New Roman" w:cs="Times New Roman"/>
          <w:i/>
          <w:iCs/>
          <w:color w:val="000000"/>
          <w:sz w:val="24"/>
          <w:szCs w:val="24"/>
          <w:lang w:eastAsia="ru-RU"/>
        </w:rPr>
        <w:t>{Абзац третій пункту 4 глави 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1" w:anchor="n139"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389"/>
      <w:bookmarkEnd w:id="547"/>
      <w:r w:rsidRPr="00A54072">
        <w:rPr>
          <w:rFonts w:ascii="Times New Roman" w:eastAsia="Times New Roman" w:hAnsi="Times New Roman" w:cs="Times New Roman"/>
          <w:color w:val="000000"/>
          <w:sz w:val="24"/>
          <w:szCs w:val="24"/>
          <w:lang w:eastAsia="ru-RU"/>
        </w:rPr>
        <w:t>Оператор газотранспортної системи присвоює EIC-код оператору газосховища, оператору установки LNG, а також кожному споживачу, що приєднаний безпосередньо до газотранспортної системи, та EIC-коди їх відповідним точкам комерційного обліку, про що інформує зазначених суб’єктів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390"/>
      <w:bookmarkEnd w:id="548"/>
      <w:r w:rsidRPr="00A54072">
        <w:rPr>
          <w:rFonts w:ascii="Times New Roman" w:eastAsia="Times New Roman" w:hAnsi="Times New Roman" w:cs="Times New Roman"/>
          <w:color w:val="000000"/>
          <w:sz w:val="24"/>
          <w:szCs w:val="24"/>
          <w:lang w:eastAsia="ru-RU"/>
        </w:rPr>
        <w:t>Оператор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391"/>
      <w:bookmarkEnd w:id="549"/>
      <w:r w:rsidRPr="00A54072">
        <w:rPr>
          <w:rFonts w:ascii="Times New Roman" w:eastAsia="Times New Roman" w:hAnsi="Times New Roman" w:cs="Times New Roman"/>
          <w:color w:val="000000"/>
          <w:sz w:val="24"/>
          <w:szCs w:val="24"/>
          <w:lang w:eastAsia="ru-RU"/>
        </w:rPr>
        <w:t>за заявою суб’єкта ринку природного газу, що займається видобутком (виробництвом) газу, присвоює суб’єкту унікальний EIC-код та ЕІС-коди відповідних точок комерційного обліку;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392"/>
      <w:bookmarkEnd w:id="550"/>
      <w:r w:rsidRPr="00A54072">
        <w:rPr>
          <w:rFonts w:ascii="Times New Roman" w:eastAsia="Times New Roman" w:hAnsi="Times New Roman" w:cs="Times New Roman"/>
          <w:color w:val="000000"/>
          <w:sz w:val="24"/>
          <w:szCs w:val="24"/>
          <w:lang w:eastAsia="ru-RU"/>
        </w:rPr>
        <w:t>за заявою суб’єкта ринку природного газу, що займається оптовою купівлею-продажем або постачанням газу, присвоює суб’єкту унікальний EIC-код.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393"/>
      <w:bookmarkEnd w:id="551"/>
      <w:r w:rsidRPr="00A54072">
        <w:rPr>
          <w:rFonts w:ascii="Times New Roman" w:eastAsia="Times New Roman" w:hAnsi="Times New Roman" w:cs="Times New Roman"/>
          <w:color w:val="000000"/>
          <w:sz w:val="24"/>
          <w:szCs w:val="24"/>
          <w:lang w:eastAsia="ru-RU"/>
        </w:rPr>
        <w:t>Оператор газотранспортної системи протягом 2-х робочих днів з моменту отримання заяви від суб’єкта ринку природного газу за умови дотримання положень цього розділу присвоює суб’єкту EIC-код.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394"/>
      <w:bookmarkEnd w:id="552"/>
      <w:r w:rsidRPr="00A54072">
        <w:rPr>
          <w:rFonts w:ascii="Times New Roman" w:eastAsia="Times New Roman" w:hAnsi="Times New Roman" w:cs="Times New Roman"/>
          <w:color w:val="000000"/>
          <w:sz w:val="24"/>
          <w:szCs w:val="24"/>
          <w:lang w:eastAsia="ru-RU"/>
        </w:rPr>
        <w:t>5. Суб’єкт ринку природного газу самостійно визначає коло осіб (інших суб’єктів ринку природного газу), яким доступні дані EIC-коду та інша супутня інформація, що може бути використана у договірних відносинах на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395"/>
      <w:bookmarkEnd w:id="553"/>
      <w:r w:rsidRPr="00A54072">
        <w:rPr>
          <w:rFonts w:ascii="Times New Roman" w:eastAsia="Times New Roman" w:hAnsi="Times New Roman" w:cs="Times New Roman"/>
          <w:color w:val="000000"/>
          <w:sz w:val="24"/>
          <w:szCs w:val="24"/>
          <w:lang w:eastAsia="ru-RU"/>
        </w:rPr>
        <w:t>6. Оператор газотранспортної системи має право відхилити заяву на присвоєння ЕІС-коду суб’єкту ринку природного газу у разі недостовірності і невідповідності поданих даних заявником до форми, встановленої місцевим видавничим бюро.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396"/>
      <w:bookmarkEnd w:id="554"/>
      <w:r w:rsidRPr="00A54072">
        <w:rPr>
          <w:rFonts w:ascii="Times New Roman" w:eastAsia="Times New Roman" w:hAnsi="Times New Roman" w:cs="Times New Roman"/>
          <w:color w:val="000000"/>
          <w:sz w:val="24"/>
          <w:szCs w:val="24"/>
          <w:lang w:eastAsia="ru-RU"/>
        </w:rPr>
        <w:t>7. Присвоєння EIC-коду здійснюється на безоплатній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2318"/>
      <w:bookmarkEnd w:id="555"/>
      <w:r w:rsidRPr="00A54072">
        <w:rPr>
          <w:rFonts w:ascii="Times New Roman" w:eastAsia="Times New Roman" w:hAnsi="Times New Roman" w:cs="Times New Roman"/>
          <w:color w:val="000000"/>
          <w:sz w:val="24"/>
          <w:szCs w:val="24"/>
          <w:lang w:eastAsia="ru-RU"/>
        </w:rPr>
        <w:t>8. З метою виконання угод про взаємодію на точках входу та/або виходу на міждержавному з’єднанні оператор газотранспортної системи за зверненням замовника послуг транспортування присвоює такому замовнику послуг транспортування окремий код ідентифікації - шипер-код. Присвоєння такого коду ідентифікації - шипер-коду здійснюється на безоплатній основі в порядку присвоєння ЕІС-кодів, визначеному цією главою.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2317"/>
      <w:bookmarkEnd w:id="556"/>
      <w:r w:rsidRPr="00A54072">
        <w:rPr>
          <w:rFonts w:ascii="Times New Roman" w:eastAsia="Times New Roman" w:hAnsi="Times New Roman" w:cs="Times New Roman"/>
          <w:i/>
          <w:iCs/>
          <w:color w:val="000000"/>
          <w:sz w:val="24"/>
          <w:szCs w:val="24"/>
          <w:lang w:eastAsia="ru-RU"/>
        </w:rPr>
        <w:t>{Главу 2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72" w:anchor="n2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57" w:name="n1576"/>
      <w:bookmarkEnd w:id="557"/>
      <w:r w:rsidRPr="00A54072">
        <w:rPr>
          <w:rFonts w:ascii="Times New Roman" w:eastAsia="Times New Roman" w:hAnsi="Times New Roman" w:cs="Times New Roman"/>
          <w:b/>
          <w:bCs/>
          <w:color w:val="000000"/>
          <w:sz w:val="28"/>
          <w:szCs w:val="28"/>
          <w:lang w:eastAsia="ru-RU"/>
        </w:rPr>
        <w:t>3. Технічні вимоги до інформаційної платформи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1577"/>
      <w:bookmarkEnd w:id="558"/>
      <w:r w:rsidRPr="00A54072">
        <w:rPr>
          <w:rFonts w:ascii="Times New Roman" w:eastAsia="Times New Roman" w:hAnsi="Times New Roman" w:cs="Times New Roman"/>
          <w:color w:val="000000"/>
          <w:sz w:val="24"/>
          <w:szCs w:val="24"/>
          <w:lang w:eastAsia="ru-RU"/>
        </w:rPr>
        <w:t>1. Для забезпечення електронної взаємодії та документообігу між суб’єктами ринку природного газу, у тому числі для організації замовлення та супроводження послуг транспортування природного газу в умовах добового балансування газотранспортної системи, а також між суб’єктами ринку природного газу та операторами торгових платформ оператор газотранспортної системи зобов’язаний створити та підтримувати функціонування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1578"/>
      <w:bookmarkEnd w:id="559"/>
      <w:r w:rsidRPr="00A54072">
        <w:rPr>
          <w:rFonts w:ascii="Times New Roman" w:eastAsia="Times New Roman" w:hAnsi="Times New Roman" w:cs="Times New Roman"/>
          <w:color w:val="000000"/>
          <w:sz w:val="24"/>
          <w:szCs w:val="24"/>
          <w:lang w:eastAsia="ru-RU"/>
        </w:rPr>
        <w:t>Інформаційна платформа складається з апаратного та програмного забезпечення.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1579"/>
      <w:bookmarkEnd w:id="560"/>
      <w:r w:rsidRPr="00A54072">
        <w:rPr>
          <w:rFonts w:ascii="Times New Roman" w:eastAsia="Times New Roman" w:hAnsi="Times New Roman" w:cs="Times New Roman"/>
          <w:color w:val="000000"/>
          <w:sz w:val="24"/>
          <w:szCs w:val="24"/>
          <w:lang w:eastAsia="ru-RU"/>
        </w:rPr>
        <w:lastRenderedPageBreak/>
        <w:t>Програмне забезпечення інформаційної платформи має відповідати вимогам чинних нормативно-правових актів та нормативних документів щодо системи технічного та програмного захисту інформації.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1580"/>
      <w:bookmarkEnd w:id="561"/>
      <w:r w:rsidRPr="00A54072">
        <w:rPr>
          <w:rFonts w:ascii="Times New Roman" w:eastAsia="Times New Roman" w:hAnsi="Times New Roman" w:cs="Times New Roman"/>
          <w:color w:val="000000"/>
          <w:sz w:val="24"/>
          <w:szCs w:val="24"/>
          <w:lang w:eastAsia="ru-RU"/>
        </w:rPr>
        <w:t>Цілісність, доступність, конфіденційність та захист від несанкціонованого доступу до інформації реалізуються на інформаційній платформі відповідно до вимог законодавства України та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1581"/>
      <w:bookmarkEnd w:id="562"/>
      <w:r w:rsidRPr="00A54072">
        <w:rPr>
          <w:rFonts w:ascii="Times New Roman" w:eastAsia="Times New Roman" w:hAnsi="Times New Roman" w:cs="Times New Roman"/>
          <w:color w:val="000000"/>
          <w:sz w:val="24"/>
          <w:szCs w:val="24"/>
          <w:lang w:eastAsia="ru-RU"/>
        </w:rPr>
        <w:t>2. Інформаційна платформа має бути доступною всім суб’єктам ринку природного газу та операторам торгових платформ у межах їх прав, визначених цим Кодексом, для забезпечення ними дій, пов’язаних із укладанням угод за короткостроковими стандартизованими продуктами, замовленням, наданням та супроводженням послуг транспортування природного газу, у тому числі для подання номінацій/реномінацій, перевірки величин грошових внесків (фінансової гарантії), а також інших дій, передбачених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1582"/>
      <w:bookmarkEnd w:id="563"/>
      <w:r w:rsidRPr="00A54072">
        <w:rPr>
          <w:rFonts w:ascii="Times New Roman" w:eastAsia="Times New Roman" w:hAnsi="Times New Roman" w:cs="Times New Roman"/>
          <w:color w:val="000000"/>
          <w:sz w:val="24"/>
          <w:szCs w:val="24"/>
          <w:lang w:eastAsia="ru-RU"/>
        </w:rPr>
        <w:t>Для вчинення вищезазначених дій веб-додаток інформаційної платформи має бути доступним у мережі Інтернет цілодобово, сім днів на тиждень.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1583"/>
      <w:bookmarkEnd w:id="564"/>
      <w:r w:rsidRPr="00A54072">
        <w:rPr>
          <w:rFonts w:ascii="Times New Roman" w:eastAsia="Times New Roman" w:hAnsi="Times New Roman" w:cs="Times New Roman"/>
          <w:color w:val="000000"/>
          <w:sz w:val="24"/>
          <w:szCs w:val="24"/>
          <w:lang w:eastAsia="ru-RU"/>
        </w:rPr>
        <w:t>Суб’єкти ринку природного газу, які уклали (переуклали) з оператором газотранспортної системи договір транспортування, набувають права доступу до інформаційної платформи та статусу користувача платформи з моменту укладення (переукладення) договору. Оператор газотранспортної системи присвоює кожному такому суб’єкту ринку природного газу код користувача платформи та створює на інформаційній платформі інтерфейс такого користувача відповідно до його статусу суб’єкта ринку природного газу (постачальник, оператор газорозподільної системи, оптовий продавець/покупець, оператор газосховищ тощо), про що має повідомити останнього. При цьому додатком до договору визначаються уповноважені особи суб’єкта ринку природного газу (користувача платформи), які будуть мати право доступу до інформаційної платформи від імені користувача платформи (зазначаються їхні адреси електронної пошти та контактні дані), для їх електронної реєстрації, що оформлюється у вигляді повідомлення на створення облікового запису уповноважених осіб користувача платформи за формою, наведеною в </w:t>
      </w:r>
      <w:hyperlink r:id="rId173" w:anchor="n2109" w:history="1">
        <w:r w:rsidRPr="00A54072">
          <w:rPr>
            <w:rFonts w:ascii="Times New Roman" w:eastAsia="Times New Roman" w:hAnsi="Times New Roman" w:cs="Times New Roman"/>
            <w:color w:val="006600"/>
            <w:sz w:val="24"/>
            <w:szCs w:val="24"/>
            <w:u w:val="single"/>
            <w:lang w:eastAsia="ru-RU"/>
          </w:rPr>
          <w:t>додатку 1</w:t>
        </w:r>
      </w:hyperlink>
      <w:r w:rsidRPr="00A54072">
        <w:rPr>
          <w:rFonts w:ascii="Times New Roman" w:eastAsia="Times New Roman" w:hAnsi="Times New Roman" w:cs="Times New Roman"/>
          <w:color w:val="000000"/>
          <w:sz w:val="24"/>
          <w:szCs w:val="24"/>
          <w:lang w:eastAsia="ru-RU"/>
        </w:rPr>
        <w:t> до цього Кодексу, до якого додаються у письмовій формі довіреності користувача платформи на кожну уповноважену особу.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1584"/>
      <w:bookmarkEnd w:id="565"/>
      <w:r w:rsidRPr="00A54072">
        <w:rPr>
          <w:rFonts w:ascii="Times New Roman" w:eastAsia="Times New Roman" w:hAnsi="Times New Roman" w:cs="Times New Roman"/>
          <w:color w:val="000000"/>
          <w:sz w:val="24"/>
          <w:szCs w:val="24"/>
          <w:lang w:eastAsia="ru-RU"/>
        </w:rPr>
        <w:t>Інформаційна платформа має бути доступною для інших користувачів виключно для перегляду публічної інформації без права вчинення інших дій. Користувачам, які мають повноваження на вчинення певних дій, передбачених цим Кодексом, право доступу надається після реєстрації оператором газотранспортної системи заяви про набуття статусу користувача системи за процедурою, визначеною оператором газотранспортної системи на власному веб-сайті, та електронної реєстрації уповноважених осіб користувача платформи за поданням оператору газотранспортної системи повідомлення на створення облікового запису уповноважених осіб користувача платформи за формою, наведеною у </w:t>
      </w:r>
      <w:hyperlink r:id="rId174" w:anchor="n2109" w:history="1">
        <w:r w:rsidRPr="00A54072">
          <w:rPr>
            <w:rFonts w:ascii="Times New Roman" w:eastAsia="Times New Roman" w:hAnsi="Times New Roman" w:cs="Times New Roman"/>
            <w:color w:val="006600"/>
            <w:sz w:val="24"/>
            <w:szCs w:val="24"/>
            <w:u w:val="single"/>
            <w:lang w:eastAsia="ru-RU"/>
          </w:rPr>
          <w:t>додатку 1</w:t>
        </w:r>
      </w:hyperlink>
      <w:r w:rsidRPr="00A54072">
        <w:rPr>
          <w:rFonts w:ascii="Times New Roman" w:eastAsia="Times New Roman" w:hAnsi="Times New Roman" w:cs="Times New Roman"/>
          <w:color w:val="000000"/>
          <w:sz w:val="24"/>
          <w:szCs w:val="24"/>
          <w:lang w:eastAsia="ru-RU"/>
        </w:rPr>
        <w:t> до цього Кодексу, до якого мають бути додані у письмовій формі довіреності користувача платформи на кожну уповноважену особу.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1585"/>
      <w:bookmarkEnd w:id="566"/>
      <w:r w:rsidRPr="00A54072">
        <w:rPr>
          <w:rFonts w:ascii="Times New Roman" w:eastAsia="Times New Roman" w:hAnsi="Times New Roman" w:cs="Times New Roman"/>
          <w:color w:val="000000"/>
          <w:sz w:val="24"/>
          <w:szCs w:val="24"/>
          <w:lang w:eastAsia="ru-RU"/>
        </w:rPr>
        <w:t>Оператор газотранспортної системи забезпечує допомогу учасникам ринку природного газу в роботі з інформаційною платформою. Контактна інформація та години роботи служби підтримки інформаційної платформи оприлюднюються на веб-сайті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1586"/>
      <w:bookmarkEnd w:id="567"/>
      <w:r w:rsidRPr="00A54072">
        <w:rPr>
          <w:rFonts w:ascii="Times New Roman" w:eastAsia="Times New Roman" w:hAnsi="Times New Roman" w:cs="Times New Roman"/>
          <w:color w:val="000000"/>
          <w:sz w:val="24"/>
          <w:szCs w:val="24"/>
          <w:lang w:eastAsia="ru-RU"/>
        </w:rPr>
        <w:t>3. Обмін даними між уповноваженими особами користувачів інформаційної платформи та інформаційною платформою (оператором газотранспортної системи) відбувається через електронну пошту та інтерфейс користувача інформаційної платформи веб-додатка. У разі якщо електронна пошта недоступна, уповноважена особа користувача платформи повинна повідомити про це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1587"/>
      <w:bookmarkEnd w:id="568"/>
      <w:r w:rsidRPr="00A54072">
        <w:rPr>
          <w:rFonts w:ascii="Times New Roman" w:eastAsia="Times New Roman" w:hAnsi="Times New Roman" w:cs="Times New Roman"/>
          <w:color w:val="000000"/>
          <w:sz w:val="24"/>
          <w:szCs w:val="24"/>
          <w:lang w:eastAsia="ru-RU"/>
        </w:rPr>
        <w:t>З метою контролю цілісності і достовірності інформації, яка передається в електронному вигляді, а також підтвердження її авторства під час обміну інформацією оператор газотранспортної системи забезпечує використання електронного цифрового підпису.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1588"/>
      <w:bookmarkEnd w:id="569"/>
      <w:r w:rsidRPr="00A54072">
        <w:rPr>
          <w:rFonts w:ascii="Times New Roman" w:eastAsia="Times New Roman" w:hAnsi="Times New Roman" w:cs="Times New Roman"/>
          <w:color w:val="000000"/>
          <w:sz w:val="24"/>
          <w:szCs w:val="24"/>
          <w:lang w:eastAsia="ru-RU"/>
        </w:rPr>
        <w:t>Усі операції, що здійснюються через інформаційну платформу, зберігаються з інформацією щодо відповідного користувача інформаційної платформи та часу здійснення операції.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1589"/>
      <w:bookmarkEnd w:id="570"/>
      <w:r w:rsidRPr="00A54072">
        <w:rPr>
          <w:rFonts w:ascii="Times New Roman" w:eastAsia="Times New Roman" w:hAnsi="Times New Roman" w:cs="Times New Roman"/>
          <w:color w:val="000000"/>
          <w:sz w:val="24"/>
          <w:szCs w:val="24"/>
          <w:lang w:eastAsia="ru-RU"/>
        </w:rPr>
        <w:t xml:space="preserve">Уся інформація щодо часових рамок, зазначена в цьому Кодексі (зокрема кінцеві строки подання номінацій/реномінацій, прогнозування тощо), приводиться у відповідність до системного часу </w:t>
      </w:r>
      <w:r w:rsidRPr="00A54072">
        <w:rPr>
          <w:rFonts w:ascii="Times New Roman" w:eastAsia="Times New Roman" w:hAnsi="Times New Roman" w:cs="Times New Roman"/>
          <w:color w:val="000000"/>
          <w:sz w:val="24"/>
          <w:szCs w:val="24"/>
          <w:lang w:eastAsia="ru-RU"/>
        </w:rPr>
        <w:lastRenderedPageBreak/>
        <w:t>інформаційної платформи. Інтерфейс користувача має працювати за системним часом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1590"/>
      <w:bookmarkEnd w:id="571"/>
      <w:r w:rsidRPr="00A54072">
        <w:rPr>
          <w:rFonts w:ascii="Times New Roman" w:eastAsia="Times New Roman" w:hAnsi="Times New Roman" w:cs="Times New Roman"/>
          <w:color w:val="000000"/>
          <w:sz w:val="24"/>
          <w:szCs w:val="24"/>
          <w:lang w:eastAsia="ru-RU"/>
        </w:rPr>
        <w:t>Уповноважена особа користувача інформаційної платформи виконує операції з конфігурації його облікового запису в інтерфейсі користувача.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1591"/>
      <w:bookmarkEnd w:id="572"/>
      <w:r w:rsidRPr="00A54072">
        <w:rPr>
          <w:rFonts w:ascii="Times New Roman" w:eastAsia="Times New Roman" w:hAnsi="Times New Roman" w:cs="Times New Roman"/>
          <w:color w:val="000000"/>
          <w:sz w:val="24"/>
          <w:szCs w:val="24"/>
          <w:lang w:eastAsia="ru-RU"/>
        </w:rPr>
        <w:t>4. Кожний користувач інформаційної платформи зобов’язується дотримуватися правил конфіденційності щодо доступу до платформи та інтерфейсу користувача, зокрема користувач зобов’язується переконатися, що уповноважена ним особа, яка здійснює від імені користувача дії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1592"/>
      <w:bookmarkEnd w:id="573"/>
      <w:r w:rsidRPr="00A54072">
        <w:rPr>
          <w:rFonts w:ascii="Times New Roman" w:eastAsia="Times New Roman" w:hAnsi="Times New Roman" w:cs="Times New Roman"/>
          <w:color w:val="000000"/>
          <w:sz w:val="24"/>
          <w:szCs w:val="24"/>
          <w:lang w:eastAsia="ru-RU"/>
        </w:rPr>
        <w:t>зберігає свій особистий закритий ключ у таємниці і таким чином, щоб ніхто інший не міг отримати доступ до ключа;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1593"/>
      <w:bookmarkEnd w:id="574"/>
      <w:r w:rsidRPr="00A54072">
        <w:rPr>
          <w:rFonts w:ascii="Times New Roman" w:eastAsia="Times New Roman" w:hAnsi="Times New Roman" w:cs="Times New Roman"/>
          <w:color w:val="000000"/>
          <w:sz w:val="24"/>
          <w:szCs w:val="24"/>
          <w:lang w:eastAsia="ru-RU"/>
        </w:rPr>
        <w:t>використовує свій особистий закритий ключ і електронну реєстрацію виключно в інтересах користувача та відповідно до правил користування інформаційною платформою, які відповідають вимогам Кодексу ГТС;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1594"/>
      <w:bookmarkEnd w:id="575"/>
      <w:r w:rsidRPr="00A54072">
        <w:rPr>
          <w:rFonts w:ascii="Times New Roman" w:eastAsia="Times New Roman" w:hAnsi="Times New Roman" w:cs="Times New Roman"/>
          <w:color w:val="000000"/>
          <w:sz w:val="24"/>
          <w:szCs w:val="24"/>
          <w:lang w:eastAsia="ru-RU"/>
        </w:rPr>
        <w:t>інформує оператора газотранспортної системи про доступ сторонніх осіб до інформації про її особистий закритий ключ та її розголошення (у зв’язку з чим оператор газотранспортної системи за зверненням користувача платформи блокує особистий ключ до подальшої його зміни).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1595"/>
      <w:bookmarkEnd w:id="576"/>
      <w:r w:rsidRPr="00A54072">
        <w:rPr>
          <w:rFonts w:ascii="Times New Roman" w:eastAsia="Times New Roman" w:hAnsi="Times New Roman" w:cs="Times New Roman"/>
          <w:color w:val="000000"/>
          <w:sz w:val="24"/>
          <w:szCs w:val="24"/>
          <w:lang w:eastAsia="ru-RU"/>
        </w:rPr>
        <w:t>Усі прямі та/або непрямі збитки, пов’язані з доступом до інформації про особистий ключ сторонніх осіб та її розголошенням та завдані з моменту отримання доступу сторонніх осіб до інформації про особистий ключ та її розголошення і до моменту інформування про це оператора газотранспортної системи, покладаються виключно на користувача платформи, з вини якого відбувся доступ до інформації сторонніх осіб.</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1596"/>
      <w:bookmarkEnd w:id="577"/>
      <w:r w:rsidRPr="00A54072">
        <w:rPr>
          <w:rFonts w:ascii="Times New Roman" w:eastAsia="Times New Roman" w:hAnsi="Times New Roman" w:cs="Times New Roman"/>
          <w:color w:val="000000"/>
          <w:sz w:val="24"/>
          <w:szCs w:val="24"/>
          <w:lang w:eastAsia="ru-RU"/>
        </w:rPr>
        <w:t>У разі зміни даних уповноважених осіб користувача користувач інформаційної платформи направляє оператору газотранспортної системи нове повідомлення із загальним переліком уповноважених осіб. </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1597"/>
      <w:bookmarkEnd w:id="578"/>
      <w:r w:rsidRPr="00A54072">
        <w:rPr>
          <w:rFonts w:ascii="Times New Roman" w:eastAsia="Times New Roman" w:hAnsi="Times New Roman" w:cs="Times New Roman"/>
          <w:color w:val="000000"/>
          <w:sz w:val="24"/>
          <w:szCs w:val="24"/>
          <w:lang w:eastAsia="ru-RU"/>
        </w:rPr>
        <w:t>5. Оператор газотранспортної системи виконує функції адміністратора інформаційної платформи та оприлюднює на своєму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1598"/>
      <w:bookmarkEnd w:id="579"/>
      <w:r w:rsidRPr="00A54072">
        <w:rPr>
          <w:rFonts w:ascii="Times New Roman" w:eastAsia="Times New Roman" w:hAnsi="Times New Roman" w:cs="Times New Roman"/>
          <w:color w:val="000000"/>
          <w:sz w:val="24"/>
          <w:szCs w:val="24"/>
          <w:lang w:eastAsia="ru-RU"/>
        </w:rPr>
        <w:t>інструкцію з користування інформаційною платформою, а також витяги з нормативно-правових актів, пов’язаних із користуванням інформаційною платформою;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1599"/>
      <w:bookmarkEnd w:id="580"/>
      <w:r w:rsidRPr="00A54072">
        <w:rPr>
          <w:rFonts w:ascii="Times New Roman" w:eastAsia="Times New Roman" w:hAnsi="Times New Roman" w:cs="Times New Roman"/>
          <w:color w:val="000000"/>
          <w:sz w:val="24"/>
          <w:szCs w:val="24"/>
          <w:lang w:eastAsia="ru-RU"/>
        </w:rPr>
        <w:t>контактні дані (прізвище, ім’я, по батькові, номери факсів та телефонів, електронні адреси) працівників оператора газотранспортної системи, які є відповідальними за працездатність інформаційної платформи та взаємодію з учасниками ринку природного газу, контактну інформацію та графік роботи служби підтримки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1600"/>
      <w:bookmarkEnd w:id="581"/>
      <w:r w:rsidRPr="00A54072">
        <w:rPr>
          <w:rFonts w:ascii="Times New Roman" w:eastAsia="Times New Roman" w:hAnsi="Times New Roman" w:cs="Times New Roman"/>
          <w:color w:val="000000"/>
          <w:sz w:val="24"/>
          <w:szCs w:val="24"/>
          <w:lang w:eastAsia="ru-RU"/>
        </w:rPr>
        <w:t>інформацію про центри сертифікації ключів, необхідних користувачам інформаційної платформи для забезпечення ними електронного цифрового підпису (ЕЦП) у випадках, передбачених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1601"/>
      <w:bookmarkEnd w:id="582"/>
      <w:r w:rsidRPr="00A54072">
        <w:rPr>
          <w:rFonts w:ascii="Times New Roman" w:eastAsia="Times New Roman" w:hAnsi="Times New Roman" w:cs="Times New Roman"/>
          <w:color w:val="000000"/>
          <w:sz w:val="24"/>
          <w:szCs w:val="24"/>
          <w:lang w:eastAsia="ru-RU"/>
        </w:rPr>
        <w:t>іншу інформацію, передбачену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1602"/>
      <w:bookmarkEnd w:id="583"/>
      <w:r w:rsidRPr="00A54072">
        <w:rPr>
          <w:rFonts w:ascii="Times New Roman" w:eastAsia="Times New Roman" w:hAnsi="Times New Roman" w:cs="Times New Roman"/>
          <w:color w:val="000000"/>
          <w:sz w:val="24"/>
          <w:szCs w:val="24"/>
          <w:lang w:eastAsia="ru-RU"/>
        </w:rPr>
        <w:t>6. З метою забезпечення комунікації між замовниками послуг транспортування, у тому числі для їх самоорганізації з метою врегулювання власних небалансів протягом газової доби (D), оператор газотранспортної системи повинен створити та підтримувати на інформаційній платформі дошку повідомлень.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1603"/>
      <w:bookmarkEnd w:id="584"/>
      <w:r w:rsidRPr="00A54072">
        <w:rPr>
          <w:rFonts w:ascii="Times New Roman" w:eastAsia="Times New Roman" w:hAnsi="Times New Roman" w:cs="Times New Roman"/>
          <w:color w:val="000000"/>
          <w:sz w:val="24"/>
          <w:szCs w:val="24"/>
          <w:lang w:eastAsia="ru-RU"/>
        </w:rPr>
        <w:t>Дошка повідомлень є інструментом для публікації (оприлюднення) замовниками послуг транспортування повідомлень про наміри відчуження (продажу) чи набуття (купівлі) певних обсягів природного газу. Розміщення повідомлень здійснюється без додаткових витрат.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1604"/>
      <w:bookmarkEnd w:id="585"/>
      <w:r w:rsidRPr="00A54072">
        <w:rPr>
          <w:rFonts w:ascii="Times New Roman" w:eastAsia="Times New Roman" w:hAnsi="Times New Roman" w:cs="Times New Roman"/>
          <w:color w:val="000000"/>
          <w:sz w:val="24"/>
          <w:szCs w:val="24"/>
          <w:lang w:eastAsia="ru-RU"/>
        </w:rPr>
        <w:t>Дошка повідомлень не має бути пов’язана з функціональними можливостями інформаційної платформи (за винятком ідентифікації замовників послуг транспортування), тому: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1605"/>
      <w:bookmarkEnd w:id="586"/>
      <w:r w:rsidRPr="00A54072">
        <w:rPr>
          <w:rFonts w:ascii="Times New Roman" w:eastAsia="Times New Roman" w:hAnsi="Times New Roman" w:cs="Times New Roman"/>
          <w:color w:val="000000"/>
          <w:sz w:val="24"/>
          <w:szCs w:val="24"/>
          <w:lang w:eastAsia="ru-RU"/>
        </w:rPr>
        <w:t>1) повідомлення про намір відчужити (продати) або набути (купити) певні обсяги природного газу та/або будь-які інші повідомлення, оприлюднені замовниками послуг транспортування на дошці повідомлень, не перевіряються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1606"/>
      <w:bookmarkEnd w:id="587"/>
      <w:r w:rsidRPr="00A54072">
        <w:rPr>
          <w:rFonts w:ascii="Times New Roman" w:eastAsia="Times New Roman" w:hAnsi="Times New Roman" w:cs="Times New Roman"/>
          <w:color w:val="000000"/>
          <w:sz w:val="24"/>
          <w:szCs w:val="24"/>
          <w:lang w:eastAsia="ru-RU"/>
        </w:rPr>
        <w:lastRenderedPageBreak/>
        <w:t>2) замовник послуг транспортування, від імені якого його уповноваженою особою було здійснено розміщення інформації на дошці повідомлень, відповідає за зміст та достовірність такої інформації;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1607"/>
      <w:bookmarkEnd w:id="588"/>
      <w:r w:rsidRPr="00A54072">
        <w:rPr>
          <w:rFonts w:ascii="Times New Roman" w:eastAsia="Times New Roman" w:hAnsi="Times New Roman" w:cs="Times New Roman"/>
          <w:color w:val="000000"/>
          <w:sz w:val="24"/>
          <w:szCs w:val="24"/>
          <w:lang w:eastAsia="ru-RU"/>
        </w:rPr>
        <w:t>3) за допомогою дошки повідомлень не проводяться операції через жоден модуль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1608"/>
      <w:bookmarkEnd w:id="589"/>
      <w:r w:rsidRPr="00A54072">
        <w:rPr>
          <w:rFonts w:ascii="Times New Roman" w:eastAsia="Times New Roman" w:hAnsi="Times New Roman" w:cs="Times New Roman"/>
          <w:color w:val="000000"/>
          <w:sz w:val="24"/>
          <w:szCs w:val="24"/>
          <w:lang w:eastAsia="ru-RU"/>
        </w:rPr>
        <w:t>Оператор газотранспортної системи не відповідає за будь-які прямі або непрямі втрати чи збитки, понесені будь-яким замовником послуг транспортування у зв’язку з роботою дошки повідомлень або у зв’язку з використанням, або неможливістю використання, або за результатами використання дошки повідомлень, та не відповідає за будь-які веб-сайти та матеріали, розміщені на дошці повідомлень.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1609"/>
      <w:bookmarkEnd w:id="590"/>
      <w:r w:rsidRPr="00A54072">
        <w:rPr>
          <w:rFonts w:ascii="Times New Roman" w:eastAsia="Times New Roman" w:hAnsi="Times New Roman" w:cs="Times New Roman"/>
          <w:color w:val="000000"/>
          <w:sz w:val="24"/>
          <w:szCs w:val="24"/>
          <w:lang w:eastAsia="ru-RU"/>
        </w:rPr>
        <w:t>Для забезпечення фактичного приймання-передачі природного газу між замовниками послуг транспортування (балансовими портфоліо), які розмістили інформацію на дошці повідомлень, замовники послуг транспортування мають подати оператору газотранспортної системи відповідні торгові сповіщення у порядку, визначеному в главі 2 розділу XIV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1666"/>
      <w:bookmarkEnd w:id="591"/>
      <w:r w:rsidRPr="00A54072">
        <w:rPr>
          <w:rFonts w:ascii="Times New Roman" w:eastAsia="Times New Roman" w:hAnsi="Times New Roman" w:cs="Times New Roman"/>
          <w:i/>
          <w:iCs/>
          <w:color w:val="000000"/>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75" w:anchor="n14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92" w:name="n1610"/>
      <w:bookmarkEnd w:id="592"/>
      <w:r w:rsidRPr="00A54072">
        <w:rPr>
          <w:rFonts w:ascii="Times New Roman" w:eastAsia="Times New Roman" w:hAnsi="Times New Roman" w:cs="Times New Roman"/>
          <w:b/>
          <w:bCs/>
          <w:color w:val="000000"/>
          <w:sz w:val="28"/>
          <w:szCs w:val="28"/>
          <w:lang w:eastAsia="ru-RU"/>
        </w:rPr>
        <w:t>4. Вимоги до наповнення інформаційної платформи поточними та статистичними даними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1611"/>
      <w:bookmarkEnd w:id="593"/>
      <w:r w:rsidRPr="00A54072">
        <w:rPr>
          <w:rFonts w:ascii="Times New Roman" w:eastAsia="Times New Roman" w:hAnsi="Times New Roman" w:cs="Times New Roman"/>
          <w:color w:val="000000"/>
          <w:sz w:val="24"/>
          <w:szCs w:val="24"/>
          <w:lang w:eastAsia="ru-RU"/>
        </w:rPr>
        <w:t>1. Інформаційна платформа має містити такі дані, зокрема: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1612"/>
      <w:bookmarkEnd w:id="594"/>
      <w:r w:rsidRPr="00A54072">
        <w:rPr>
          <w:rFonts w:ascii="Times New Roman" w:eastAsia="Times New Roman" w:hAnsi="Times New Roman" w:cs="Times New Roman"/>
          <w:color w:val="000000"/>
          <w:sz w:val="24"/>
          <w:szCs w:val="24"/>
          <w:lang w:eastAsia="ru-RU"/>
        </w:rPr>
        <w:t>1) перелік точок входу/виходу до/із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1613"/>
      <w:bookmarkEnd w:id="595"/>
      <w:r w:rsidRPr="00A54072">
        <w:rPr>
          <w:rFonts w:ascii="Times New Roman" w:eastAsia="Times New Roman" w:hAnsi="Times New Roman" w:cs="Times New Roman"/>
          <w:color w:val="000000"/>
          <w:sz w:val="24"/>
          <w:szCs w:val="24"/>
          <w:lang w:eastAsia="ru-RU"/>
        </w:rPr>
        <w:t>2) інформацію про всіх суб’єктів ринку природного газу, включаючи споживачів, яким в установленому порядку присвоєні ЕІС-коди;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1614"/>
      <w:bookmarkEnd w:id="596"/>
      <w:r w:rsidRPr="00A54072">
        <w:rPr>
          <w:rFonts w:ascii="Times New Roman" w:eastAsia="Times New Roman" w:hAnsi="Times New Roman" w:cs="Times New Roman"/>
          <w:color w:val="000000"/>
          <w:sz w:val="24"/>
          <w:szCs w:val="24"/>
          <w:lang w:eastAsia="ru-RU"/>
        </w:rPr>
        <w:t>3) інформацію про постачальника «останньої надії»;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1615"/>
      <w:bookmarkEnd w:id="597"/>
      <w:r w:rsidRPr="00A54072">
        <w:rPr>
          <w:rFonts w:ascii="Times New Roman" w:eastAsia="Times New Roman" w:hAnsi="Times New Roman" w:cs="Times New Roman"/>
          <w:color w:val="000000"/>
          <w:sz w:val="24"/>
          <w:szCs w:val="24"/>
          <w:lang w:eastAsia="ru-RU"/>
        </w:rPr>
        <w:t>4) інформацію про постачальників із спеціальними обов’язками;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1616"/>
      <w:bookmarkEnd w:id="598"/>
      <w:r w:rsidRPr="00A54072">
        <w:rPr>
          <w:rFonts w:ascii="Times New Roman" w:eastAsia="Times New Roman" w:hAnsi="Times New Roman" w:cs="Times New Roman"/>
          <w:color w:val="000000"/>
          <w:sz w:val="24"/>
          <w:szCs w:val="24"/>
          <w:lang w:eastAsia="ru-RU"/>
        </w:rPr>
        <w:t>5) інформацію про Реєстри споживачів постачальників.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1617"/>
      <w:bookmarkEnd w:id="599"/>
      <w:r w:rsidRPr="00A54072">
        <w:rPr>
          <w:rFonts w:ascii="Times New Roman" w:eastAsia="Times New Roman" w:hAnsi="Times New Roman" w:cs="Times New Roman"/>
          <w:color w:val="000000"/>
          <w:sz w:val="24"/>
          <w:szCs w:val="24"/>
          <w:lang w:eastAsia="ru-RU"/>
        </w:rPr>
        <w:t>2. Інформація про споживачів в інформаційній платформі має містити щонайменше:</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1618"/>
      <w:bookmarkEnd w:id="600"/>
      <w:r w:rsidRPr="00A54072">
        <w:rPr>
          <w:rFonts w:ascii="Times New Roman" w:eastAsia="Times New Roman" w:hAnsi="Times New Roman" w:cs="Times New Roman"/>
          <w:color w:val="000000"/>
          <w:sz w:val="24"/>
          <w:szCs w:val="24"/>
          <w:lang w:eastAsia="ru-RU"/>
        </w:rPr>
        <w:t>1) ЕІС-код споживача та за наявності ЕІС-коди його точок обліку;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1619"/>
      <w:bookmarkEnd w:id="601"/>
      <w:r w:rsidRPr="00A54072">
        <w:rPr>
          <w:rFonts w:ascii="Times New Roman" w:eastAsia="Times New Roman" w:hAnsi="Times New Roman" w:cs="Times New Roman"/>
          <w:color w:val="000000"/>
          <w:sz w:val="24"/>
          <w:szCs w:val="24"/>
          <w:lang w:eastAsia="ru-RU"/>
        </w:rPr>
        <w:t>2) EIC-код фізичної точки виходу з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1620"/>
      <w:bookmarkEnd w:id="602"/>
      <w:r w:rsidRPr="00A54072">
        <w:rPr>
          <w:rFonts w:ascii="Times New Roman" w:eastAsia="Times New Roman" w:hAnsi="Times New Roman" w:cs="Times New Roman"/>
          <w:color w:val="000000"/>
          <w:sz w:val="24"/>
          <w:szCs w:val="24"/>
          <w:lang w:eastAsia="ru-RU"/>
        </w:rPr>
        <w:t>3) дані закріплених за споживачем діючих постачальників та визначені ними періоди 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1621"/>
      <w:bookmarkEnd w:id="603"/>
      <w:r w:rsidRPr="00A54072">
        <w:rPr>
          <w:rFonts w:ascii="Times New Roman" w:eastAsia="Times New Roman" w:hAnsi="Times New Roman" w:cs="Times New Roman"/>
          <w:color w:val="000000"/>
          <w:sz w:val="24"/>
          <w:szCs w:val="24"/>
          <w:lang w:eastAsia="ru-RU"/>
        </w:rPr>
        <w:t>4) дані щодо зміни постачальників із початку функціонування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1622"/>
      <w:bookmarkEnd w:id="604"/>
      <w:r w:rsidRPr="00A54072">
        <w:rPr>
          <w:rFonts w:ascii="Times New Roman" w:eastAsia="Times New Roman" w:hAnsi="Times New Roman" w:cs="Times New Roman"/>
          <w:color w:val="000000"/>
          <w:sz w:val="24"/>
          <w:szCs w:val="24"/>
          <w:lang w:eastAsia="ru-RU"/>
        </w:rPr>
        <w:t>5) інформацію про прогнози споживання природного газу на кожну газову добу (D) для споживачів, по яких відбір/споживання не вимірюється щодобово;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1623"/>
      <w:bookmarkEnd w:id="605"/>
      <w:r w:rsidRPr="00A54072">
        <w:rPr>
          <w:rFonts w:ascii="Times New Roman" w:eastAsia="Times New Roman" w:hAnsi="Times New Roman" w:cs="Times New Roman"/>
          <w:color w:val="000000"/>
          <w:sz w:val="24"/>
          <w:szCs w:val="24"/>
          <w:lang w:eastAsia="ru-RU"/>
        </w:rPr>
        <w:t>6) інформацію про попередні обсяги споживання кожної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1624"/>
      <w:bookmarkEnd w:id="606"/>
      <w:r w:rsidRPr="00A54072">
        <w:rPr>
          <w:rFonts w:ascii="Times New Roman" w:eastAsia="Times New Roman" w:hAnsi="Times New Roman" w:cs="Times New Roman"/>
          <w:color w:val="000000"/>
          <w:sz w:val="24"/>
          <w:szCs w:val="24"/>
          <w:lang w:eastAsia="ru-RU"/>
        </w:rPr>
        <w:t>7) інформацію про фактичне добове споживання;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1625"/>
      <w:bookmarkEnd w:id="607"/>
      <w:r w:rsidRPr="00A54072">
        <w:rPr>
          <w:rFonts w:ascii="Times New Roman" w:eastAsia="Times New Roman" w:hAnsi="Times New Roman" w:cs="Times New Roman"/>
          <w:color w:val="000000"/>
          <w:sz w:val="24"/>
          <w:szCs w:val="24"/>
          <w:lang w:eastAsia="ru-RU"/>
        </w:rPr>
        <w:t>8) інформацію про фактичне споживання кожного газового місяця (М);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1626"/>
      <w:bookmarkEnd w:id="608"/>
      <w:r w:rsidRPr="00A54072">
        <w:rPr>
          <w:rFonts w:ascii="Times New Roman" w:eastAsia="Times New Roman" w:hAnsi="Times New Roman" w:cs="Times New Roman"/>
          <w:color w:val="000000"/>
          <w:sz w:val="24"/>
          <w:szCs w:val="24"/>
          <w:lang w:eastAsia="ru-RU"/>
        </w:rPr>
        <w:t>9) дані періодів відсутності у споживача закріпленого постачальника (за їх наявності) з початку функціонування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1627"/>
      <w:bookmarkEnd w:id="609"/>
      <w:r w:rsidRPr="00A54072">
        <w:rPr>
          <w:rFonts w:ascii="Times New Roman" w:eastAsia="Times New Roman" w:hAnsi="Times New Roman" w:cs="Times New Roman"/>
          <w:color w:val="000000"/>
          <w:sz w:val="24"/>
          <w:szCs w:val="24"/>
          <w:lang w:eastAsia="ru-RU"/>
        </w:rPr>
        <w:t>10) дані періодів обмеження (припинення) газопостачання споживачу (якщо такі дані вносились по споживачу) з початку функціонування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1628"/>
      <w:bookmarkEnd w:id="610"/>
      <w:r w:rsidRPr="00A54072">
        <w:rPr>
          <w:rFonts w:ascii="Times New Roman" w:eastAsia="Times New Roman" w:hAnsi="Times New Roman" w:cs="Times New Roman"/>
          <w:color w:val="000000"/>
          <w:sz w:val="24"/>
          <w:szCs w:val="24"/>
          <w:lang w:eastAsia="ru-RU"/>
        </w:rPr>
        <w:t>11) період вимірювання (відбір/споживання, що вимірюється щодобово, або відбір/споживання, що не вимірюється щодобово);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1629"/>
      <w:bookmarkEnd w:id="611"/>
      <w:r w:rsidRPr="00A54072">
        <w:rPr>
          <w:rFonts w:ascii="Times New Roman" w:eastAsia="Times New Roman" w:hAnsi="Times New Roman" w:cs="Times New Roman"/>
          <w:color w:val="000000"/>
          <w:sz w:val="24"/>
          <w:szCs w:val="24"/>
          <w:lang w:eastAsia="ru-RU"/>
        </w:rPr>
        <w:t>12) належність споживача до категорії споживачів, постачання яким може здійснюватися в рамках спеціальних обов’язків, які в установленому порядку покладені рішенням Кабінету Міністрів України на підставі </w:t>
      </w:r>
      <w:hyperlink r:id="rId176"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1630"/>
      <w:bookmarkEnd w:id="612"/>
      <w:r w:rsidRPr="00A54072">
        <w:rPr>
          <w:rFonts w:ascii="Times New Roman" w:eastAsia="Times New Roman" w:hAnsi="Times New Roman" w:cs="Times New Roman"/>
          <w:color w:val="000000"/>
          <w:sz w:val="24"/>
          <w:szCs w:val="24"/>
          <w:lang w:eastAsia="ru-RU"/>
        </w:rPr>
        <w:lastRenderedPageBreak/>
        <w:t>13) строк надання повідомлення споживачу про припинення газопостачання відповідно до чинного законодавства (не менше ніж за три доби до дати, на яку воно заплановано, для споживачів та не менше ніж за п’ять діб для  підприємств металургійної та хімічної промисловості).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3" w:name="n1631"/>
      <w:bookmarkEnd w:id="613"/>
      <w:r w:rsidRPr="00A54072">
        <w:rPr>
          <w:rFonts w:ascii="Times New Roman" w:eastAsia="Times New Roman" w:hAnsi="Times New Roman" w:cs="Times New Roman"/>
          <w:color w:val="000000"/>
          <w:sz w:val="24"/>
          <w:szCs w:val="24"/>
          <w:lang w:eastAsia="ru-RU"/>
        </w:rPr>
        <w:t>3. Порядок формування Реєстру споживачів постачальника та процедура зміни постачальника на інформаційній платформі визначаються у главі 5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1632"/>
      <w:bookmarkEnd w:id="614"/>
      <w:r w:rsidRPr="00A54072">
        <w:rPr>
          <w:rFonts w:ascii="Times New Roman" w:eastAsia="Times New Roman" w:hAnsi="Times New Roman" w:cs="Times New Roman"/>
          <w:color w:val="000000"/>
          <w:sz w:val="24"/>
          <w:szCs w:val="24"/>
          <w:lang w:eastAsia="ru-RU"/>
        </w:rPr>
        <w:t>4. Оператор газотранспортної системи повинен вносити до інформаційної платформи актуалізовану інформацію щодо всіх точок входу/виходу до/із газотранспортної системи та інформацію про всіх суб’єктів ринку, з якими оператор газотранспортної системи уклав договір транспортування, у тому числі по прямих споживачах.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1633"/>
      <w:bookmarkEnd w:id="615"/>
      <w:r w:rsidRPr="00A54072">
        <w:rPr>
          <w:rFonts w:ascii="Times New Roman" w:eastAsia="Times New Roman" w:hAnsi="Times New Roman" w:cs="Times New Roman"/>
          <w:color w:val="000000"/>
          <w:sz w:val="24"/>
          <w:szCs w:val="24"/>
          <w:lang w:eastAsia="ru-RU"/>
        </w:rPr>
        <w:t>5. Оператори газорозподільних систем відповідно до вимог цього Кодексу та за формами оператора газотранспортної системи, погодженими з Регулятором, повинні вносити до інформаційної платформи інформацію, зокрема: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1634"/>
      <w:bookmarkEnd w:id="616"/>
      <w:r w:rsidRPr="00A54072">
        <w:rPr>
          <w:rFonts w:ascii="Times New Roman" w:eastAsia="Times New Roman" w:hAnsi="Times New Roman" w:cs="Times New Roman"/>
          <w:color w:val="000000"/>
          <w:sz w:val="24"/>
          <w:szCs w:val="24"/>
          <w:lang w:eastAsia="ru-RU"/>
        </w:rPr>
        <w:t>визначену підпунктами 1, 2, 5 - 8 пункту 2 цієї глави, по всіх споживачах, підключених до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1635"/>
      <w:bookmarkEnd w:id="617"/>
      <w:r w:rsidRPr="00A54072">
        <w:rPr>
          <w:rFonts w:ascii="Times New Roman" w:eastAsia="Times New Roman" w:hAnsi="Times New Roman" w:cs="Times New Roman"/>
          <w:color w:val="000000"/>
          <w:sz w:val="24"/>
          <w:szCs w:val="24"/>
          <w:lang w:eastAsia="ru-RU"/>
        </w:rPr>
        <w:t>дані щодо операторів газорозподільних систем (за їх наявності), яким природний газ передається з газорозподільної системи, з визначенням місць підключення таких операторів;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1636"/>
      <w:bookmarkEnd w:id="618"/>
      <w:r w:rsidRPr="00A54072">
        <w:rPr>
          <w:rFonts w:ascii="Times New Roman" w:eastAsia="Times New Roman" w:hAnsi="Times New Roman" w:cs="Times New Roman"/>
          <w:color w:val="000000"/>
          <w:sz w:val="24"/>
          <w:szCs w:val="24"/>
          <w:lang w:eastAsia="ru-RU"/>
        </w:rPr>
        <w:t>дані щодо газовидобувних підприємств (за їх наявності), промислові газопроводи яких безпосередньо підключені до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1637"/>
      <w:bookmarkEnd w:id="619"/>
      <w:r w:rsidRPr="00A54072">
        <w:rPr>
          <w:rFonts w:ascii="Times New Roman" w:eastAsia="Times New Roman" w:hAnsi="Times New Roman" w:cs="Times New Roman"/>
          <w:color w:val="000000"/>
          <w:sz w:val="24"/>
          <w:szCs w:val="24"/>
          <w:lang w:eastAsia="ru-RU"/>
        </w:rPr>
        <w:t>6. Суміжні газовидобувні підприємства, а також газовидобувні підприємства, безпосередньо підключені до газорозподільних систем, відповідно до вимог цього Кодексу та за формами,  погодженими оператором газотранспортної системи з Регулятором, зобов’язані вносити до інформаційної платформи інформацію щодо газовидобувних підприємств (за їх наявності), видобутий/вироблений природний газ яких передається до газотранспортної системи через суміжне газовидобувне підприємство та/або до газорозподільної системи через газовидобувне підприємство, безпосередньо підключене до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1638"/>
      <w:bookmarkEnd w:id="620"/>
      <w:r w:rsidRPr="00A54072">
        <w:rPr>
          <w:rFonts w:ascii="Times New Roman" w:eastAsia="Times New Roman" w:hAnsi="Times New Roman" w:cs="Times New Roman"/>
          <w:color w:val="000000"/>
          <w:sz w:val="24"/>
          <w:szCs w:val="24"/>
          <w:lang w:eastAsia="ru-RU"/>
        </w:rPr>
        <w:t>7. Постачальники відповідно до вимог цього Кодексу повинні вносити до інформаційної платформи інформацію щодо: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1639"/>
      <w:bookmarkEnd w:id="621"/>
      <w:r w:rsidRPr="00A54072">
        <w:rPr>
          <w:rFonts w:ascii="Times New Roman" w:eastAsia="Times New Roman" w:hAnsi="Times New Roman" w:cs="Times New Roman"/>
          <w:color w:val="000000"/>
          <w:sz w:val="24"/>
          <w:szCs w:val="24"/>
          <w:lang w:eastAsia="ru-RU"/>
        </w:rPr>
        <w:t>власних споживачів та періодів постачання їм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1640"/>
      <w:bookmarkEnd w:id="622"/>
      <w:r w:rsidRPr="00A54072">
        <w:rPr>
          <w:rFonts w:ascii="Times New Roman" w:eastAsia="Times New Roman" w:hAnsi="Times New Roman" w:cs="Times New Roman"/>
          <w:color w:val="000000"/>
          <w:sz w:val="24"/>
          <w:szCs w:val="24"/>
          <w:lang w:eastAsia="ru-RU"/>
        </w:rPr>
        <w:t>номінацій/реномінацій.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1641"/>
      <w:bookmarkEnd w:id="623"/>
      <w:r w:rsidRPr="00A54072">
        <w:rPr>
          <w:rFonts w:ascii="Times New Roman" w:eastAsia="Times New Roman" w:hAnsi="Times New Roman" w:cs="Times New Roman"/>
          <w:color w:val="000000"/>
          <w:sz w:val="24"/>
          <w:szCs w:val="24"/>
          <w:lang w:eastAsia="ru-RU"/>
        </w:rPr>
        <w:t>8. Оператор газотранспортної системи відповідно до вимог глави 3 цього розділу надає замовникам послуг транспортування доступ до інформаційної платформи для внесення ними інформації, передбаченої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1642"/>
      <w:bookmarkEnd w:id="624"/>
      <w:r w:rsidRPr="00A54072">
        <w:rPr>
          <w:rFonts w:ascii="Times New Roman" w:eastAsia="Times New Roman" w:hAnsi="Times New Roman" w:cs="Times New Roman"/>
          <w:color w:val="000000"/>
          <w:sz w:val="24"/>
          <w:szCs w:val="24"/>
          <w:lang w:eastAsia="ru-RU"/>
        </w:rPr>
        <w:t>9. У випадку приєднання нового споживача до газорозподільної або газотранспортної системи їх оператори мають внести до інформаційної платформи дані про такого споживача не пізніше ніж через три дні після присвоєння йому та/або його точці комерційного обліку персоніфікованого ЕІС-коду.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1667"/>
      <w:bookmarkEnd w:id="625"/>
      <w:r w:rsidRPr="00A54072">
        <w:rPr>
          <w:rFonts w:ascii="Times New Roman" w:eastAsia="Times New Roman" w:hAnsi="Times New Roman" w:cs="Times New Roman"/>
          <w:i/>
          <w:iCs/>
          <w:color w:val="000000"/>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77" w:anchor="n14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26" w:name="n1643"/>
      <w:bookmarkEnd w:id="626"/>
      <w:r w:rsidRPr="00A54072">
        <w:rPr>
          <w:rFonts w:ascii="Times New Roman" w:eastAsia="Times New Roman" w:hAnsi="Times New Roman" w:cs="Times New Roman"/>
          <w:b/>
          <w:bCs/>
          <w:color w:val="000000"/>
          <w:sz w:val="28"/>
          <w:szCs w:val="28"/>
          <w:lang w:eastAsia="ru-RU"/>
        </w:rPr>
        <w:t>5. Формування Реєстру споживачів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1644"/>
      <w:bookmarkEnd w:id="627"/>
      <w:r w:rsidRPr="00A54072">
        <w:rPr>
          <w:rFonts w:ascii="Times New Roman" w:eastAsia="Times New Roman" w:hAnsi="Times New Roman" w:cs="Times New Roman"/>
          <w:color w:val="000000"/>
          <w:sz w:val="24"/>
          <w:szCs w:val="24"/>
          <w:lang w:eastAsia="ru-RU"/>
        </w:rPr>
        <w:t>1. Первинна реєстрація споживача за постачальником в інформаційній платформі на газовий місяць (М), з якого буде запроваджено добове балансування, здійснюється оператором газотранспортної системи за діючим постачальником такого споживача в розрахунковому періоді (М-1), що передує зазначеному місяцю (М).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1645"/>
      <w:bookmarkEnd w:id="628"/>
      <w:r w:rsidRPr="00A54072">
        <w:rPr>
          <w:rFonts w:ascii="Times New Roman" w:eastAsia="Times New Roman" w:hAnsi="Times New Roman" w:cs="Times New Roman"/>
          <w:color w:val="000000"/>
          <w:sz w:val="24"/>
          <w:szCs w:val="24"/>
          <w:lang w:eastAsia="ru-RU"/>
        </w:rPr>
        <w:t>Первинна реєстрація має бути здійснена оператором газотранспортної системи після завершення процедури підтвердження номінацій на період (М-1), але не пізніше 5-го числа (М-1) з урахуванням підтверджених реномінацій за зазначений період.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1646"/>
      <w:bookmarkEnd w:id="629"/>
      <w:r w:rsidRPr="00A54072">
        <w:rPr>
          <w:rFonts w:ascii="Times New Roman" w:eastAsia="Times New Roman" w:hAnsi="Times New Roman" w:cs="Times New Roman"/>
          <w:color w:val="000000"/>
          <w:sz w:val="24"/>
          <w:szCs w:val="24"/>
          <w:lang w:eastAsia="ru-RU"/>
        </w:rPr>
        <w:t xml:space="preserve">За підсумками первинної реєстрації, але не пізніше 10-го числа (М-1) оператор газотранспортної системи надсилає через інформаційну платформу всім постачальникам, зареєстрованим на платформі, Реєстр їх споживачів, починаючи з газового місяця (М), в якому буде запроваджено добове </w:t>
      </w:r>
      <w:r w:rsidRPr="00A54072">
        <w:rPr>
          <w:rFonts w:ascii="Times New Roman" w:eastAsia="Times New Roman" w:hAnsi="Times New Roman" w:cs="Times New Roman"/>
          <w:color w:val="000000"/>
          <w:sz w:val="24"/>
          <w:szCs w:val="24"/>
          <w:lang w:eastAsia="ru-RU"/>
        </w:rPr>
        <w:lastRenderedPageBreak/>
        <w:t>балансування. Одночасно оператор газотранспортної системи надсилає через інформаційну платформу всім операторам газорозподільних систем попередню інформацію про споживачів у їхній газорозподільній зоні, які не увійшли до Реєстру жодного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1647"/>
      <w:bookmarkEnd w:id="630"/>
      <w:r w:rsidRPr="00A54072">
        <w:rPr>
          <w:rFonts w:ascii="Times New Roman" w:eastAsia="Times New Roman" w:hAnsi="Times New Roman" w:cs="Times New Roman"/>
          <w:color w:val="000000"/>
          <w:sz w:val="24"/>
          <w:szCs w:val="24"/>
          <w:lang w:eastAsia="ru-RU"/>
        </w:rPr>
        <w:t>Якщо постачальник, визначений у первинній реєстрації (крім постачальника із спеціальними обов’язками), не погоджується з закріпленим за ним споживачем або бажає встановити по такому споживачу певний період (періоди) постачання природничого газу, він зобов’язаний не пізніше 25-го числа (М-1) на інформаційній платформі відмовитись від такого споживача або визначити період (періоди) постачання природного газу такому споживачу. У такому разі оператор газотранспортної системи одночасно інформує через інформаційну платформу відповідного оператора газорозподільної системи про відсутність у споживача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1648"/>
      <w:bookmarkEnd w:id="631"/>
      <w:r w:rsidRPr="00A54072">
        <w:rPr>
          <w:rFonts w:ascii="Times New Roman" w:eastAsia="Times New Roman" w:hAnsi="Times New Roman" w:cs="Times New Roman"/>
          <w:color w:val="000000"/>
          <w:sz w:val="24"/>
          <w:szCs w:val="24"/>
          <w:lang w:eastAsia="ru-RU"/>
        </w:rPr>
        <w:t>Оператори газорозподільних систем (оператор газотранспортної системи по прямих споживачах) виходячи з інформації про споживачів, які не включені до Реєстрів постачальників при їх первинній реєстрації, зобов’язані протягом двох робочих днів з дати отримання відповідної інформації від оператора газотранспортної системи проінформувати таких споживачів про відсутність у них постачальника з певної дати та можливі для них наслідки і за необхідності розпочати заходи з припинення (обмеження) в установленому порядку газопостачання на об’єкти таких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1649"/>
      <w:bookmarkEnd w:id="632"/>
      <w:r w:rsidRPr="00A54072">
        <w:rPr>
          <w:rFonts w:ascii="Times New Roman" w:eastAsia="Times New Roman" w:hAnsi="Times New Roman" w:cs="Times New Roman"/>
          <w:color w:val="000000"/>
          <w:sz w:val="24"/>
          <w:szCs w:val="24"/>
          <w:lang w:eastAsia="ru-RU"/>
        </w:rPr>
        <w:t>2. З моменту реєстрації споживача за постачальником в інформаційній платформі постачальник набуває статусу діючого постачальника для такого споживача (крім майбутніх періодів постачання, які заброньовані за іншими постачальниками в інформаційній платформі) та вважається, що з цього моменту зазначений постачальник забронював за собою цього споживача на наступні розрахункові періоди  та є відповідальним за обсяги споживання природного газу даним споживачем.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2217"/>
      <w:bookmarkEnd w:id="633"/>
      <w:r w:rsidRPr="00A54072">
        <w:rPr>
          <w:rFonts w:ascii="Times New Roman" w:eastAsia="Times New Roman" w:hAnsi="Times New Roman" w:cs="Times New Roman"/>
          <w:color w:val="000000"/>
          <w:sz w:val="24"/>
          <w:szCs w:val="24"/>
          <w:lang w:eastAsia="ru-RU"/>
        </w:rPr>
        <w:t>З моменту реєстрації на інформаційній платформі угоди про алокацію постачальники, які є її сторонами, набувають статусу діючих постачальників для такого споживача (у межах часток, визначених алокаційним алгоритмом) на строк, що відповідає періоду постачання, визначеному угодою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2218"/>
      <w:bookmarkEnd w:id="634"/>
      <w:r w:rsidRPr="00A54072">
        <w:rPr>
          <w:rFonts w:ascii="Times New Roman" w:eastAsia="Times New Roman" w:hAnsi="Times New Roman" w:cs="Times New Roman"/>
          <w:i/>
          <w:iCs/>
          <w:color w:val="000000"/>
          <w:sz w:val="24"/>
          <w:szCs w:val="24"/>
          <w:lang w:eastAsia="ru-RU"/>
        </w:rPr>
        <w:t>{Пункт 2 глави 5 розділу IV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178" w:anchor="n34"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1650"/>
      <w:bookmarkEnd w:id="635"/>
      <w:r w:rsidRPr="00A54072">
        <w:rPr>
          <w:rFonts w:ascii="Times New Roman" w:eastAsia="Times New Roman" w:hAnsi="Times New Roman" w:cs="Times New Roman"/>
          <w:color w:val="000000"/>
          <w:sz w:val="24"/>
          <w:szCs w:val="24"/>
          <w:lang w:eastAsia="ru-RU"/>
        </w:rPr>
        <w:t>Постачальник має право визначити по споживачу в інформаційній платформі кінцеву дату постачання природного газу такому споживачу (з якої споживач буде виключений з Реєстру такого постачальника) та/або визначити періоди постачання природного газу такому споживачу. Кінцева дата постачання природного газу не може бути визначена постачальником раніше ніж  через три дні (п’ять днів по споживачах, які належать до підприємств металургійної та хімічної промисловості) після дати внесення відповідної інформації.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1651"/>
      <w:bookmarkEnd w:id="636"/>
      <w:r w:rsidRPr="00A54072">
        <w:rPr>
          <w:rFonts w:ascii="Times New Roman" w:eastAsia="Times New Roman" w:hAnsi="Times New Roman" w:cs="Times New Roman"/>
          <w:color w:val="000000"/>
          <w:sz w:val="24"/>
          <w:szCs w:val="24"/>
          <w:lang w:eastAsia="ru-RU"/>
        </w:rPr>
        <w:t>Інформаційна платформа повинна відображати по споживачу заброньовані постачальником (постачальниками) періоди постачання природного газу і дозволяти постачальнику реєструвати на інформаційній платформі період постачання природного газу відповідно до укладених зі споживачем договорів (додаткових угод), у тому числі без зазначення кінцевої дати.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1652"/>
      <w:bookmarkEnd w:id="637"/>
      <w:r w:rsidRPr="00A54072">
        <w:rPr>
          <w:rFonts w:ascii="Times New Roman" w:eastAsia="Times New Roman" w:hAnsi="Times New Roman" w:cs="Times New Roman"/>
          <w:color w:val="000000"/>
          <w:sz w:val="24"/>
          <w:szCs w:val="24"/>
          <w:lang w:eastAsia="ru-RU"/>
        </w:rPr>
        <w:t>Постачальник, який у заброньованому за ним періоді постачання природного газу виходить із ініціативою відмовитись на інформаційній платформі від споживача (виключити споживача із Реєстру постачальника) або скоротити період постачання йому природного газу, має право це зробити, але за умови, що дата виключення споживача із Реєстру постачальника або відповідно кінцева дата постачання природного газу споживачу може бути не раніше ніж через три дні (п’ять днів по споживачу, який належить до підприємств металургійної та хімічної промисловості) після дати ініціювання таких змін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1653"/>
      <w:bookmarkEnd w:id="638"/>
      <w:r w:rsidRPr="00A54072">
        <w:rPr>
          <w:rFonts w:ascii="Times New Roman" w:eastAsia="Times New Roman" w:hAnsi="Times New Roman" w:cs="Times New Roman"/>
          <w:color w:val="000000"/>
          <w:sz w:val="24"/>
          <w:szCs w:val="24"/>
          <w:lang w:eastAsia="ru-RU"/>
        </w:rPr>
        <w:t xml:space="preserve">У разі якщо за п’ять днів до кінцевої дати постачання природного газу поточним постачальником інформаційна платформа не фіксує такого споживача в Реєстрі іншого постачальника, у тому числі в Реєстрі постачальника із спеціальними обов’язками,  інформаційна платформа одночасно направляє оператору газорозподільної системи (оператору газотранспортної системи по прямих споживачах) інформаційне повідомлення про відсутність у споживача постачальника з певної дати за формою оператора газотранспортної системи, погодженою з Регулятором. Оператор газорозподільної системи (оператор газотранспортної системи по прямих споживачах), отримавши таке повідомлення, </w:t>
      </w:r>
      <w:r w:rsidRPr="00A54072">
        <w:rPr>
          <w:rFonts w:ascii="Times New Roman" w:eastAsia="Times New Roman" w:hAnsi="Times New Roman" w:cs="Times New Roman"/>
          <w:color w:val="000000"/>
          <w:sz w:val="24"/>
          <w:szCs w:val="24"/>
          <w:lang w:eastAsia="ru-RU"/>
        </w:rPr>
        <w:lastRenderedPageBreak/>
        <w:t>зобов’язаний протягом двох робочих днів проінформувати такого споживача про відсутність у нього постачальника з певної дати та можливі наслідки для нього і за необхідності розпочати заходи з припинення (обмеження) в установленому порядку газопостачання на об’єкти такого споживача.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1654"/>
      <w:bookmarkEnd w:id="639"/>
      <w:r w:rsidRPr="00A54072">
        <w:rPr>
          <w:rFonts w:ascii="Times New Roman" w:eastAsia="Times New Roman" w:hAnsi="Times New Roman" w:cs="Times New Roman"/>
          <w:color w:val="000000"/>
          <w:sz w:val="24"/>
          <w:szCs w:val="24"/>
          <w:lang w:eastAsia="ru-RU"/>
        </w:rPr>
        <w:t>3. Якщо для споживача відповідно до рішення Кабінету Міністрів України визначений постачальник із спеціальними обов’язками, на якого в установленому порядку покладені обов’язки постачати природний газ такому споживачу (який не має права відмовити такому споживачу в укладанні договору постачання природного газу), оператор газотранспортної системи реєструє такого постачальника за споживачем на інформаційній платформі (на випадок відсутності у такого споживача постачальника). Оператор газотранспортної системи надсилає через інформаційну платформу всім постачальникам із спеціальними обов’язками Реєстр закріплених за ними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1655"/>
      <w:bookmarkEnd w:id="640"/>
      <w:r w:rsidRPr="00A54072">
        <w:rPr>
          <w:rFonts w:ascii="Times New Roman" w:eastAsia="Times New Roman" w:hAnsi="Times New Roman" w:cs="Times New Roman"/>
          <w:color w:val="000000"/>
          <w:sz w:val="24"/>
          <w:szCs w:val="24"/>
          <w:lang w:eastAsia="ru-RU"/>
        </w:rPr>
        <w:t>Термін «постачальник із спеціальними обов’язками» вживається у значенні, наведеному в </w:t>
      </w:r>
      <w:hyperlink r:id="rId179" w:anchor="n12" w:tgtFrame="_blank" w:history="1">
        <w:r w:rsidRPr="00A54072">
          <w:rPr>
            <w:rFonts w:ascii="Times New Roman" w:eastAsia="Times New Roman" w:hAnsi="Times New Roman" w:cs="Times New Roman"/>
            <w:color w:val="000099"/>
            <w:sz w:val="24"/>
            <w:szCs w:val="24"/>
            <w:u w:val="single"/>
            <w:lang w:eastAsia="ru-RU"/>
          </w:rPr>
          <w:t>Правилах постачання природного газу</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1656"/>
      <w:bookmarkEnd w:id="641"/>
      <w:r w:rsidRPr="00A54072">
        <w:rPr>
          <w:rFonts w:ascii="Times New Roman" w:eastAsia="Times New Roman" w:hAnsi="Times New Roman" w:cs="Times New Roman"/>
          <w:color w:val="000000"/>
          <w:sz w:val="24"/>
          <w:szCs w:val="24"/>
          <w:lang w:eastAsia="ru-RU"/>
        </w:rPr>
        <w:t>У разі якщо споживач, який додатково включений до Реєстру постачальника із спеціальними обов’язками, буде виключений з Реєстру інших постачальників у певний період постачання, вважається, що діючим постачальником такого споживача у цьому періоді буде визначений закріплений за ним постачальник із спеціальними обов’язками.  </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1657"/>
      <w:bookmarkEnd w:id="642"/>
      <w:r w:rsidRPr="00A54072">
        <w:rPr>
          <w:rFonts w:ascii="Times New Roman" w:eastAsia="Times New Roman" w:hAnsi="Times New Roman" w:cs="Times New Roman"/>
          <w:color w:val="000000"/>
          <w:sz w:val="24"/>
          <w:szCs w:val="24"/>
          <w:lang w:eastAsia="ru-RU"/>
        </w:rPr>
        <w:t>У разі якщо постачальник із спеціальними обов’язками з причин заборгованості споживача (неналежних розрахунків) хоче відмовитись від фізичного постачання природного газу такому споживачу в певному періоді постачання, він повинен ініціювати заходи з припинення (обмеження) газопостачання такому споживачу відповідно до </w:t>
      </w:r>
      <w:hyperlink r:id="rId180" w:anchor="n12" w:tgtFrame="_blank" w:history="1">
        <w:r w:rsidRPr="00A54072">
          <w:rPr>
            <w:rFonts w:ascii="Times New Roman" w:eastAsia="Times New Roman" w:hAnsi="Times New Roman" w:cs="Times New Roman"/>
            <w:color w:val="000099"/>
            <w:sz w:val="24"/>
            <w:szCs w:val="24"/>
            <w:u w:val="single"/>
            <w:lang w:eastAsia="ru-RU"/>
          </w:rPr>
          <w:t>Правил постачання природного газу</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1658"/>
      <w:bookmarkEnd w:id="643"/>
      <w:r w:rsidRPr="00A54072">
        <w:rPr>
          <w:rFonts w:ascii="Times New Roman" w:eastAsia="Times New Roman" w:hAnsi="Times New Roman" w:cs="Times New Roman"/>
          <w:color w:val="000000"/>
          <w:sz w:val="24"/>
          <w:szCs w:val="24"/>
          <w:lang w:eastAsia="ru-RU"/>
        </w:rPr>
        <w:t>4. Постачальник, який у своєму Реєстрі споживачів при їх первинній реєстрації виявив відсутність споживача, якому планував постачати природний газ, або будь-який постачальник, який має намір постачати природний газ новому споживачу, має право не пізніше ніж за одну добу до кінцевого терміну подання номінації на газову добу (D) газового місяця (М), визначеного цим Кодексом, зареєструвати за собою такого споживача в інформаційній платформі, вказавши період постачання природного газу такому споживачу.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1659"/>
      <w:bookmarkEnd w:id="644"/>
      <w:r w:rsidRPr="00A54072">
        <w:rPr>
          <w:rFonts w:ascii="Times New Roman" w:eastAsia="Times New Roman" w:hAnsi="Times New Roman" w:cs="Times New Roman"/>
          <w:color w:val="000000"/>
          <w:sz w:val="24"/>
          <w:szCs w:val="24"/>
          <w:lang w:eastAsia="ru-RU"/>
        </w:rPr>
        <w:t>Якщо при реєстрації споживача за постачальником інформаційна платформа не виявляє цього споживача в Реєстрі іншого постачальника у періоді постачання природного газу, визначеному при реєстрації споживача, такий споживач включається до Реєстру постачальника, який ініціював реєстрацію споживача за собою.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1660"/>
      <w:bookmarkEnd w:id="645"/>
      <w:r w:rsidRPr="00A54072">
        <w:rPr>
          <w:rFonts w:ascii="Times New Roman" w:eastAsia="Times New Roman" w:hAnsi="Times New Roman" w:cs="Times New Roman"/>
          <w:color w:val="000000"/>
          <w:sz w:val="24"/>
          <w:szCs w:val="24"/>
          <w:lang w:eastAsia="ru-RU"/>
        </w:rPr>
        <w:t>Якщо при реєстрації споживача за постачальником інформаційна платформа виявляє, що в ініційований ним період постачання природного газу споживач вже включений до Реєстру іншого постачальника на цей період, інформаційна платформа відхиляє реєстрацію споживача за постачальником, що ініціював реєстрацію споживача за собою, та надсилає такому постачальнику інформаційне повідомлення з кодом причини відмови. Одночасно інформаційна платформа інформує діючого постачальника про те, що на заброньований ним період постачання природного газу претендує інший постачальник (із зазначенням назви такого постачальника). У такому разі діючий постачальник зобов’язаний не пізніше 10 години ранку вісімнадцятої доби з дня інформаційного запиту вчинити одну із нижченаведених дій: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1661"/>
      <w:bookmarkEnd w:id="646"/>
      <w:r w:rsidRPr="00A54072">
        <w:rPr>
          <w:rFonts w:ascii="Times New Roman" w:eastAsia="Times New Roman" w:hAnsi="Times New Roman" w:cs="Times New Roman"/>
          <w:color w:val="000000"/>
          <w:sz w:val="24"/>
          <w:szCs w:val="24"/>
          <w:lang w:eastAsia="ru-RU"/>
        </w:rPr>
        <w:t>підтвердити на інформаційній платформі згоду на перехід споживача до нового постачальника з газової доби, яка визначалась в інформаційному запиті (але не пізніше ніж за дві доби до зазначеної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1662"/>
      <w:bookmarkEnd w:id="647"/>
      <w:r w:rsidRPr="00A54072">
        <w:rPr>
          <w:rFonts w:ascii="Times New Roman" w:eastAsia="Times New Roman" w:hAnsi="Times New Roman" w:cs="Times New Roman"/>
          <w:color w:val="000000"/>
          <w:sz w:val="24"/>
          <w:szCs w:val="24"/>
          <w:lang w:eastAsia="ru-RU"/>
        </w:rPr>
        <w:t>підтвердити на інформаційній платформі згоду на перехід споживача до нового постачальника, визначивши дату переходу, яка має бути не пізніше ніж на дев’ятнадцяту добу з дня інформаційного запиту;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1663"/>
      <w:bookmarkEnd w:id="648"/>
      <w:r w:rsidRPr="00A54072">
        <w:rPr>
          <w:rFonts w:ascii="Times New Roman" w:eastAsia="Times New Roman" w:hAnsi="Times New Roman" w:cs="Times New Roman"/>
          <w:color w:val="000000"/>
          <w:sz w:val="24"/>
          <w:szCs w:val="24"/>
          <w:lang w:eastAsia="ru-RU"/>
        </w:rPr>
        <w:t>не погодити на інформаційній платформі перехід споживача до нового постачальника через наявність у споживача боргових зобов’язань за поставлений природний газ та/або ініціювати через інформаційну платформу заходи з припинення (обмеження) газопостачання такому споживачу (якщо до споживача ще не були застосовані заходи з припинення газопостачання);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1664"/>
      <w:bookmarkEnd w:id="649"/>
      <w:r w:rsidRPr="00A54072">
        <w:rPr>
          <w:rFonts w:ascii="Times New Roman" w:eastAsia="Times New Roman" w:hAnsi="Times New Roman" w:cs="Times New Roman"/>
          <w:color w:val="000000"/>
          <w:sz w:val="24"/>
          <w:szCs w:val="24"/>
          <w:lang w:eastAsia="ru-RU"/>
        </w:rPr>
        <w:lastRenderedPageBreak/>
        <w:t>не погодити та надати оператору газотранспортної системи оригінал листа споживача про його незгоду на перехід до нового постачальника (через відсутність договірних відносин із новим постачальником, невідповідність заброньованого періоду постачання природного газу тощо).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1665"/>
      <w:bookmarkEnd w:id="650"/>
      <w:r w:rsidRPr="00A54072">
        <w:rPr>
          <w:rFonts w:ascii="Times New Roman" w:eastAsia="Times New Roman" w:hAnsi="Times New Roman" w:cs="Times New Roman"/>
          <w:color w:val="000000"/>
          <w:sz w:val="24"/>
          <w:szCs w:val="24"/>
          <w:lang w:eastAsia="ru-RU"/>
        </w:rPr>
        <w:t>Якщо у строк, визначений  в абзаці третьому цього пункту, діючий постачальник не здійснив жодної дії, передбаченої в абзацах четвертому - сьомому цього пункту, інформаційна платформа (оператор газотранспортної системи) Реєструє споживача за новим постачальником з 21-ї доби після інформаційного запиту до діючого постачальника про погодження зміни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2141"/>
      <w:bookmarkEnd w:id="651"/>
      <w:r w:rsidRPr="00A54072">
        <w:rPr>
          <w:rFonts w:ascii="Times New Roman" w:eastAsia="Times New Roman" w:hAnsi="Times New Roman" w:cs="Times New Roman"/>
          <w:color w:val="000000"/>
          <w:sz w:val="24"/>
          <w:szCs w:val="24"/>
          <w:lang w:eastAsia="ru-RU"/>
        </w:rPr>
        <w:t>5. У разі відхилення оператором газотранспортної системи номінації замовника послуг транспортування на відповідну точку виходу до прямого споживача та/або газорозподільної системи або якщо така номінація не була подана оператору газотранспортної системи у встановлений строк, оператор газотранспортної системи вносить до Реєстру споживачів постачальника інформацію про припинення такому замовнику послуг транспортування статусу діючого постачальника для всіх його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2142"/>
      <w:bookmarkEnd w:id="652"/>
      <w:r w:rsidRPr="00A54072">
        <w:rPr>
          <w:rFonts w:ascii="Times New Roman" w:eastAsia="Times New Roman" w:hAnsi="Times New Roman" w:cs="Times New Roman"/>
          <w:color w:val="000000"/>
          <w:sz w:val="24"/>
          <w:szCs w:val="24"/>
          <w:lang w:eastAsia="ru-RU"/>
        </w:rPr>
        <w:t>У такому випадку інформаційна платформа, з урахуванням вимог цього Кодексу та за відсутності споживача(-ів) у реєстрі іншого постачальника(-ів), інформує відповідного оператора газорозподільної системи (оператора газотранспортної системи по прямих споживачах) про відсутність замовленого постачальником обсягу транспортування природного газу для потреб споживача(-ів).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2143"/>
      <w:bookmarkEnd w:id="653"/>
      <w:r w:rsidRPr="00A54072">
        <w:rPr>
          <w:rFonts w:ascii="Times New Roman" w:eastAsia="Times New Roman" w:hAnsi="Times New Roman" w:cs="Times New Roman"/>
          <w:color w:val="000000"/>
          <w:sz w:val="24"/>
          <w:szCs w:val="24"/>
          <w:lang w:eastAsia="ru-RU"/>
        </w:rPr>
        <w:t>Оператори газорозподільних систем (оператор газотранспортної системи по прямих споживачах) виходячи з інформації про споживачів, яким не замовлені постачальником обсяги транспортування природного газу для їх потреб, зобов’язані протягом двох робочих днів наступної доби з дати отримання відповідної інформації від оператора газотранспортної системи проінформувати таких споживачів про відсутність у них замовлених постачальником обсягів транспортування природного газу з певної дати та можливі для них наслідки та зобов'язані розпочати заходи з припинення (обмеження) в установленому порядку розподілу (транспортування) природного газу на об’єкти таких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2144"/>
      <w:bookmarkEnd w:id="654"/>
      <w:r w:rsidRPr="00A54072">
        <w:rPr>
          <w:rFonts w:ascii="Times New Roman" w:eastAsia="Times New Roman" w:hAnsi="Times New Roman" w:cs="Times New Roman"/>
          <w:color w:val="000000"/>
          <w:sz w:val="24"/>
          <w:szCs w:val="24"/>
          <w:lang w:eastAsia="ru-RU"/>
        </w:rPr>
        <w:t>До закінчення строку, встановленого законодавством для припинення (обмеження) транспортування (розподілу) природного газу таким споживачам, алокація їх відборів відноситься на діючого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2145"/>
      <w:bookmarkEnd w:id="655"/>
      <w:r w:rsidRPr="00A54072">
        <w:rPr>
          <w:rFonts w:ascii="Times New Roman" w:eastAsia="Times New Roman" w:hAnsi="Times New Roman" w:cs="Times New Roman"/>
          <w:color w:val="000000"/>
          <w:sz w:val="24"/>
          <w:szCs w:val="24"/>
          <w:lang w:eastAsia="ru-RU"/>
        </w:rPr>
        <w:t>Після закінчення строку, встановленого законодавством для припинення (обмеження) транспортування (розподілу) природного газу споживачам, алокація фактичного обсягу споживання природного газу такими споживачами здійснюється на відповідного оператора газорозподільної системи (для прямих споживачів - на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2146"/>
      <w:bookmarkEnd w:id="656"/>
      <w:r w:rsidRPr="00A54072">
        <w:rPr>
          <w:rFonts w:ascii="Times New Roman" w:eastAsia="Times New Roman" w:hAnsi="Times New Roman" w:cs="Times New Roman"/>
          <w:color w:val="000000"/>
          <w:sz w:val="24"/>
          <w:szCs w:val="24"/>
          <w:lang w:eastAsia="ru-RU"/>
        </w:rPr>
        <w:t>У разі якщо до моменту припинення (обмеження) розподілу (транспортування) природного газу споживачам номінація замовника послуг транспортування буде підтверджена оператором газотранспортної системи, інформаційна платформа інформує відповідного оператора газорозподільної системи (оператора газотранспортної системи по прямих споживачах) про відсутність підстав для припинення (обмеження) розподілу (транспортування) природного газу на об’єкти таких споживачів. Об’єкти таких споживачів не підлягають примусовому припиненню (обмеженню) розподілу (транспортування) природного газу з боку оператора газорозподільної системи (оператора газотранспортної системи по прямих споживачах).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2140"/>
      <w:bookmarkEnd w:id="657"/>
      <w:r w:rsidRPr="00A54072">
        <w:rPr>
          <w:rFonts w:ascii="Times New Roman" w:eastAsia="Times New Roman" w:hAnsi="Times New Roman" w:cs="Times New Roman"/>
          <w:i/>
          <w:iCs/>
          <w:color w:val="000000"/>
          <w:sz w:val="24"/>
          <w:szCs w:val="24"/>
          <w:lang w:eastAsia="ru-RU"/>
        </w:rPr>
        <w:t>{Главу 5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81" w:anchor="n11"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1668"/>
      <w:bookmarkEnd w:id="658"/>
      <w:r w:rsidRPr="00A54072">
        <w:rPr>
          <w:rFonts w:ascii="Times New Roman" w:eastAsia="Times New Roman" w:hAnsi="Times New Roman" w:cs="Times New Roman"/>
          <w:i/>
          <w:iCs/>
          <w:color w:val="000000"/>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82" w:anchor="n14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59" w:name="n397"/>
      <w:bookmarkEnd w:id="659"/>
      <w:r w:rsidRPr="00A54072">
        <w:rPr>
          <w:rFonts w:ascii="Times New Roman" w:eastAsia="Times New Roman" w:hAnsi="Times New Roman" w:cs="Times New Roman"/>
          <w:b/>
          <w:bCs/>
          <w:color w:val="000000"/>
          <w:sz w:val="28"/>
          <w:szCs w:val="28"/>
          <w:lang w:eastAsia="ru-RU"/>
        </w:rPr>
        <w:t>V. Умови надійної та безпечної експлуатації газотранспортної системи, основні правила технічної експлуатації газотранспортної системи, планування розвитку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60" w:name="n398"/>
      <w:bookmarkEnd w:id="660"/>
      <w:r w:rsidRPr="00A54072">
        <w:rPr>
          <w:rFonts w:ascii="Times New Roman" w:eastAsia="Times New Roman" w:hAnsi="Times New Roman" w:cs="Times New Roman"/>
          <w:b/>
          <w:bCs/>
          <w:color w:val="000000"/>
          <w:sz w:val="28"/>
          <w:szCs w:val="28"/>
          <w:lang w:eastAsia="ru-RU"/>
        </w:rPr>
        <w:t>1. Умови надійної та безпечної експлуатації газотранспортної системи, основні правила технічної експлуатації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399"/>
      <w:bookmarkEnd w:id="661"/>
      <w:r w:rsidRPr="00A54072">
        <w:rPr>
          <w:rFonts w:ascii="Times New Roman" w:eastAsia="Times New Roman" w:hAnsi="Times New Roman" w:cs="Times New Roman"/>
          <w:color w:val="000000"/>
          <w:sz w:val="24"/>
          <w:szCs w:val="24"/>
          <w:lang w:eastAsia="ru-RU"/>
        </w:rPr>
        <w:lastRenderedPageBreak/>
        <w:t>1. Оператор газотранспортної системи на виключних засадах відповідає за надійну та безпечну експлуатацію, підтримання в належному стані та розвиток, включаючи нове будівництво та реконструкцію газотранспортної системи, з метою задоволення очікуваного попиту суб'єктів ринку природного газу на послуги із транспортування природного газу, враховуючи розвиток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400"/>
      <w:bookmarkEnd w:id="662"/>
      <w:r w:rsidRPr="00A54072">
        <w:rPr>
          <w:rFonts w:ascii="Times New Roman" w:eastAsia="Times New Roman" w:hAnsi="Times New Roman" w:cs="Times New Roman"/>
          <w:color w:val="000000"/>
          <w:sz w:val="24"/>
          <w:szCs w:val="24"/>
          <w:lang w:eastAsia="ru-RU"/>
        </w:rPr>
        <w:t>2. Експлуатацію газотранспортної системи здійснює виключно оператор газотранспортної системи згідно з вимогами чинного законодавства України, нормативними актами у сфері проектування, будівництва та безпечної експлуатації об’єктів газотранспортної системи і технічними нормами та стандартами безпеки.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401"/>
      <w:bookmarkEnd w:id="663"/>
      <w:r w:rsidRPr="00A54072">
        <w:rPr>
          <w:rFonts w:ascii="Times New Roman" w:eastAsia="Times New Roman" w:hAnsi="Times New Roman" w:cs="Times New Roman"/>
          <w:color w:val="000000"/>
          <w:sz w:val="24"/>
          <w:szCs w:val="24"/>
          <w:lang w:eastAsia="ru-RU"/>
        </w:rPr>
        <w:t>3. Оператор газотранспортної системи для забезпечення надійної та безпечної експлуатації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402"/>
      <w:bookmarkEnd w:id="664"/>
      <w:r w:rsidRPr="00A54072">
        <w:rPr>
          <w:rFonts w:ascii="Times New Roman" w:eastAsia="Times New Roman" w:hAnsi="Times New Roman" w:cs="Times New Roman"/>
          <w:color w:val="000000"/>
          <w:sz w:val="24"/>
          <w:szCs w:val="24"/>
          <w:lang w:eastAsia="ru-RU"/>
        </w:rPr>
        <w:t>забезпечує запобіжні заходи безаварійної експлуатації газотранспортної системи, а саме комплекс робіт, що виконується на підставі результатів технічного огляду або технічного обстеження (діагностування) газотранспортної системи з метою забезпечення її подальшої безаварійної експлуатації шляхом проведення технічного обслуговування, поточного або капітального ремонтів. Організація і проведення робіт з технічного обслуговування і ремонту газотранспортної системи встановлюються технічними нормами, стандартами безпеки;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403"/>
      <w:bookmarkEnd w:id="665"/>
      <w:r w:rsidRPr="00A54072">
        <w:rPr>
          <w:rFonts w:ascii="Times New Roman" w:eastAsia="Times New Roman" w:hAnsi="Times New Roman" w:cs="Times New Roman"/>
          <w:color w:val="000000"/>
          <w:sz w:val="24"/>
          <w:szCs w:val="24"/>
          <w:lang w:eastAsia="ru-RU"/>
        </w:rPr>
        <w:t>вживає заходів для забезпечення транспортування природного газу протягом періодів надзвичайно високого споживання на виконання правил про безпеку постачання природного газу та Національного плану дій;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404"/>
      <w:bookmarkEnd w:id="666"/>
      <w:r w:rsidRPr="00A54072">
        <w:rPr>
          <w:rFonts w:ascii="Times New Roman" w:eastAsia="Times New Roman" w:hAnsi="Times New Roman" w:cs="Times New Roman"/>
          <w:color w:val="000000"/>
          <w:sz w:val="24"/>
          <w:szCs w:val="24"/>
          <w:lang w:eastAsia="ru-RU"/>
        </w:rPr>
        <w:t>здійснює заходи фізичного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405"/>
      <w:bookmarkEnd w:id="667"/>
      <w:r w:rsidRPr="00A54072">
        <w:rPr>
          <w:rFonts w:ascii="Times New Roman" w:eastAsia="Times New Roman" w:hAnsi="Times New Roman" w:cs="Times New Roman"/>
          <w:color w:val="000000"/>
          <w:sz w:val="24"/>
          <w:szCs w:val="24"/>
          <w:lang w:eastAsia="ru-RU"/>
        </w:rPr>
        <w:t>контролює фізико-хімічні показники природного газу в точках входу та точках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406"/>
      <w:bookmarkEnd w:id="668"/>
      <w:r w:rsidRPr="00A54072">
        <w:rPr>
          <w:rFonts w:ascii="Times New Roman" w:eastAsia="Times New Roman" w:hAnsi="Times New Roman" w:cs="Times New Roman"/>
          <w:color w:val="000000"/>
          <w:sz w:val="24"/>
          <w:szCs w:val="24"/>
          <w:lang w:eastAsia="ru-RU"/>
        </w:rPr>
        <w:t>обмежує надходження природного газу до газотранспортної системи у випадках, визначених </w:t>
      </w:r>
      <w:hyperlink r:id="rId183" w:tgtFrame="_blank" w:history="1">
        <w:r w:rsidRPr="00A54072">
          <w:rPr>
            <w:rFonts w:ascii="Times New Roman" w:eastAsia="Times New Roman" w:hAnsi="Times New Roman" w:cs="Times New Roman"/>
            <w:color w:val="000099"/>
            <w:sz w:val="24"/>
            <w:szCs w:val="24"/>
            <w:u w:val="single"/>
            <w:lang w:eastAsia="ru-RU"/>
          </w:rPr>
          <w:t>Законом України</w:t>
        </w:r>
      </w:hyperlink>
      <w:r w:rsidRPr="00A54072">
        <w:rPr>
          <w:rFonts w:ascii="Times New Roman" w:eastAsia="Times New Roman" w:hAnsi="Times New Roman" w:cs="Times New Roman"/>
          <w:color w:val="000000"/>
          <w:sz w:val="24"/>
          <w:szCs w:val="24"/>
          <w:lang w:eastAsia="ru-RU"/>
        </w:rPr>
        <w:t> "Про ринок природного газу", Національним планом дій, правилами про безпеку постачання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407"/>
      <w:bookmarkEnd w:id="669"/>
      <w:r w:rsidRPr="00A54072">
        <w:rPr>
          <w:rFonts w:ascii="Times New Roman" w:eastAsia="Times New Roman" w:hAnsi="Times New Roman" w:cs="Times New Roman"/>
          <w:color w:val="000000"/>
          <w:sz w:val="24"/>
          <w:szCs w:val="24"/>
          <w:lang w:eastAsia="ru-RU"/>
        </w:rPr>
        <w:t>розробляє та впроваджує плани локалізації та ліквідації аварій;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408"/>
      <w:bookmarkEnd w:id="670"/>
      <w:r w:rsidRPr="00A54072">
        <w:rPr>
          <w:rFonts w:ascii="Times New Roman" w:eastAsia="Times New Roman" w:hAnsi="Times New Roman" w:cs="Times New Roman"/>
          <w:color w:val="000000"/>
          <w:sz w:val="24"/>
          <w:szCs w:val="24"/>
          <w:lang w:eastAsia="ru-RU"/>
        </w:rPr>
        <w:t>готує та узгоджує в рамках укладених технічних угод з оператором суміжних систем план дій на випадок виникнення перебоїв у роботі суміжних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409"/>
      <w:bookmarkEnd w:id="671"/>
      <w:r w:rsidRPr="00A54072">
        <w:rPr>
          <w:rFonts w:ascii="Times New Roman" w:eastAsia="Times New Roman" w:hAnsi="Times New Roman" w:cs="Times New Roman"/>
          <w:color w:val="000000"/>
          <w:sz w:val="24"/>
          <w:szCs w:val="24"/>
          <w:lang w:eastAsia="ru-RU"/>
        </w:rPr>
        <w:t>підтримує та розширює (за необхідності) контрольно-вимірювальні системи управління та телеметрії, а також системи об’єктної автоматики з метою можливості швидкої реакції на загрози, які можуть виникнути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410"/>
      <w:bookmarkEnd w:id="672"/>
      <w:r w:rsidRPr="00A54072">
        <w:rPr>
          <w:rFonts w:ascii="Times New Roman" w:eastAsia="Times New Roman" w:hAnsi="Times New Roman" w:cs="Times New Roman"/>
          <w:color w:val="000000"/>
          <w:sz w:val="24"/>
          <w:szCs w:val="24"/>
          <w:lang w:eastAsia="ru-RU"/>
        </w:rPr>
        <w:t>підтримує технічний стан пристроїв, установок, мереж, а також системних об’єктів згідно з вимогами технічних норм та стандартів безпеки, провадить постійний експлуатаційний нагляд, у разі виникнення загроз негайно розпочинає дії, спрямовані на їх усунення;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411"/>
      <w:bookmarkEnd w:id="673"/>
      <w:r w:rsidRPr="00A54072">
        <w:rPr>
          <w:rFonts w:ascii="Times New Roman" w:eastAsia="Times New Roman" w:hAnsi="Times New Roman" w:cs="Times New Roman"/>
          <w:color w:val="000000"/>
          <w:sz w:val="24"/>
          <w:szCs w:val="24"/>
          <w:lang w:eastAsia="ru-RU"/>
        </w:rPr>
        <w:t>провадить оцінку технічного стану газотранспортної системи та за її результатами готує інвестиційні плани і плани ремонту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412"/>
      <w:bookmarkEnd w:id="674"/>
      <w:r w:rsidRPr="00A54072">
        <w:rPr>
          <w:rFonts w:ascii="Times New Roman" w:eastAsia="Times New Roman" w:hAnsi="Times New Roman" w:cs="Times New Roman"/>
          <w:color w:val="000000"/>
          <w:sz w:val="24"/>
          <w:szCs w:val="24"/>
          <w:lang w:eastAsia="ru-RU"/>
        </w:rPr>
        <w:t>розробляє та впроваджує правила технічної експлуатації газотранспортної системи, які зокрема повинні містити вимоги до: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413"/>
      <w:bookmarkEnd w:id="675"/>
      <w:r w:rsidRPr="00A54072">
        <w:rPr>
          <w:rFonts w:ascii="Times New Roman" w:eastAsia="Times New Roman" w:hAnsi="Times New Roman" w:cs="Times New Roman"/>
          <w:color w:val="000000"/>
          <w:sz w:val="24"/>
          <w:szCs w:val="24"/>
          <w:lang w:eastAsia="ru-RU"/>
        </w:rPr>
        <w:t>лінійної частини магістральних газопроводів;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414"/>
      <w:bookmarkEnd w:id="676"/>
      <w:r w:rsidRPr="00A54072">
        <w:rPr>
          <w:rFonts w:ascii="Times New Roman" w:eastAsia="Times New Roman" w:hAnsi="Times New Roman" w:cs="Times New Roman"/>
          <w:color w:val="000000"/>
          <w:sz w:val="24"/>
          <w:szCs w:val="24"/>
          <w:lang w:eastAsia="ru-RU"/>
        </w:rPr>
        <w:t>компресорних станцій;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415"/>
      <w:bookmarkEnd w:id="677"/>
      <w:r w:rsidRPr="00A54072">
        <w:rPr>
          <w:rFonts w:ascii="Times New Roman" w:eastAsia="Times New Roman" w:hAnsi="Times New Roman" w:cs="Times New Roman"/>
          <w:color w:val="000000"/>
          <w:sz w:val="24"/>
          <w:szCs w:val="24"/>
          <w:lang w:eastAsia="ru-RU"/>
        </w:rPr>
        <w:t>газорозподільних станцій;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416"/>
      <w:bookmarkEnd w:id="678"/>
      <w:r w:rsidRPr="00A54072">
        <w:rPr>
          <w:rFonts w:ascii="Times New Roman" w:eastAsia="Times New Roman" w:hAnsi="Times New Roman" w:cs="Times New Roman"/>
          <w:color w:val="000000"/>
          <w:sz w:val="24"/>
          <w:szCs w:val="24"/>
          <w:lang w:eastAsia="ru-RU"/>
        </w:rPr>
        <w:t>газовимірювальних станцій та пунктів виміру витрат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417"/>
      <w:bookmarkEnd w:id="679"/>
      <w:r w:rsidRPr="00A54072">
        <w:rPr>
          <w:rFonts w:ascii="Times New Roman" w:eastAsia="Times New Roman" w:hAnsi="Times New Roman" w:cs="Times New Roman"/>
          <w:color w:val="000000"/>
          <w:sz w:val="24"/>
          <w:szCs w:val="24"/>
          <w:lang w:eastAsia="ru-RU"/>
        </w:rPr>
        <w:t>електроустановок;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418"/>
      <w:bookmarkEnd w:id="680"/>
      <w:r w:rsidRPr="00A54072">
        <w:rPr>
          <w:rFonts w:ascii="Times New Roman" w:eastAsia="Times New Roman" w:hAnsi="Times New Roman" w:cs="Times New Roman"/>
          <w:color w:val="000000"/>
          <w:sz w:val="24"/>
          <w:szCs w:val="24"/>
          <w:lang w:eastAsia="ru-RU"/>
        </w:rPr>
        <w:t>телекомунікаційної мережі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419"/>
      <w:bookmarkEnd w:id="681"/>
      <w:r w:rsidRPr="00A54072">
        <w:rPr>
          <w:rFonts w:ascii="Times New Roman" w:eastAsia="Times New Roman" w:hAnsi="Times New Roman" w:cs="Times New Roman"/>
          <w:color w:val="000000"/>
          <w:sz w:val="24"/>
          <w:szCs w:val="24"/>
          <w:lang w:eastAsia="ru-RU"/>
        </w:rPr>
        <w:t>метрологічного забезпечення захисту від корозії;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420"/>
      <w:bookmarkEnd w:id="682"/>
      <w:r w:rsidRPr="00A54072">
        <w:rPr>
          <w:rFonts w:ascii="Times New Roman" w:eastAsia="Times New Roman" w:hAnsi="Times New Roman" w:cs="Times New Roman"/>
          <w:color w:val="000000"/>
          <w:sz w:val="24"/>
          <w:szCs w:val="24"/>
          <w:lang w:eastAsia="ru-RU"/>
        </w:rPr>
        <w:lastRenderedPageBreak/>
        <w:t>контрольно-вимірювальних приладів, систем та засобів автоматизації технологічних процесів зв’язку (технологічного);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421"/>
      <w:bookmarkEnd w:id="683"/>
      <w:r w:rsidRPr="00A54072">
        <w:rPr>
          <w:rFonts w:ascii="Times New Roman" w:eastAsia="Times New Roman" w:hAnsi="Times New Roman" w:cs="Times New Roman"/>
          <w:color w:val="000000"/>
          <w:sz w:val="24"/>
          <w:szCs w:val="24"/>
          <w:lang w:eastAsia="ru-RU"/>
        </w:rPr>
        <w:t>організації експлуатації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422"/>
      <w:bookmarkEnd w:id="684"/>
      <w:r w:rsidRPr="00A54072">
        <w:rPr>
          <w:rFonts w:ascii="Times New Roman" w:eastAsia="Times New Roman" w:hAnsi="Times New Roman" w:cs="Times New Roman"/>
          <w:color w:val="000000"/>
          <w:sz w:val="24"/>
          <w:szCs w:val="24"/>
          <w:lang w:eastAsia="ru-RU"/>
        </w:rPr>
        <w:t>діагностування;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423"/>
      <w:bookmarkEnd w:id="685"/>
      <w:r w:rsidRPr="00A54072">
        <w:rPr>
          <w:rFonts w:ascii="Times New Roman" w:eastAsia="Times New Roman" w:hAnsi="Times New Roman" w:cs="Times New Roman"/>
          <w:color w:val="000000"/>
          <w:sz w:val="24"/>
          <w:szCs w:val="24"/>
          <w:lang w:eastAsia="ru-RU"/>
        </w:rPr>
        <w:t>будівель та споруд, які належать до газової інфраструктури.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424"/>
      <w:bookmarkEnd w:id="686"/>
      <w:r w:rsidRPr="00A54072">
        <w:rPr>
          <w:rFonts w:ascii="Times New Roman" w:eastAsia="Times New Roman" w:hAnsi="Times New Roman" w:cs="Times New Roman"/>
          <w:color w:val="000000"/>
          <w:sz w:val="24"/>
          <w:szCs w:val="24"/>
          <w:lang w:eastAsia="ru-RU"/>
        </w:rPr>
        <w:t>4. Проектування та будівництво (нове будівництво, реконструкція, капітальний ремонт, технічне переоснащення) складових газотранспортної системи здійснюються відповідно до законодавства у сфері містобудівної діяльності, технічних норм та стандартів безпеки.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425"/>
      <w:bookmarkEnd w:id="687"/>
      <w:r w:rsidRPr="00A54072">
        <w:rPr>
          <w:rFonts w:ascii="Times New Roman" w:eastAsia="Times New Roman" w:hAnsi="Times New Roman" w:cs="Times New Roman"/>
          <w:color w:val="000000"/>
          <w:sz w:val="24"/>
          <w:szCs w:val="24"/>
          <w:lang w:eastAsia="ru-RU"/>
        </w:rPr>
        <w:t>5. Проектування та будівництво (нове будівництво, реконструкція, капітальний ремонт, технічне переоснащення) складових газотранспортної системи передбачаються планом розвитку газотранспортної системи на наступні 10 років та фінансуються за рахунок коштів, передбачених у тарифах на послуги транспортування природного газу, плати за приєднання, банківських кредитів, коштів, залучених з інших джерел, не заборонених законодавством.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426"/>
      <w:bookmarkEnd w:id="688"/>
      <w:r w:rsidRPr="00A54072">
        <w:rPr>
          <w:rFonts w:ascii="Times New Roman" w:eastAsia="Times New Roman" w:hAnsi="Times New Roman" w:cs="Times New Roman"/>
          <w:color w:val="000000"/>
          <w:sz w:val="24"/>
          <w:szCs w:val="24"/>
          <w:lang w:eastAsia="ru-RU"/>
        </w:rPr>
        <w:t>6. У разі будівництва, реконструкції, капітального ремонту будинків, будівель, споруд, доріг, мостів, інших об'єктів архітектури роботи з перенесення складових газотранспортної системи виконуються оператором газотранспортної системи або іншим суб’єктом, який відповідно до законодавства має право на проведення таких робіт, за рахунок коштів замовників таких робіт відповідно до затвердженої проектно-кошторисної документації.</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89" w:name="n427"/>
      <w:bookmarkEnd w:id="689"/>
      <w:r w:rsidRPr="00A54072">
        <w:rPr>
          <w:rFonts w:ascii="Times New Roman" w:eastAsia="Times New Roman" w:hAnsi="Times New Roman" w:cs="Times New Roman"/>
          <w:b/>
          <w:bCs/>
          <w:color w:val="000000"/>
          <w:sz w:val="28"/>
          <w:szCs w:val="28"/>
          <w:lang w:eastAsia="ru-RU"/>
        </w:rPr>
        <w:t>2. Планування 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428"/>
      <w:bookmarkEnd w:id="690"/>
      <w:r w:rsidRPr="00A54072">
        <w:rPr>
          <w:rFonts w:ascii="Times New Roman" w:eastAsia="Times New Roman" w:hAnsi="Times New Roman" w:cs="Times New Roman"/>
          <w:color w:val="000000"/>
          <w:sz w:val="24"/>
          <w:szCs w:val="24"/>
          <w:lang w:eastAsia="ru-RU"/>
        </w:rPr>
        <w:t>1. Розвиток газотранспортної системи провадиться з урахуванням поточних та майбутніх потреб України в природному газі, забезпечення довготривалої працездатності газотранспортної системи, а також попиту на послуги транспортування газотранспортною системою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429"/>
      <w:bookmarkEnd w:id="691"/>
      <w:r w:rsidRPr="00A54072">
        <w:rPr>
          <w:rFonts w:ascii="Times New Roman" w:eastAsia="Times New Roman" w:hAnsi="Times New Roman" w:cs="Times New Roman"/>
          <w:color w:val="000000"/>
          <w:sz w:val="24"/>
          <w:szCs w:val="24"/>
          <w:lang w:eastAsia="ru-RU"/>
        </w:rPr>
        <w:t>2. Оператор газотранспортної системи здійснює дослідження потреби ринку в новій газотранспортній інфраструктурі, у тому числі в міждержавних з’єднаннях, а також збирає інформацію стосовно багаторічних прогнозів потреби в природному газі на окремих територіях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430"/>
      <w:bookmarkEnd w:id="692"/>
      <w:r w:rsidRPr="00A54072">
        <w:rPr>
          <w:rFonts w:ascii="Times New Roman" w:eastAsia="Times New Roman" w:hAnsi="Times New Roman" w:cs="Times New Roman"/>
          <w:color w:val="000000"/>
          <w:sz w:val="24"/>
          <w:szCs w:val="24"/>
          <w:lang w:eastAsia="ru-RU"/>
        </w:rPr>
        <w:t>3. При розробці плану розвитку газотранспортної системи на наступні 10 років оператор газотранспортної системи зобов'язаний враховувати можливі зміни обсягів видобутку, купівлі-продажу, постачання, споживання природного газу (у тому числі обсягів транскордонної торгівлі природним газом), а також плани розвитку газотранспортних систем сусідніх держав, газорозподільних систем, газосховищ та установки LNG.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431"/>
      <w:bookmarkEnd w:id="693"/>
      <w:r w:rsidRPr="00A54072">
        <w:rPr>
          <w:rFonts w:ascii="Times New Roman" w:eastAsia="Times New Roman" w:hAnsi="Times New Roman" w:cs="Times New Roman"/>
          <w:color w:val="000000"/>
          <w:sz w:val="24"/>
          <w:szCs w:val="24"/>
          <w:lang w:eastAsia="ru-RU"/>
        </w:rPr>
        <w:t>4. Оператор газотранспортної системи розробляє і щороку до 31 жовтня подає на затвердження Регулятору план розвитку газотранспортної системи на наступні 10 років, складений на підставі даних про фактичні та прогнозні показники попиту, і пропозиції на послуги з транспортування природного газу. План розвитку газотранспортної системи на наступні 10 років має забезпечувати відповідність газотранспортної системи потребам ринку природного газу та інтересам безпеки постачання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432"/>
      <w:bookmarkEnd w:id="694"/>
      <w:r w:rsidRPr="00A54072">
        <w:rPr>
          <w:rFonts w:ascii="Times New Roman" w:eastAsia="Times New Roman" w:hAnsi="Times New Roman" w:cs="Times New Roman"/>
          <w:color w:val="000000"/>
          <w:sz w:val="24"/>
          <w:szCs w:val="24"/>
          <w:lang w:eastAsia="ru-RU"/>
        </w:rPr>
        <w:t>5. Десятирічний план розвитку газотранспортної системи повинен визначати: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433"/>
      <w:bookmarkEnd w:id="695"/>
      <w:r w:rsidRPr="00A54072">
        <w:rPr>
          <w:rFonts w:ascii="Times New Roman" w:eastAsia="Times New Roman" w:hAnsi="Times New Roman" w:cs="Times New Roman"/>
          <w:color w:val="000000"/>
          <w:sz w:val="24"/>
          <w:szCs w:val="24"/>
          <w:lang w:eastAsia="ru-RU"/>
        </w:rPr>
        <w:t>1) основні об’єкти газової інфраструктури, будівництво або реконструкція яких є доцільною в наступні 10 років;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434"/>
      <w:bookmarkEnd w:id="696"/>
      <w:r w:rsidRPr="00A54072">
        <w:rPr>
          <w:rFonts w:ascii="Times New Roman" w:eastAsia="Times New Roman" w:hAnsi="Times New Roman" w:cs="Times New Roman"/>
          <w:color w:val="000000"/>
          <w:sz w:val="24"/>
          <w:szCs w:val="24"/>
          <w:lang w:eastAsia="ru-RU"/>
        </w:rPr>
        <w:t>2) підтверджені інвестиції, а також перелік нових інвестицій, які повинні бути здійснені протягом наступних 3 років;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435"/>
      <w:bookmarkEnd w:id="697"/>
      <w:r w:rsidRPr="00A54072">
        <w:rPr>
          <w:rFonts w:ascii="Times New Roman" w:eastAsia="Times New Roman" w:hAnsi="Times New Roman" w:cs="Times New Roman"/>
          <w:color w:val="000000"/>
          <w:sz w:val="24"/>
          <w:szCs w:val="24"/>
          <w:lang w:eastAsia="ru-RU"/>
        </w:rPr>
        <w:t>3) строки реалізації та пріоритетність інвестиційних проектів.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436"/>
      <w:bookmarkEnd w:id="698"/>
      <w:r w:rsidRPr="00A54072">
        <w:rPr>
          <w:rFonts w:ascii="Times New Roman" w:eastAsia="Times New Roman" w:hAnsi="Times New Roman" w:cs="Times New Roman"/>
          <w:color w:val="000000"/>
          <w:sz w:val="24"/>
          <w:szCs w:val="24"/>
          <w:lang w:eastAsia="ru-RU"/>
        </w:rPr>
        <w:t>Десятирічний план розвитку газотранспортної системи складається 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437"/>
      <w:bookmarkEnd w:id="699"/>
      <w:r w:rsidRPr="00A54072">
        <w:rPr>
          <w:rFonts w:ascii="Times New Roman" w:eastAsia="Times New Roman" w:hAnsi="Times New Roman" w:cs="Times New Roman"/>
          <w:color w:val="000000"/>
          <w:sz w:val="24"/>
          <w:szCs w:val="24"/>
          <w:lang w:eastAsia="ru-RU"/>
        </w:rPr>
        <w:t>інвестиційної програми на перший планований рік десятирічного плану розвитку із зазначенням заходів за рахунок підтверджених інвестицій;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438"/>
      <w:bookmarkEnd w:id="700"/>
      <w:r w:rsidRPr="00A54072">
        <w:rPr>
          <w:rFonts w:ascii="Times New Roman" w:eastAsia="Times New Roman" w:hAnsi="Times New Roman" w:cs="Times New Roman"/>
          <w:color w:val="000000"/>
          <w:sz w:val="24"/>
          <w:szCs w:val="24"/>
          <w:lang w:eastAsia="ru-RU"/>
        </w:rPr>
        <w:t>плану заходів на другий-третій плановані роки десятирічного плану розвитку за рахунок підтверджених та нових інвестицій;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439"/>
      <w:bookmarkEnd w:id="701"/>
      <w:r w:rsidRPr="00A54072">
        <w:rPr>
          <w:rFonts w:ascii="Times New Roman" w:eastAsia="Times New Roman" w:hAnsi="Times New Roman" w:cs="Times New Roman"/>
          <w:color w:val="000000"/>
          <w:sz w:val="24"/>
          <w:szCs w:val="24"/>
          <w:lang w:eastAsia="ru-RU"/>
        </w:rPr>
        <w:lastRenderedPageBreak/>
        <w:t>плану заходів на четвертий-десятий плановані роки десятирічного плану розвитку із зазначенням потреби в інвестиціях для їх виконання.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440"/>
      <w:bookmarkEnd w:id="702"/>
      <w:r w:rsidRPr="00A54072">
        <w:rPr>
          <w:rFonts w:ascii="Times New Roman" w:eastAsia="Times New Roman" w:hAnsi="Times New Roman" w:cs="Times New Roman"/>
          <w:color w:val="000000"/>
          <w:sz w:val="24"/>
          <w:szCs w:val="24"/>
          <w:lang w:eastAsia="ru-RU"/>
        </w:rPr>
        <w:t>6. При розробці інвестиційної програми на перший планований рік, яка є складовою плану розвитку на десять років, планів ремонтів, технічного обслуговування та технічного діагностування, оператор газотранспортної системи бере до уваги: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441"/>
      <w:bookmarkEnd w:id="703"/>
      <w:r w:rsidRPr="00A54072">
        <w:rPr>
          <w:rFonts w:ascii="Times New Roman" w:eastAsia="Times New Roman" w:hAnsi="Times New Roman" w:cs="Times New Roman"/>
          <w:color w:val="000000"/>
          <w:sz w:val="24"/>
          <w:szCs w:val="24"/>
          <w:lang w:eastAsia="ru-RU"/>
        </w:rPr>
        <w:t>вимоги з безпечної експлуатації газотранспортної системи, а також забезпечення безперервності надання газотранспортних послуг;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442"/>
      <w:bookmarkEnd w:id="704"/>
      <w:r w:rsidRPr="00A54072">
        <w:rPr>
          <w:rFonts w:ascii="Times New Roman" w:eastAsia="Times New Roman" w:hAnsi="Times New Roman" w:cs="Times New Roman"/>
          <w:color w:val="000000"/>
          <w:sz w:val="24"/>
          <w:szCs w:val="24"/>
          <w:lang w:eastAsia="ru-RU"/>
        </w:rPr>
        <w:t>необхідність приведення газотранспортної системи до обов’язкових норм та технічних вимог;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443"/>
      <w:bookmarkEnd w:id="705"/>
      <w:r w:rsidRPr="00A54072">
        <w:rPr>
          <w:rFonts w:ascii="Times New Roman" w:eastAsia="Times New Roman" w:hAnsi="Times New Roman" w:cs="Times New Roman"/>
          <w:color w:val="000000"/>
          <w:sz w:val="24"/>
          <w:szCs w:val="24"/>
          <w:lang w:eastAsia="ru-RU"/>
        </w:rPr>
        <w:t>фактичний технічний стан елементів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444"/>
      <w:bookmarkEnd w:id="706"/>
      <w:r w:rsidRPr="00A54072">
        <w:rPr>
          <w:rFonts w:ascii="Times New Roman" w:eastAsia="Times New Roman" w:hAnsi="Times New Roman" w:cs="Times New Roman"/>
          <w:color w:val="000000"/>
          <w:sz w:val="24"/>
          <w:szCs w:val="24"/>
          <w:lang w:eastAsia="ru-RU"/>
        </w:rPr>
        <w:t>зниження витрат на експлуатацію;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445"/>
      <w:bookmarkEnd w:id="707"/>
      <w:r w:rsidRPr="00A54072">
        <w:rPr>
          <w:rFonts w:ascii="Times New Roman" w:eastAsia="Times New Roman" w:hAnsi="Times New Roman" w:cs="Times New Roman"/>
          <w:color w:val="000000"/>
          <w:sz w:val="24"/>
          <w:szCs w:val="24"/>
          <w:lang w:eastAsia="ru-RU"/>
        </w:rPr>
        <w:t>збільшення, за потреби, технічної потужності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446"/>
      <w:bookmarkEnd w:id="708"/>
      <w:r w:rsidRPr="00A54072">
        <w:rPr>
          <w:rFonts w:ascii="Times New Roman" w:eastAsia="Times New Roman" w:hAnsi="Times New Roman" w:cs="Times New Roman"/>
          <w:color w:val="000000"/>
          <w:sz w:val="24"/>
          <w:szCs w:val="24"/>
          <w:lang w:eastAsia="ru-RU"/>
        </w:rPr>
        <w:t>приєднання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447"/>
      <w:bookmarkEnd w:id="709"/>
      <w:r w:rsidRPr="00A54072">
        <w:rPr>
          <w:rFonts w:ascii="Times New Roman" w:eastAsia="Times New Roman" w:hAnsi="Times New Roman" w:cs="Times New Roman"/>
          <w:color w:val="000000"/>
          <w:sz w:val="24"/>
          <w:szCs w:val="24"/>
          <w:lang w:eastAsia="ru-RU"/>
        </w:rPr>
        <w:t>економічну ефективність заходів.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448"/>
      <w:bookmarkEnd w:id="710"/>
      <w:r w:rsidRPr="00A54072">
        <w:rPr>
          <w:rFonts w:ascii="Times New Roman" w:eastAsia="Times New Roman" w:hAnsi="Times New Roman" w:cs="Times New Roman"/>
          <w:color w:val="000000"/>
          <w:sz w:val="24"/>
          <w:szCs w:val="24"/>
          <w:lang w:eastAsia="ru-RU"/>
        </w:rPr>
        <w:t>7. Для здійснення планування оператор газотранспортної системи співпрацює з операторами суміжних систем, а також замовниками послуг транспортування.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11" w:name="n1500"/>
      <w:bookmarkEnd w:id="711"/>
      <w:r w:rsidRPr="00A54072">
        <w:rPr>
          <w:rFonts w:ascii="Times New Roman" w:eastAsia="Times New Roman" w:hAnsi="Times New Roman" w:cs="Times New Roman"/>
          <w:b/>
          <w:bCs/>
          <w:color w:val="000000"/>
          <w:sz w:val="28"/>
          <w:szCs w:val="28"/>
          <w:lang w:eastAsia="ru-RU"/>
        </w:rPr>
        <w:t>3. Документальне оформлення плану 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1501"/>
      <w:bookmarkEnd w:id="712"/>
      <w:r w:rsidRPr="00A54072">
        <w:rPr>
          <w:rFonts w:ascii="Times New Roman" w:eastAsia="Times New Roman" w:hAnsi="Times New Roman" w:cs="Times New Roman"/>
          <w:color w:val="000000"/>
          <w:sz w:val="24"/>
          <w:szCs w:val="24"/>
          <w:lang w:eastAsia="ru-RU"/>
        </w:rPr>
        <w:t>1. Планування заходів та фінансування плану розвитку повинно здійснюватись оператором газотранспортної системи з урахуванням технічного стану його основних фондів та інших активів, необхідності забезпечення належного рівня експлуатації об’єктів газотранспортної системи та якості надання послуг транспортування природного газу цією системою на довгостроковий період, зменшення обсягів виробничо-технологічних витрат, нормативних втрат природного газу, витрат паливного газу, а також принципів економічної доцільності запровадження відповідних заходів.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1502"/>
      <w:bookmarkEnd w:id="713"/>
      <w:r w:rsidRPr="00A54072">
        <w:rPr>
          <w:rFonts w:ascii="Times New Roman" w:eastAsia="Times New Roman" w:hAnsi="Times New Roman" w:cs="Times New Roman"/>
          <w:color w:val="000000"/>
          <w:sz w:val="24"/>
          <w:szCs w:val="24"/>
          <w:lang w:eastAsia="ru-RU"/>
        </w:rPr>
        <w:t>Десятирічний план розвитку газотранспортної системи складається із таких розділів: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1503"/>
      <w:bookmarkEnd w:id="714"/>
      <w:r w:rsidRPr="00A54072">
        <w:rPr>
          <w:rFonts w:ascii="Times New Roman" w:eastAsia="Times New Roman" w:hAnsi="Times New Roman" w:cs="Times New Roman"/>
          <w:color w:val="000000"/>
          <w:sz w:val="24"/>
          <w:szCs w:val="24"/>
          <w:lang w:eastAsia="ru-RU"/>
        </w:rPr>
        <w:t>розділ І - опис фактичного стану основних об’єктів газової інфраструктури оператора газотранспортної системи (фондів, активів) та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1504"/>
      <w:bookmarkEnd w:id="715"/>
      <w:r w:rsidRPr="00A54072">
        <w:rPr>
          <w:rFonts w:ascii="Times New Roman" w:eastAsia="Times New Roman" w:hAnsi="Times New Roman" w:cs="Times New Roman"/>
          <w:color w:val="000000"/>
          <w:sz w:val="24"/>
          <w:szCs w:val="24"/>
          <w:lang w:eastAsia="ru-RU"/>
        </w:rPr>
        <w:t>розділ ІІ - опис заходів, які направлені на розвиток газотранспортної системи за рахунок будівництва нових об’єктів газотранспортної системи,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1505"/>
      <w:bookmarkEnd w:id="716"/>
      <w:r w:rsidRPr="00A54072">
        <w:rPr>
          <w:rFonts w:ascii="Times New Roman" w:eastAsia="Times New Roman" w:hAnsi="Times New Roman" w:cs="Times New Roman"/>
          <w:color w:val="000000"/>
          <w:sz w:val="24"/>
          <w:szCs w:val="24"/>
          <w:lang w:eastAsia="ru-RU"/>
        </w:rPr>
        <w:t>розділ ІІІ - опис заходів на перший рік плану розвитку (інвестиційної програми) із зазначенням запланованих заходів та витрат у зазначеному періоді;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1506"/>
      <w:bookmarkEnd w:id="717"/>
      <w:r w:rsidRPr="00A54072">
        <w:rPr>
          <w:rFonts w:ascii="Times New Roman" w:eastAsia="Times New Roman" w:hAnsi="Times New Roman" w:cs="Times New Roman"/>
          <w:color w:val="000000"/>
          <w:sz w:val="24"/>
          <w:szCs w:val="24"/>
          <w:lang w:eastAsia="ru-RU"/>
        </w:rPr>
        <w:t>розділ IV - план заходів на другий - третій плановані роки десятирічного плану розвитку із зазначенням потреби в інвестиціях для його виконання;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1507"/>
      <w:bookmarkEnd w:id="718"/>
      <w:r w:rsidRPr="00A54072">
        <w:rPr>
          <w:rFonts w:ascii="Times New Roman" w:eastAsia="Times New Roman" w:hAnsi="Times New Roman" w:cs="Times New Roman"/>
          <w:color w:val="000000"/>
          <w:sz w:val="24"/>
          <w:szCs w:val="24"/>
          <w:lang w:eastAsia="ru-RU"/>
        </w:rPr>
        <w:t>розділ V - план заходів на четвертий - десятий плановані роки десятирічного плану розвитку із зазначенням потреби в інвестиціях для його виконання.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1508"/>
      <w:bookmarkEnd w:id="719"/>
      <w:r w:rsidRPr="00A54072">
        <w:rPr>
          <w:rFonts w:ascii="Times New Roman" w:eastAsia="Times New Roman" w:hAnsi="Times New Roman" w:cs="Times New Roman"/>
          <w:color w:val="000000"/>
          <w:sz w:val="24"/>
          <w:szCs w:val="24"/>
          <w:lang w:eastAsia="ru-RU"/>
        </w:rPr>
        <w:t>2. Розділ І плану розвитку має включати опис фактичного стану основних об’єктів газотранспортної системи та матеріально-технічного оснащення оператора газотранспортної системи і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 При цьому зазначені заходи мають містити прогнозовані витрати на їх реалізацію.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1509"/>
      <w:bookmarkEnd w:id="720"/>
      <w:r w:rsidRPr="00A54072">
        <w:rPr>
          <w:rFonts w:ascii="Times New Roman" w:eastAsia="Times New Roman" w:hAnsi="Times New Roman" w:cs="Times New Roman"/>
          <w:color w:val="000000"/>
          <w:sz w:val="24"/>
          <w:szCs w:val="24"/>
          <w:lang w:eastAsia="ru-RU"/>
        </w:rPr>
        <w:t>Узагальнений технічний стан об’єктів газових мереж, транспортних засобів, спеціальних машин та механізмів, приладів контролю та діагностики, комп’ютерної техніки газотранспортного підприємства та запланованих заходів подається за формою, наведеною в </w:t>
      </w:r>
      <w:hyperlink r:id="rId184" w:anchor="n2121" w:history="1">
        <w:r w:rsidRPr="00A54072">
          <w:rPr>
            <w:rFonts w:ascii="Times New Roman" w:eastAsia="Times New Roman" w:hAnsi="Times New Roman" w:cs="Times New Roman"/>
            <w:color w:val="006600"/>
            <w:sz w:val="24"/>
            <w:szCs w:val="24"/>
            <w:u w:val="single"/>
            <w:lang w:eastAsia="ru-RU"/>
          </w:rPr>
          <w:t>додатку 2</w:t>
        </w:r>
      </w:hyperlink>
      <w:r w:rsidRPr="00A54072">
        <w:rPr>
          <w:rFonts w:ascii="Times New Roman" w:eastAsia="Times New Roman" w:hAnsi="Times New Roman" w:cs="Times New Roman"/>
          <w:color w:val="000000"/>
          <w:sz w:val="24"/>
          <w:szCs w:val="24"/>
          <w:lang w:eastAsia="ru-RU"/>
        </w:rPr>
        <w:t> до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1510"/>
      <w:bookmarkEnd w:id="721"/>
      <w:r w:rsidRPr="00A54072">
        <w:rPr>
          <w:rFonts w:ascii="Times New Roman" w:eastAsia="Times New Roman" w:hAnsi="Times New Roman" w:cs="Times New Roman"/>
          <w:color w:val="000000"/>
          <w:sz w:val="24"/>
          <w:szCs w:val="24"/>
          <w:lang w:eastAsia="ru-RU"/>
        </w:rPr>
        <w:lastRenderedPageBreak/>
        <w:t>3. Розділ ІІ плану розвитку має включати опис заходів, які направлені на розвиток газотранспортної системи за рахунок будівництва нових об’єктів газотранспортної системи,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1511"/>
      <w:bookmarkEnd w:id="722"/>
      <w:r w:rsidRPr="00A54072">
        <w:rPr>
          <w:rFonts w:ascii="Times New Roman" w:eastAsia="Times New Roman" w:hAnsi="Times New Roman" w:cs="Times New Roman"/>
          <w:color w:val="000000"/>
          <w:sz w:val="24"/>
          <w:szCs w:val="24"/>
          <w:lang w:eastAsia="ru-RU"/>
        </w:rPr>
        <w:t>4. На підставі даних розділів І та ІІ плану розвитку оператор газотранспортної системи формує розділ ІІІ плану розвитку, що має включати опис заходів та необхідних витрат на перший рік плану розвитку, у розрізі таких заходів та розділів: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330"/>
        <w:gridCol w:w="5331"/>
      </w:tblGrid>
      <w:tr w:rsidR="00A54072" w:rsidRPr="00A54072" w:rsidTr="00A54072">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723" w:name="n1512"/>
            <w:bookmarkEnd w:id="723"/>
            <w:r w:rsidRPr="00A54072">
              <w:rPr>
                <w:rFonts w:ascii="Times New Roman" w:eastAsia="Times New Roman" w:hAnsi="Times New Roman" w:cs="Times New Roman"/>
                <w:sz w:val="24"/>
                <w:szCs w:val="24"/>
                <w:lang w:eastAsia="ru-RU"/>
              </w:rPr>
              <w:t>Блок</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Назва розділу</w:t>
            </w:r>
          </w:p>
        </w:tc>
      </w:tr>
      <w:tr w:rsidR="00A54072" w:rsidRPr="00A54072" w:rsidTr="00A54072">
        <w:tc>
          <w:tcPr>
            <w:tcW w:w="49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Експлуатація мереж</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I. Газопроводи</w:t>
            </w:r>
          </w:p>
        </w:tc>
      </w:tr>
      <w:tr w:rsidR="00A54072" w:rsidRPr="00A54072" w:rsidTr="00A5407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II. Відключаючі пристрої</w:t>
            </w:r>
          </w:p>
        </w:tc>
      </w:tr>
      <w:tr w:rsidR="00A54072" w:rsidRPr="00A54072" w:rsidTr="00A5407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III. ГРС (газорозподільні станції)</w:t>
            </w:r>
          </w:p>
        </w:tc>
      </w:tr>
      <w:tr w:rsidR="00A54072" w:rsidRPr="00A54072" w:rsidTr="00A5407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IV. КС (компресорні станції)</w:t>
            </w:r>
          </w:p>
        </w:tc>
      </w:tr>
      <w:tr w:rsidR="00A54072" w:rsidRPr="00A54072" w:rsidTr="00A5407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 Інше (розшифрувати)</w:t>
            </w:r>
          </w:p>
        </w:tc>
      </w:tr>
      <w:tr w:rsidR="00A54072" w:rsidRPr="00A54072" w:rsidTr="00A54072">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Авто</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VI. Модернізація та закупівля техніки</w:t>
            </w:r>
          </w:p>
        </w:tc>
      </w:tr>
      <w:tr w:rsidR="00A54072" w:rsidRPr="00A54072" w:rsidTr="00A54072">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ВТВ</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VII. Заходи, спрямовані на зниження виробничо-технологічних витрат та понаднормованих втрат природного газу</w:t>
            </w:r>
          </w:p>
        </w:tc>
      </w:tr>
      <w:tr w:rsidR="00A54072" w:rsidRPr="00A54072" w:rsidTr="00A54072">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Прилади</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VIII. Придбання сучасних приладів діагностики і обстеження та впровадження протиаварійного захисту систем транспортування природного газу</w:t>
            </w:r>
          </w:p>
        </w:tc>
      </w:tr>
      <w:tr w:rsidR="00A54072" w:rsidRPr="00A54072" w:rsidTr="00A54072">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Інформаційні технології (ІТ)</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IX. Упровадження та розвиток інформаційних технологій</w:t>
            </w:r>
          </w:p>
        </w:tc>
      </w:tr>
      <w:tr w:rsidR="00A54072" w:rsidRPr="00A54072" w:rsidTr="00A54072">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Інші заходи</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X. Інше</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1513"/>
      <w:bookmarkEnd w:id="724"/>
      <w:r w:rsidRPr="00A54072">
        <w:rPr>
          <w:rFonts w:ascii="Times New Roman" w:eastAsia="Times New Roman" w:hAnsi="Times New Roman" w:cs="Times New Roman"/>
          <w:color w:val="000000"/>
          <w:sz w:val="24"/>
          <w:szCs w:val="24"/>
          <w:lang w:eastAsia="ru-RU"/>
        </w:rPr>
        <w:t>5. Пояснювальна записка розділу ІІІ плану розвитку має передбачати: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1514"/>
      <w:bookmarkEnd w:id="725"/>
      <w:r w:rsidRPr="00A54072">
        <w:rPr>
          <w:rFonts w:ascii="Times New Roman" w:eastAsia="Times New Roman" w:hAnsi="Times New Roman" w:cs="Times New Roman"/>
          <w:color w:val="000000"/>
          <w:sz w:val="24"/>
          <w:szCs w:val="24"/>
          <w:lang w:eastAsia="ru-RU"/>
        </w:rPr>
        <w:t>опис переліку робіт, основного обладнання, матеріалів, апаратного та програмного забезпечення та послуг, запланованих для виконання у прогнозному періоді, з розбивкою на етапи (квартали);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1515"/>
      <w:bookmarkEnd w:id="726"/>
      <w:r w:rsidRPr="00A54072">
        <w:rPr>
          <w:rFonts w:ascii="Times New Roman" w:eastAsia="Times New Roman" w:hAnsi="Times New Roman" w:cs="Times New Roman"/>
          <w:color w:val="000000"/>
          <w:sz w:val="24"/>
          <w:szCs w:val="24"/>
          <w:lang w:eastAsia="ru-RU"/>
        </w:rPr>
        <w:t>обґрунтування необхідності проведення заходів у запланований період.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1516"/>
      <w:bookmarkEnd w:id="727"/>
      <w:r w:rsidRPr="00A54072">
        <w:rPr>
          <w:rFonts w:ascii="Times New Roman" w:eastAsia="Times New Roman" w:hAnsi="Times New Roman" w:cs="Times New Roman"/>
          <w:color w:val="000000"/>
          <w:sz w:val="24"/>
          <w:szCs w:val="24"/>
          <w:lang w:eastAsia="ru-RU"/>
        </w:rPr>
        <w:t>6. Заплановані заходи на перший рік плану розвитку повинні бути підкріплені обґрунтованими матеріалами до запланованих робіт та закупівель товарів, які, зокрема, можуть містити цінові пропозиції (прайси) виробників або їх офіційних представників в Україні, накази про затвердження проектної документації (або зведені кошториси до відповідних проектів), що передбачені заходами на запланований період.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1517"/>
      <w:bookmarkEnd w:id="728"/>
      <w:r w:rsidRPr="00A54072">
        <w:rPr>
          <w:rFonts w:ascii="Times New Roman" w:eastAsia="Times New Roman" w:hAnsi="Times New Roman" w:cs="Times New Roman"/>
          <w:color w:val="000000"/>
          <w:sz w:val="24"/>
          <w:szCs w:val="24"/>
          <w:lang w:eastAsia="ru-RU"/>
        </w:rPr>
        <w:t>Заходи з проведення нового будівництва або реконструкції об’єктів газотранспортної системи включаються до плану розвитку за наявності необхідних для цього проектів, розроблених та затверджених відповідно до вимог чинного законодавства.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1518"/>
      <w:bookmarkEnd w:id="729"/>
      <w:r w:rsidRPr="00A54072">
        <w:rPr>
          <w:rFonts w:ascii="Times New Roman" w:eastAsia="Times New Roman" w:hAnsi="Times New Roman" w:cs="Times New Roman"/>
          <w:color w:val="000000"/>
          <w:sz w:val="24"/>
          <w:szCs w:val="24"/>
          <w:lang w:eastAsia="ru-RU"/>
        </w:rPr>
        <w:t>Оператор газотранспортної системи може передбачити у плані розвитку на перший рік кошти для розробки проектів на реалізацію робіт, що заплановані до виконання в майбутніх періодах.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1519"/>
      <w:bookmarkEnd w:id="730"/>
      <w:r w:rsidRPr="00A54072">
        <w:rPr>
          <w:rFonts w:ascii="Times New Roman" w:eastAsia="Times New Roman" w:hAnsi="Times New Roman" w:cs="Times New Roman"/>
          <w:color w:val="000000"/>
          <w:sz w:val="24"/>
          <w:szCs w:val="24"/>
          <w:lang w:eastAsia="ru-RU"/>
        </w:rPr>
        <w:t xml:space="preserve">Ціни закупівель, які застосовуються при формуванні плану розвитку на перший рік, є орієнтовними. Остаточна ціна закупівель визначається оператором газотранспортної системи на </w:t>
      </w:r>
      <w:r w:rsidRPr="00A54072">
        <w:rPr>
          <w:rFonts w:ascii="Times New Roman" w:eastAsia="Times New Roman" w:hAnsi="Times New Roman" w:cs="Times New Roman"/>
          <w:color w:val="000000"/>
          <w:sz w:val="24"/>
          <w:szCs w:val="24"/>
          <w:lang w:eastAsia="ru-RU"/>
        </w:rPr>
        <w:lastRenderedPageBreak/>
        <w:t>конкурентних засадах відповідно до вимог чинного законодавства про здійснення закупівель, у тому числі </w:t>
      </w:r>
      <w:hyperlink r:id="rId185" w:tgtFrame="_blank" w:history="1">
        <w:r w:rsidRPr="00A54072">
          <w:rPr>
            <w:rFonts w:ascii="Times New Roman" w:eastAsia="Times New Roman" w:hAnsi="Times New Roman" w:cs="Times New Roman"/>
            <w:color w:val="000099"/>
            <w:sz w:val="24"/>
            <w:szCs w:val="24"/>
            <w:u w:val="single"/>
            <w:lang w:eastAsia="ru-RU"/>
          </w:rPr>
          <w:t>Закону України</w:t>
        </w:r>
      </w:hyperlink>
      <w:r w:rsidRPr="00A54072">
        <w:rPr>
          <w:rFonts w:ascii="Times New Roman" w:eastAsia="Times New Roman" w:hAnsi="Times New Roman" w:cs="Times New Roman"/>
          <w:color w:val="000000"/>
          <w:sz w:val="24"/>
          <w:szCs w:val="24"/>
          <w:lang w:eastAsia="ru-RU"/>
        </w:rPr>
        <w:t> «Про публічні закупівлі».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1520"/>
      <w:bookmarkEnd w:id="731"/>
      <w:r w:rsidRPr="00A54072">
        <w:rPr>
          <w:rFonts w:ascii="Times New Roman" w:eastAsia="Times New Roman" w:hAnsi="Times New Roman" w:cs="Times New Roman"/>
          <w:color w:val="000000"/>
          <w:sz w:val="24"/>
          <w:szCs w:val="24"/>
          <w:lang w:eastAsia="ru-RU"/>
        </w:rPr>
        <w:t>7. План розвитку на перший рік має містити план розвитку газотранспортної системи на 20__ - 20__ роки газотранспортного підприємства на перший рік плану розвитку за формою, наведеною в </w:t>
      </w:r>
      <w:hyperlink r:id="rId186" w:anchor="n2123" w:history="1">
        <w:r w:rsidRPr="00A54072">
          <w:rPr>
            <w:rFonts w:ascii="Times New Roman" w:eastAsia="Times New Roman" w:hAnsi="Times New Roman" w:cs="Times New Roman"/>
            <w:color w:val="006600"/>
            <w:sz w:val="24"/>
            <w:szCs w:val="24"/>
            <w:u w:val="single"/>
            <w:lang w:eastAsia="ru-RU"/>
          </w:rPr>
          <w:t>додатку 3</w:t>
        </w:r>
      </w:hyperlink>
      <w:r w:rsidRPr="00A54072">
        <w:rPr>
          <w:rFonts w:ascii="Times New Roman" w:eastAsia="Times New Roman" w:hAnsi="Times New Roman" w:cs="Times New Roman"/>
          <w:color w:val="000000"/>
          <w:sz w:val="24"/>
          <w:szCs w:val="24"/>
          <w:lang w:eastAsia="ru-RU"/>
        </w:rPr>
        <w:t> до цього Кодексу, з деталізацією по кожному заходу та кожному виду робіт, а також з цифровим визначенням пріоритетності заходів (робіт) за принципом наскрізної нумерації, починаючи з одиниці. При цьому декілька заходів (робіт) не можуть бути позначені однаковим цифровим пріоритетом.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1521"/>
      <w:bookmarkEnd w:id="732"/>
      <w:r w:rsidRPr="00A54072">
        <w:rPr>
          <w:rFonts w:ascii="Times New Roman" w:eastAsia="Times New Roman" w:hAnsi="Times New Roman" w:cs="Times New Roman"/>
          <w:color w:val="000000"/>
          <w:sz w:val="24"/>
          <w:szCs w:val="24"/>
          <w:lang w:eastAsia="ru-RU"/>
        </w:rPr>
        <w:t>8. На підставі даних розділів І та ІІ плану розвитку оператор газотранспортної системи формує розділ IV плану розвитку газотранспортної системи на 20__ - 20__ роки газотранспортного підприємства на другий - третій роки плану розвитку з деталізацією по кожному заходу та кожному виду робіт та їх фінансуванням на кожний рік запланованого періоду за формою, наведеною в </w:t>
      </w:r>
      <w:hyperlink r:id="rId187" w:anchor="n2125" w:history="1">
        <w:r w:rsidRPr="00A54072">
          <w:rPr>
            <w:rFonts w:ascii="Times New Roman" w:eastAsia="Times New Roman" w:hAnsi="Times New Roman" w:cs="Times New Roman"/>
            <w:color w:val="006600"/>
            <w:sz w:val="24"/>
            <w:szCs w:val="24"/>
            <w:u w:val="single"/>
            <w:lang w:eastAsia="ru-RU"/>
          </w:rPr>
          <w:t>додатку 4</w:t>
        </w:r>
      </w:hyperlink>
      <w:r w:rsidRPr="00A54072">
        <w:rPr>
          <w:rFonts w:ascii="Times New Roman" w:eastAsia="Times New Roman" w:hAnsi="Times New Roman" w:cs="Times New Roman"/>
          <w:color w:val="000000"/>
          <w:sz w:val="24"/>
          <w:szCs w:val="24"/>
          <w:lang w:eastAsia="ru-RU"/>
        </w:rPr>
        <w:t> до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1522"/>
      <w:bookmarkEnd w:id="733"/>
      <w:r w:rsidRPr="00A54072">
        <w:rPr>
          <w:rFonts w:ascii="Times New Roman" w:eastAsia="Times New Roman" w:hAnsi="Times New Roman" w:cs="Times New Roman"/>
          <w:color w:val="000000"/>
          <w:sz w:val="24"/>
          <w:szCs w:val="24"/>
          <w:lang w:eastAsia="ru-RU"/>
        </w:rPr>
        <w:t>Пояснювальна записка розділу IV плану розвитку має передбачати: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1523"/>
      <w:bookmarkEnd w:id="734"/>
      <w:r w:rsidRPr="00A54072">
        <w:rPr>
          <w:rFonts w:ascii="Times New Roman" w:eastAsia="Times New Roman" w:hAnsi="Times New Roman" w:cs="Times New Roman"/>
          <w:color w:val="000000"/>
          <w:sz w:val="24"/>
          <w:szCs w:val="24"/>
          <w:lang w:eastAsia="ru-RU"/>
        </w:rPr>
        <w:t>опис переліку робіт, основного обладнання, матеріалів, апаратного та програмного забезпечення та послуг, запланованих для виконання у прогнозованому періоді, з розбивкою на етапи (1 рік);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1524"/>
      <w:bookmarkEnd w:id="735"/>
      <w:r w:rsidRPr="00A54072">
        <w:rPr>
          <w:rFonts w:ascii="Times New Roman" w:eastAsia="Times New Roman" w:hAnsi="Times New Roman" w:cs="Times New Roman"/>
          <w:color w:val="000000"/>
          <w:sz w:val="24"/>
          <w:szCs w:val="24"/>
          <w:lang w:eastAsia="ru-RU"/>
        </w:rPr>
        <w:t>обґрунтування необхідності проведення робіт у запланований період та прогнозовані джерела фінансування.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1525"/>
      <w:bookmarkEnd w:id="736"/>
      <w:r w:rsidRPr="00A54072">
        <w:rPr>
          <w:rFonts w:ascii="Times New Roman" w:eastAsia="Times New Roman" w:hAnsi="Times New Roman" w:cs="Times New Roman"/>
          <w:color w:val="000000"/>
          <w:sz w:val="24"/>
          <w:szCs w:val="24"/>
          <w:lang w:eastAsia="ru-RU"/>
        </w:rPr>
        <w:t>9. На підставі даних розділів I та II плану розвитку оператор газотранспортної системи формує розділ V плану розвитку газотранспортної системи на 20__ - 20__ роки газотранспортного підприємства на четвертий - десятий роки плану розвитку у розрізі укрупнених заходів та їх фінансування на кожний рік запланованого періоду за формою, наведеною в </w:t>
      </w:r>
      <w:hyperlink r:id="rId188" w:anchor="n2127" w:history="1">
        <w:r w:rsidRPr="00A54072">
          <w:rPr>
            <w:rFonts w:ascii="Times New Roman" w:eastAsia="Times New Roman" w:hAnsi="Times New Roman" w:cs="Times New Roman"/>
            <w:color w:val="006600"/>
            <w:sz w:val="24"/>
            <w:szCs w:val="24"/>
            <w:u w:val="single"/>
            <w:lang w:eastAsia="ru-RU"/>
          </w:rPr>
          <w:t>додатку 5</w:t>
        </w:r>
      </w:hyperlink>
      <w:r w:rsidRPr="00A54072">
        <w:rPr>
          <w:rFonts w:ascii="Times New Roman" w:eastAsia="Times New Roman" w:hAnsi="Times New Roman" w:cs="Times New Roman"/>
          <w:color w:val="000000"/>
          <w:sz w:val="24"/>
          <w:szCs w:val="24"/>
          <w:lang w:eastAsia="ru-RU"/>
        </w:rPr>
        <w:t> до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1526"/>
      <w:bookmarkEnd w:id="737"/>
      <w:r w:rsidRPr="00A54072">
        <w:rPr>
          <w:rFonts w:ascii="Times New Roman" w:eastAsia="Times New Roman" w:hAnsi="Times New Roman" w:cs="Times New Roman"/>
          <w:color w:val="000000"/>
          <w:sz w:val="24"/>
          <w:szCs w:val="24"/>
          <w:lang w:eastAsia="ru-RU"/>
        </w:rPr>
        <w:t>10. План розвитку формується із зазначенням обсягу фінансування без урахування податку на додану вартість.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1527"/>
      <w:bookmarkEnd w:id="738"/>
      <w:r w:rsidRPr="00A54072">
        <w:rPr>
          <w:rFonts w:ascii="Times New Roman" w:eastAsia="Times New Roman" w:hAnsi="Times New Roman" w:cs="Times New Roman"/>
          <w:color w:val="000000"/>
          <w:sz w:val="24"/>
          <w:szCs w:val="24"/>
          <w:lang w:eastAsia="ru-RU"/>
        </w:rPr>
        <w:t>Числова інформація у плані розвитку та звітах щодо його виконання зазначається в тисячах гривень без десяткових знаків.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1528"/>
      <w:bookmarkEnd w:id="739"/>
      <w:r w:rsidRPr="00A54072">
        <w:rPr>
          <w:rFonts w:ascii="Times New Roman" w:eastAsia="Times New Roman" w:hAnsi="Times New Roman" w:cs="Times New Roman"/>
          <w:color w:val="000000"/>
          <w:sz w:val="24"/>
          <w:szCs w:val="24"/>
          <w:lang w:eastAsia="ru-RU"/>
        </w:rPr>
        <w:t>11. Сторінки плану розвитку нумеруються, прошнуровуються, кількість прошнурованих аркушів завіряється підписом керівника оператора газотранспортної системи або уповноваженою ним особою та скріплюється печаткою оператора газотранспортної системи (за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1529"/>
      <w:bookmarkEnd w:id="740"/>
      <w:r w:rsidRPr="00A54072">
        <w:rPr>
          <w:rFonts w:ascii="Times New Roman" w:eastAsia="Times New Roman" w:hAnsi="Times New Roman" w:cs="Times New Roman"/>
          <w:color w:val="000000"/>
          <w:sz w:val="24"/>
          <w:szCs w:val="24"/>
          <w:lang w:eastAsia="ru-RU"/>
        </w:rPr>
        <w:t>Матеріали, які надаються як обґрунтування розділів плану розвитку, повинні бути підписані керівником оператора газотранспортної системи або уповноваженою ним особою та скріплені печаткою (за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1572"/>
      <w:bookmarkEnd w:id="741"/>
      <w:r w:rsidRPr="00A54072">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89" w:anchor="n2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42" w:name="n1530"/>
      <w:bookmarkEnd w:id="742"/>
      <w:r w:rsidRPr="00A54072">
        <w:rPr>
          <w:rFonts w:ascii="Times New Roman" w:eastAsia="Times New Roman" w:hAnsi="Times New Roman" w:cs="Times New Roman"/>
          <w:b/>
          <w:bCs/>
          <w:color w:val="000000"/>
          <w:sz w:val="28"/>
          <w:szCs w:val="28"/>
          <w:lang w:eastAsia="ru-RU"/>
        </w:rPr>
        <w:t>4. Порядок подання, розгляду та затвердження плану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1531"/>
      <w:bookmarkEnd w:id="743"/>
      <w:r w:rsidRPr="00A54072">
        <w:rPr>
          <w:rFonts w:ascii="Times New Roman" w:eastAsia="Times New Roman" w:hAnsi="Times New Roman" w:cs="Times New Roman"/>
          <w:color w:val="000000"/>
          <w:sz w:val="24"/>
          <w:szCs w:val="24"/>
          <w:lang w:eastAsia="ru-RU"/>
        </w:rPr>
        <w:t>1. План розвитку на наступні 10 років подається оператором газотранспортної системи Регулятору щороку до 31 жовтня року, що передує плановому періоду, з урахуванням вимог </w:t>
      </w:r>
      <w:hyperlink r:id="rId190" w:anchor="n9" w:tgtFrame="_blank" w:history="1">
        <w:r w:rsidRPr="00A54072">
          <w:rPr>
            <w:rFonts w:ascii="Times New Roman" w:eastAsia="Times New Roman" w:hAnsi="Times New Roman" w:cs="Times New Roman"/>
            <w:color w:val="000099"/>
            <w:sz w:val="24"/>
            <w:szCs w:val="24"/>
            <w:u w:val="single"/>
            <w:lang w:eastAsia="ru-RU"/>
          </w:rPr>
          <w:t>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w:t>
        </w:r>
      </w:hyperlink>
      <w:r w:rsidRPr="00A54072">
        <w:rPr>
          <w:rFonts w:ascii="Times New Roman" w:eastAsia="Times New Roman" w:hAnsi="Times New Roman" w:cs="Times New Roman"/>
          <w:color w:val="000000"/>
          <w:sz w:val="24"/>
          <w:szCs w:val="24"/>
          <w:lang w:eastAsia="ru-RU"/>
        </w:rPr>
        <w:t>, затвердженого постановою Національної комісії, що здійснює державне регулювання у сферах енергетики та комунальних послуг, від 30 червня 2017 року № 866, у частині схвалення/затвердження інвестиційних програм/планів розвитку та змін до 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1532"/>
      <w:bookmarkEnd w:id="744"/>
      <w:r w:rsidRPr="00A54072">
        <w:rPr>
          <w:rFonts w:ascii="Times New Roman" w:eastAsia="Times New Roman" w:hAnsi="Times New Roman" w:cs="Times New Roman"/>
          <w:color w:val="000000"/>
          <w:sz w:val="24"/>
          <w:szCs w:val="24"/>
          <w:lang w:eastAsia="ru-RU"/>
        </w:rPr>
        <w:t>Оператор газотранспортної системи забезпечує достовірність наданої Регулятору інформації.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1533"/>
      <w:bookmarkEnd w:id="745"/>
      <w:r w:rsidRPr="00A54072">
        <w:rPr>
          <w:rFonts w:ascii="Times New Roman" w:eastAsia="Times New Roman" w:hAnsi="Times New Roman" w:cs="Times New Roman"/>
          <w:color w:val="000000"/>
          <w:sz w:val="24"/>
          <w:szCs w:val="24"/>
          <w:lang w:eastAsia="ru-RU"/>
        </w:rPr>
        <w:t>З метою інформування громадськості проект плану розвитку газотранспортної системи оприлюднюється  оператором газотранспортної системи шляхом розміщення на своєму офіційному веб-сайті в мережі Інтернет для отримання зауважень та пропозицій до зазначеного проекту не менше ніж за тридцяти календарних днів до дати подання плану розвитку на  затвердження Регулятору.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1534"/>
      <w:bookmarkEnd w:id="746"/>
      <w:r w:rsidRPr="00A54072">
        <w:rPr>
          <w:rFonts w:ascii="Times New Roman" w:eastAsia="Times New Roman" w:hAnsi="Times New Roman" w:cs="Times New Roman"/>
          <w:color w:val="000000"/>
          <w:sz w:val="24"/>
          <w:szCs w:val="24"/>
          <w:lang w:eastAsia="ru-RU"/>
        </w:rPr>
        <w:lastRenderedPageBreak/>
        <w:t>2. Регулятор розглядає план розвитку щодо правильності його оформлення, наявності відповідного обґрунтування окремих розділів та плану розвитку в цілому не більше тридцяти календарних днів.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1535"/>
      <w:bookmarkEnd w:id="747"/>
      <w:r w:rsidRPr="00A54072">
        <w:rPr>
          <w:rFonts w:ascii="Times New Roman" w:eastAsia="Times New Roman" w:hAnsi="Times New Roman" w:cs="Times New Roman"/>
          <w:color w:val="000000"/>
          <w:sz w:val="24"/>
          <w:szCs w:val="24"/>
          <w:lang w:eastAsia="ru-RU"/>
        </w:rPr>
        <w:t>3. У разі встановлення невідповідності плану розвитку вимогам цього Кодексу та/або наявності в Регулятора зауважень (уточнень, пропозицій) до плану розвитку чи необхідності уточнення окремих його складових Регулятор письмово повідомляє оператора газотранспортної системи про наявні зауваження або необхідність уточнення окремих його складових. При цьому розгляд плану розвитку призупиняється на час уточнення даних та усунення зауважень. Запит щодо уточнення даних та усунення зауважень повинен включати вичерпний перелік зауважень та містити певні обґрунтування такого рішення.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1536"/>
      <w:bookmarkEnd w:id="748"/>
      <w:r w:rsidRPr="00A54072">
        <w:rPr>
          <w:rFonts w:ascii="Times New Roman" w:eastAsia="Times New Roman" w:hAnsi="Times New Roman" w:cs="Times New Roman"/>
          <w:color w:val="000000"/>
          <w:sz w:val="24"/>
          <w:szCs w:val="24"/>
          <w:lang w:eastAsia="ru-RU"/>
        </w:rPr>
        <w:t>У разі отримання від Регулятора письмових зауважень (уточнень, пропозицій) до плану розвитку оператор газотранспортної системи зобов’язаний упродовж десяти робочих днів з дня отримання таких зауважень (уточнень, пропозицій) надати відповідні пропозиції, додаткові пояснення та обґрунтування. У такому разі план розвитку повторно розглядається Регулятором. </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1537"/>
      <w:bookmarkEnd w:id="749"/>
      <w:r w:rsidRPr="00A54072">
        <w:rPr>
          <w:rFonts w:ascii="Times New Roman" w:eastAsia="Times New Roman" w:hAnsi="Times New Roman" w:cs="Times New Roman"/>
          <w:color w:val="000000"/>
          <w:sz w:val="24"/>
          <w:szCs w:val="24"/>
          <w:lang w:eastAsia="ru-RU"/>
        </w:rPr>
        <w:t>4. У разі відсутності у Регулятора зауважень до плану розвитку питання про затвердження плану розвитку оператора газотранспортної системи виносяться на засідання Регулятора, яке проводиться у формі відкритого слухання, з урахуванням </w:t>
      </w:r>
      <w:hyperlink r:id="rId191" w:anchor="n9" w:tgtFrame="_blank" w:history="1">
        <w:r w:rsidRPr="00A54072">
          <w:rPr>
            <w:rFonts w:ascii="Times New Roman" w:eastAsia="Times New Roman" w:hAnsi="Times New Roman" w:cs="Times New Roman"/>
            <w:color w:val="000099"/>
            <w:sz w:val="24"/>
            <w:szCs w:val="24"/>
            <w:u w:val="single"/>
            <w:lang w:eastAsia="ru-RU"/>
          </w:rPr>
          <w:t>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w:t>
        </w:r>
      </w:hyperlink>
      <w:r w:rsidRPr="00A54072">
        <w:rPr>
          <w:rFonts w:ascii="Times New Roman" w:eastAsia="Times New Roman" w:hAnsi="Times New Roman" w:cs="Times New Roman"/>
          <w:color w:val="000000"/>
          <w:sz w:val="24"/>
          <w:szCs w:val="24"/>
          <w:lang w:eastAsia="ru-RU"/>
        </w:rPr>
        <w:t>, затвердженого постановою Національної комісії, що здійснює державне регулювання у сферах енергетики та комунальних послуг, від 30 червня 2017 року № 866.</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1538"/>
      <w:bookmarkEnd w:id="750"/>
      <w:r w:rsidRPr="00A54072">
        <w:rPr>
          <w:rFonts w:ascii="Times New Roman" w:eastAsia="Times New Roman" w:hAnsi="Times New Roman" w:cs="Times New Roman"/>
          <w:color w:val="000000"/>
          <w:sz w:val="24"/>
          <w:szCs w:val="24"/>
          <w:lang w:eastAsia="ru-RU"/>
        </w:rPr>
        <w:t>При затвердженні обсягів фінансування на перший рік плану розвитку (інвестиційної програми) Регулятор передбачає такі джерела фінансування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1539"/>
      <w:bookmarkEnd w:id="751"/>
      <w:r w:rsidRPr="00A54072">
        <w:rPr>
          <w:rFonts w:ascii="Times New Roman" w:eastAsia="Times New Roman" w:hAnsi="Times New Roman" w:cs="Times New Roman"/>
          <w:color w:val="000000"/>
          <w:sz w:val="24"/>
          <w:szCs w:val="24"/>
          <w:lang w:eastAsia="ru-RU"/>
        </w:rPr>
        <w:t>амортизаційні відрахування, передбачені відповідним тарифом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1540"/>
      <w:bookmarkEnd w:id="752"/>
      <w:r w:rsidRPr="00A54072">
        <w:rPr>
          <w:rFonts w:ascii="Times New Roman" w:eastAsia="Times New Roman" w:hAnsi="Times New Roman" w:cs="Times New Roman"/>
          <w:color w:val="000000"/>
          <w:sz w:val="24"/>
          <w:szCs w:val="24"/>
          <w:lang w:eastAsia="ru-RU"/>
        </w:rPr>
        <w:t>частину прибутку на виробничі інвестиції, передбаченого відповідним тарифом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1541"/>
      <w:bookmarkEnd w:id="753"/>
      <w:r w:rsidRPr="00A54072">
        <w:rPr>
          <w:rFonts w:ascii="Times New Roman" w:eastAsia="Times New Roman" w:hAnsi="Times New Roman" w:cs="Times New Roman"/>
          <w:color w:val="000000"/>
          <w:sz w:val="24"/>
          <w:szCs w:val="24"/>
          <w:lang w:eastAsia="ru-RU"/>
        </w:rPr>
        <w:t>інші джерела, не заборонені законодавством.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1542"/>
      <w:bookmarkEnd w:id="754"/>
      <w:r w:rsidRPr="00A54072">
        <w:rPr>
          <w:rFonts w:ascii="Times New Roman" w:eastAsia="Times New Roman" w:hAnsi="Times New Roman" w:cs="Times New Roman"/>
          <w:color w:val="000000"/>
          <w:sz w:val="24"/>
          <w:szCs w:val="24"/>
          <w:lang w:eastAsia="ru-RU"/>
        </w:rPr>
        <w:t>Додатковими джерелами фінансування на перший рік плану розвитку (інвестиційної програми) можуть бути: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1543"/>
      <w:bookmarkEnd w:id="755"/>
      <w:r w:rsidRPr="00A54072">
        <w:rPr>
          <w:rFonts w:ascii="Times New Roman" w:eastAsia="Times New Roman" w:hAnsi="Times New Roman" w:cs="Times New Roman"/>
          <w:color w:val="000000"/>
          <w:sz w:val="24"/>
          <w:szCs w:val="24"/>
          <w:lang w:eastAsia="ru-RU"/>
        </w:rPr>
        <w:t>кредити, рішення про можливість залучення яких попередньо погоджені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1544"/>
      <w:bookmarkEnd w:id="756"/>
      <w:r w:rsidRPr="00A54072">
        <w:rPr>
          <w:rFonts w:ascii="Times New Roman" w:eastAsia="Times New Roman" w:hAnsi="Times New Roman" w:cs="Times New Roman"/>
          <w:color w:val="000000"/>
          <w:sz w:val="24"/>
          <w:szCs w:val="24"/>
          <w:lang w:eastAsia="ru-RU"/>
        </w:rPr>
        <w:t>будь-яка фінансова допомога, надана (чи запланована бути наданою)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1545"/>
      <w:bookmarkEnd w:id="757"/>
      <w:r w:rsidRPr="00A54072">
        <w:rPr>
          <w:rFonts w:ascii="Times New Roman" w:eastAsia="Times New Roman" w:hAnsi="Times New Roman" w:cs="Times New Roman"/>
          <w:color w:val="000000"/>
          <w:sz w:val="24"/>
          <w:szCs w:val="24"/>
          <w:lang w:eastAsia="ru-RU"/>
        </w:rPr>
        <w:t>кошти, отримані від здійснення діяльності, пов’язаної та не пов’язаної з транспортуванням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1546"/>
      <w:bookmarkEnd w:id="758"/>
      <w:r w:rsidRPr="00A54072">
        <w:rPr>
          <w:rFonts w:ascii="Times New Roman" w:eastAsia="Times New Roman" w:hAnsi="Times New Roman" w:cs="Times New Roman"/>
          <w:color w:val="000000"/>
          <w:sz w:val="24"/>
          <w:szCs w:val="24"/>
          <w:lang w:eastAsia="ru-RU"/>
        </w:rPr>
        <w:t>5. Якщо під час розгляду плану розвитку на засіданні Регулятора, що проводиться у формі відкритого слухання, виникають питання щодо недостатності обґрунтування окремих заходів плану розвитку, Регулятор або оператор газотранспортної системи може ініціювати проведення їх експертизи. У такому разі розгляд плану розвитку зупиняється на період, необхідний для проведення такої експертизи, про що Регулятор письмово повідомляє оператора газотранспортної системи протягом п’яти робочих днів з дня прийняття рішення Регулятором про необхідність проведення такої експертизи.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1547"/>
      <w:bookmarkEnd w:id="759"/>
      <w:r w:rsidRPr="00A54072">
        <w:rPr>
          <w:rFonts w:ascii="Times New Roman" w:eastAsia="Times New Roman" w:hAnsi="Times New Roman" w:cs="Times New Roman"/>
          <w:color w:val="000000"/>
          <w:sz w:val="24"/>
          <w:szCs w:val="24"/>
          <w:lang w:eastAsia="ru-RU"/>
        </w:rPr>
        <w:t>За результатами експертизи спірні питання повторно розглядаються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1548"/>
      <w:bookmarkEnd w:id="760"/>
      <w:r w:rsidRPr="00A54072">
        <w:rPr>
          <w:rFonts w:ascii="Times New Roman" w:eastAsia="Times New Roman" w:hAnsi="Times New Roman" w:cs="Times New Roman"/>
          <w:color w:val="000000"/>
          <w:sz w:val="24"/>
          <w:szCs w:val="24"/>
          <w:lang w:eastAsia="ru-RU"/>
        </w:rPr>
        <w:t>6. У разі прийняття Регулятором рішення на засіданні, яке проводиться у формі відкритого слухання, про необґрунтованість окремих заходів плану розвитку ці заходи виключаються з плану розвитку. При цьому кошти, передбачені на їх фінансування, перерозподіляються на інші заходи відповідно до цифрового пріоритету у плані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1549"/>
      <w:bookmarkEnd w:id="761"/>
      <w:r w:rsidRPr="00A54072">
        <w:rPr>
          <w:rFonts w:ascii="Times New Roman" w:eastAsia="Times New Roman" w:hAnsi="Times New Roman" w:cs="Times New Roman"/>
          <w:color w:val="000000"/>
          <w:sz w:val="24"/>
          <w:szCs w:val="24"/>
          <w:lang w:eastAsia="ru-RU"/>
        </w:rPr>
        <w:t>7. Затверджений Регулятором план розвитку оформлюється оператором газотранспортної системи у двох примірниках. Протягом семи календарних днів один примірник надається Регулятору, другий залишається в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1550"/>
      <w:bookmarkEnd w:id="762"/>
      <w:r w:rsidRPr="00A54072">
        <w:rPr>
          <w:rFonts w:ascii="Times New Roman" w:eastAsia="Times New Roman" w:hAnsi="Times New Roman" w:cs="Times New Roman"/>
          <w:color w:val="000000"/>
          <w:sz w:val="24"/>
          <w:szCs w:val="24"/>
          <w:lang w:eastAsia="ru-RU"/>
        </w:rPr>
        <w:lastRenderedPageBreak/>
        <w:t>Електронна форма затвердженого Регулятором плану розвитку оприлюднюється оператором газотранспортної системи шляхом розміщення на своєму офіційному веб-сайті протягом десяти робочих днів з дня прийняття рішення Регулятором про затвердження плану розвитку та зберігається на ньому не менше трьох років.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1551"/>
      <w:bookmarkEnd w:id="763"/>
      <w:r w:rsidRPr="00A54072">
        <w:rPr>
          <w:rFonts w:ascii="Times New Roman" w:eastAsia="Times New Roman" w:hAnsi="Times New Roman" w:cs="Times New Roman"/>
          <w:color w:val="000000"/>
          <w:sz w:val="24"/>
          <w:szCs w:val="24"/>
          <w:lang w:eastAsia="ru-RU"/>
        </w:rPr>
        <w:t>Після прийняття рішення Регулятором про затвердження плану розвитку проектна документація та обґрунтовуючі матеріали, які додавалися до нього оператором газотранспортної системи, а також робочі примірники плану розвитку повертаються оператору газотранспортної системи для зберігання та використання в роботі та мають бути надані Регулятору за його запитом для виконання покладених на нього завдань.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1552"/>
      <w:bookmarkEnd w:id="764"/>
      <w:r w:rsidRPr="00A54072">
        <w:rPr>
          <w:rFonts w:ascii="Times New Roman" w:eastAsia="Times New Roman" w:hAnsi="Times New Roman" w:cs="Times New Roman"/>
          <w:color w:val="000000"/>
          <w:sz w:val="24"/>
          <w:szCs w:val="24"/>
          <w:lang w:eastAsia="ru-RU"/>
        </w:rPr>
        <w:t>На титульній сторінці всіх примірників затвердженого плану розвитку газотранспортної системи вказуються реквізити документів, якими план розвитку затверджений відповідно до статуту ліцензіата та затверджений Регулятором. Зазначені відмітки підписуються керівником ліцензіата або уповноваженою ним особою та скріплюються печаткою (за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1553"/>
      <w:bookmarkEnd w:id="765"/>
      <w:r w:rsidRPr="00A54072">
        <w:rPr>
          <w:rFonts w:ascii="Times New Roman" w:eastAsia="Times New Roman" w:hAnsi="Times New Roman" w:cs="Times New Roman"/>
          <w:color w:val="000000"/>
          <w:sz w:val="24"/>
          <w:szCs w:val="24"/>
          <w:lang w:eastAsia="ru-RU"/>
        </w:rPr>
        <w:t>Сторінки плану розвитку газотранспортної системи нумеруються, прошнуровуються, кількість прошнурованих аркушів завіряється підписом керівника ліцензіата або уповноваженою ним особою та скріплюється печаткою (за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1554"/>
      <w:bookmarkEnd w:id="766"/>
      <w:r w:rsidRPr="00A54072">
        <w:rPr>
          <w:rFonts w:ascii="Times New Roman" w:eastAsia="Times New Roman" w:hAnsi="Times New Roman" w:cs="Times New Roman"/>
          <w:color w:val="000000"/>
          <w:sz w:val="24"/>
          <w:szCs w:val="24"/>
          <w:lang w:eastAsia="ru-RU"/>
        </w:rPr>
        <w:t>8. Зміни до плану розвитку розглядаються Регулятором у порядку, передбаченому цією главою.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1573"/>
      <w:bookmarkEnd w:id="767"/>
      <w:r w:rsidRPr="00A54072">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92" w:anchor="n2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8" w:name="n1555"/>
      <w:bookmarkEnd w:id="768"/>
      <w:r w:rsidRPr="00A54072">
        <w:rPr>
          <w:rFonts w:ascii="Times New Roman" w:eastAsia="Times New Roman" w:hAnsi="Times New Roman" w:cs="Times New Roman"/>
          <w:b/>
          <w:bCs/>
          <w:color w:val="000000"/>
          <w:sz w:val="28"/>
          <w:szCs w:val="28"/>
          <w:lang w:eastAsia="ru-RU"/>
        </w:rPr>
        <w:t>5. Виконання плану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1556"/>
      <w:bookmarkEnd w:id="769"/>
      <w:r w:rsidRPr="00A54072">
        <w:rPr>
          <w:rFonts w:ascii="Times New Roman" w:eastAsia="Times New Roman" w:hAnsi="Times New Roman" w:cs="Times New Roman"/>
          <w:color w:val="000000"/>
          <w:sz w:val="24"/>
          <w:szCs w:val="24"/>
          <w:lang w:eastAsia="ru-RU"/>
        </w:rPr>
        <w:t>1. Оператор газотранспортної системи зобов’язаний виконувати затверджений Регулятором план розвитку в повному обсязі відповідно до запланованих етапів, обсягів робіт у кількісному вираженні та обсягів фінансування у вартісному вираженні.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1557"/>
      <w:bookmarkEnd w:id="770"/>
      <w:r w:rsidRPr="00A54072">
        <w:rPr>
          <w:rFonts w:ascii="Times New Roman" w:eastAsia="Times New Roman" w:hAnsi="Times New Roman" w:cs="Times New Roman"/>
          <w:color w:val="000000"/>
          <w:sz w:val="24"/>
          <w:szCs w:val="24"/>
          <w:lang w:eastAsia="ru-RU"/>
        </w:rPr>
        <w:t>2. Виконаними вважаються об’єкти, які введені в експлуатацію відповідно до вимог чинного законодавства, прийняті на баланс та щодо яких здійснено повне фінансування.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1558"/>
      <w:bookmarkEnd w:id="771"/>
      <w:r w:rsidRPr="00A54072">
        <w:rPr>
          <w:rFonts w:ascii="Times New Roman" w:eastAsia="Times New Roman" w:hAnsi="Times New Roman" w:cs="Times New Roman"/>
          <w:color w:val="000000"/>
          <w:sz w:val="24"/>
          <w:szCs w:val="24"/>
          <w:lang w:eastAsia="ru-RU"/>
        </w:rPr>
        <w:t>Заходи, які мають перехідний характер, вважаються виконаними, якщо по них складено акти виконаних робіт згідно з умовами відповідного договору (та здійснено оплату).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1559"/>
      <w:bookmarkEnd w:id="772"/>
      <w:r w:rsidRPr="00A54072">
        <w:rPr>
          <w:rFonts w:ascii="Times New Roman" w:eastAsia="Times New Roman" w:hAnsi="Times New Roman" w:cs="Times New Roman"/>
          <w:color w:val="000000"/>
          <w:sz w:val="24"/>
          <w:szCs w:val="24"/>
          <w:lang w:eastAsia="ru-RU"/>
        </w:rPr>
        <w:t>3. При зміні (збільшенні або зменшенні) вартості виконання заходів, передбачених затвердженим планом розвитку, до 5 (п’яти) відсотків оператор газотранспортної системи може самостійно зробити перерозподіл фінансування між цими заходами в межах одного розділу за умови незмінності фізичних обсягів цих заходів.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1560"/>
      <w:bookmarkEnd w:id="773"/>
      <w:r w:rsidRPr="00A54072">
        <w:rPr>
          <w:rFonts w:ascii="Times New Roman" w:eastAsia="Times New Roman" w:hAnsi="Times New Roman" w:cs="Times New Roman"/>
          <w:color w:val="000000"/>
          <w:sz w:val="24"/>
          <w:szCs w:val="24"/>
          <w:lang w:eastAsia="ru-RU"/>
        </w:rPr>
        <w:t>4. У разі недофінансування заходів плану розвитку, запланованих на перший рік, з причин, незалежних від оператора газотранспортної системи, першочергово забезпечується фінансування заходів з будівництва, модернізації і реконструкції трубопроводів та споруд на них і заходів зі зниження виробничо-технологічних витрат та втрат природного газу. При цьому оператор газотранспортної системи може продовжити фінансування цих заходів до 20 числа місяця, наступного після закінчення періоду дії першого року плану розвитку, за рахунок коштів, отриманих як джерело фінансування плану розвитку наступного періоду.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1561"/>
      <w:bookmarkEnd w:id="774"/>
      <w:r w:rsidRPr="00A54072">
        <w:rPr>
          <w:rFonts w:ascii="Times New Roman" w:eastAsia="Times New Roman" w:hAnsi="Times New Roman" w:cs="Times New Roman"/>
          <w:color w:val="000000"/>
          <w:sz w:val="24"/>
          <w:szCs w:val="24"/>
          <w:lang w:eastAsia="ru-RU"/>
        </w:rPr>
        <w:t>5. При виникненні потреби у здійсненні закупівлі у зв’язку з обставинами, яких ліцензіат не міг передбачити, оператор газотранспортної системи має право протягом прогнозованого періоду звернутися до Регулятора з пропозицією щодо внесення змін до затвердженого плану розвитку з наданням відповідного обґрунтування.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1562"/>
      <w:bookmarkEnd w:id="775"/>
      <w:r w:rsidRPr="00A54072">
        <w:rPr>
          <w:rFonts w:ascii="Times New Roman" w:eastAsia="Times New Roman" w:hAnsi="Times New Roman" w:cs="Times New Roman"/>
          <w:color w:val="000000"/>
          <w:sz w:val="24"/>
          <w:szCs w:val="24"/>
          <w:lang w:eastAsia="ru-RU"/>
        </w:rPr>
        <w:t>6. У випадку фактичного збільшення надходження коштів відповідно до визначених джерел фінансування оператор газотранспортної системи ініціює процедуру внесення відповідних змін до плану розвитку в порядку, визначеному цим Кодексом, у частині збільшення джерел фінансування та доповнення запланованих заходів.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1563"/>
      <w:bookmarkEnd w:id="776"/>
      <w:r w:rsidRPr="00A54072">
        <w:rPr>
          <w:rFonts w:ascii="Times New Roman" w:eastAsia="Times New Roman" w:hAnsi="Times New Roman" w:cs="Times New Roman"/>
          <w:color w:val="000000"/>
          <w:sz w:val="24"/>
          <w:szCs w:val="24"/>
          <w:lang w:eastAsia="ru-RU"/>
        </w:rPr>
        <w:t xml:space="preserve">При збільшенні вартості заходів, яке відбулося в період між розробкою кошторисної документації заходів плану розвитку та прийняттям в експлуатацію цих заходів, на більше ніж фактичний індекс </w:t>
      </w:r>
      <w:r w:rsidRPr="00A54072">
        <w:rPr>
          <w:rFonts w:ascii="Times New Roman" w:eastAsia="Times New Roman" w:hAnsi="Times New Roman" w:cs="Times New Roman"/>
          <w:color w:val="000000"/>
          <w:sz w:val="24"/>
          <w:szCs w:val="24"/>
          <w:lang w:eastAsia="ru-RU"/>
        </w:rPr>
        <w:lastRenderedPageBreak/>
        <w:t>інфляції за відповідний період Регулятор або оператор газотранспортної системи може ініціювати проведення експертизи зазначених заходів.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1564"/>
      <w:bookmarkEnd w:id="777"/>
      <w:r w:rsidRPr="00A54072">
        <w:rPr>
          <w:rFonts w:ascii="Times New Roman" w:eastAsia="Times New Roman" w:hAnsi="Times New Roman" w:cs="Times New Roman"/>
          <w:color w:val="000000"/>
          <w:sz w:val="24"/>
          <w:szCs w:val="24"/>
          <w:lang w:eastAsia="ru-RU"/>
        </w:rPr>
        <w:t>7. Профінансованими вважаються заходи плану розвитку, щодо яких здійснено фактичну оплату грошовими коштами.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1565"/>
      <w:bookmarkEnd w:id="778"/>
      <w:r w:rsidRPr="00A54072">
        <w:rPr>
          <w:rFonts w:ascii="Times New Roman" w:eastAsia="Times New Roman" w:hAnsi="Times New Roman" w:cs="Times New Roman"/>
          <w:color w:val="000000"/>
          <w:sz w:val="24"/>
          <w:szCs w:val="24"/>
          <w:lang w:eastAsia="ru-RU"/>
        </w:rPr>
        <w:t>Об’єкти (заходи), які були профінансовані оператором газотранспортної системи, але не передбачені планом розвитку, не враховуються як виконання плану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1574"/>
      <w:bookmarkEnd w:id="779"/>
      <w:r w:rsidRPr="00A54072">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93" w:anchor="n2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0" w:name="n1566"/>
      <w:bookmarkEnd w:id="780"/>
      <w:r w:rsidRPr="00A54072">
        <w:rPr>
          <w:rFonts w:ascii="Times New Roman" w:eastAsia="Times New Roman" w:hAnsi="Times New Roman" w:cs="Times New Roman"/>
          <w:b/>
          <w:bCs/>
          <w:color w:val="000000"/>
          <w:sz w:val="28"/>
          <w:szCs w:val="28"/>
          <w:lang w:eastAsia="ru-RU"/>
        </w:rPr>
        <w:t>6. Порядок надання звітної інформації щодо виконання плану розвитку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1567"/>
      <w:bookmarkEnd w:id="781"/>
      <w:r w:rsidRPr="00A54072">
        <w:rPr>
          <w:rFonts w:ascii="Times New Roman" w:eastAsia="Times New Roman" w:hAnsi="Times New Roman" w:cs="Times New Roman"/>
          <w:color w:val="000000"/>
          <w:sz w:val="24"/>
          <w:szCs w:val="24"/>
          <w:lang w:eastAsia="ru-RU"/>
        </w:rPr>
        <w:t>1. Звітна інформація щодо виконання заходів першого планованого року плану розвитку газотранспортної системи оператора газотранспортної системи, оформлена згідно з </w:t>
      </w:r>
      <w:hyperlink r:id="rId194" w:anchor="n2129" w:history="1">
        <w:r w:rsidRPr="00A54072">
          <w:rPr>
            <w:rFonts w:ascii="Times New Roman" w:eastAsia="Times New Roman" w:hAnsi="Times New Roman" w:cs="Times New Roman"/>
            <w:color w:val="006600"/>
            <w:sz w:val="24"/>
            <w:szCs w:val="24"/>
            <w:u w:val="single"/>
            <w:lang w:eastAsia="ru-RU"/>
          </w:rPr>
          <w:t>додатком 6</w:t>
        </w:r>
      </w:hyperlink>
      <w:r w:rsidRPr="00A54072">
        <w:rPr>
          <w:rFonts w:ascii="Times New Roman" w:eastAsia="Times New Roman" w:hAnsi="Times New Roman" w:cs="Times New Roman"/>
          <w:color w:val="000000"/>
          <w:sz w:val="24"/>
          <w:szCs w:val="24"/>
          <w:lang w:eastAsia="ru-RU"/>
        </w:rPr>
        <w:t> до цього Кодексу, в електронній формі та на паперових носіях надається Регулятору щокварталу наростаючим підсумком не пізніше 28 числа місяця, наступного за звітним періодом, та за підсумками року не пізніше 25 лютого року, наступного за звітним періодом.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1568"/>
      <w:bookmarkEnd w:id="782"/>
      <w:r w:rsidRPr="00A54072">
        <w:rPr>
          <w:rFonts w:ascii="Times New Roman" w:eastAsia="Times New Roman" w:hAnsi="Times New Roman" w:cs="Times New Roman"/>
          <w:color w:val="000000"/>
          <w:sz w:val="24"/>
          <w:szCs w:val="24"/>
          <w:lang w:eastAsia="ru-RU"/>
        </w:rPr>
        <w:t>Сторінки звіту щодо виконання плану розвитку нумеруються, прошнуровуються, кількість прошнурованих аркушів завіряється підписом керівника оператора газотранспортної системи або уповноваженої ним особи та скріплюється печаткою оператора газотранспортної системи (за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1569"/>
      <w:bookmarkEnd w:id="783"/>
      <w:r w:rsidRPr="00A54072">
        <w:rPr>
          <w:rFonts w:ascii="Times New Roman" w:eastAsia="Times New Roman" w:hAnsi="Times New Roman" w:cs="Times New Roman"/>
          <w:color w:val="000000"/>
          <w:sz w:val="24"/>
          <w:szCs w:val="24"/>
          <w:lang w:eastAsia="ru-RU"/>
        </w:rPr>
        <w:t>У разі неповного виконання плану розвитку до звіту надається пояснювальна записка щодо причин неповного виконання.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1570"/>
      <w:bookmarkEnd w:id="784"/>
      <w:r w:rsidRPr="00A54072">
        <w:rPr>
          <w:rFonts w:ascii="Times New Roman" w:eastAsia="Times New Roman" w:hAnsi="Times New Roman" w:cs="Times New Roman"/>
          <w:color w:val="000000"/>
          <w:sz w:val="24"/>
          <w:szCs w:val="24"/>
          <w:lang w:eastAsia="ru-RU"/>
        </w:rPr>
        <w:t>Електронна форма звіту щодо виконання плану розвитку на перший рік (інвестиційної програми) оприлюднюється ліцензіатом шляхом розміщення на своєму офіційному веб-сайті в мережі Інтернет щокварталу не пізніше 28 числа місяця, наступного за звітним періодом, та за підсумками року не пізніше 25 лютого року, наступного за звітним періодом, та зберігається на ньому не менше трьох років.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1571"/>
      <w:bookmarkEnd w:id="785"/>
      <w:r w:rsidRPr="00A54072">
        <w:rPr>
          <w:rFonts w:ascii="Times New Roman" w:eastAsia="Times New Roman" w:hAnsi="Times New Roman" w:cs="Times New Roman"/>
          <w:color w:val="000000"/>
          <w:sz w:val="24"/>
          <w:szCs w:val="24"/>
          <w:lang w:eastAsia="ru-RU"/>
        </w:rPr>
        <w:t>2. Контроль за виконанням оператором газотранспортної системи плану розвитку здійснюється Регулятором шляхом аналізу звітної інформації щодо виконання плану розвитку та проведення Регулятором планових і позапланових перевірок діяльності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1575"/>
      <w:bookmarkEnd w:id="786"/>
      <w:r w:rsidRPr="00A54072">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95" w:anchor="n2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7" w:name="n449"/>
      <w:bookmarkEnd w:id="787"/>
      <w:r w:rsidRPr="00A54072">
        <w:rPr>
          <w:rFonts w:ascii="Times New Roman" w:eastAsia="Times New Roman" w:hAnsi="Times New Roman" w:cs="Times New Roman"/>
          <w:b/>
          <w:bCs/>
          <w:color w:val="000000"/>
          <w:sz w:val="28"/>
          <w:szCs w:val="28"/>
          <w:lang w:eastAsia="ru-RU"/>
        </w:rPr>
        <w:t>VІ. Технічні умови доступу та порядок приєднання до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8" w:name="n450"/>
      <w:bookmarkEnd w:id="788"/>
      <w:r w:rsidRPr="00A54072">
        <w:rPr>
          <w:rFonts w:ascii="Times New Roman" w:eastAsia="Times New Roman" w:hAnsi="Times New Roman" w:cs="Times New Roman"/>
          <w:b/>
          <w:bCs/>
          <w:color w:val="000000"/>
          <w:sz w:val="28"/>
          <w:szCs w:val="28"/>
          <w:lang w:eastAsia="ru-RU"/>
        </w:rPr>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451"/>
      <w:bookmarkEnd w:id="789"/>
      <w:r w:rsidRPr="00A54072">
        <w:rPr>
          <w:rFonts w:ascii="Times New Roman" w:eastAsia="Times New Roman" w:hAnsi="Times New Roman" w:cs="Times New Roman"/>
          <w:color w:val="000000"/>
          <w:sz w:val="24"/>
          <w:szCs w:val="24"/>
          <w:lang w:eastAsia="ru-RU"/>
        </w:rPr>
        <w:t>1. Суб’єкти ринку природного газу (замовники приєднання) мають рівні права на приєднання власних об’єктів будівництва або існуючих об’єктів до об’єктів газотранспортної системи відповідно до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452"/>
      <w:bookmarkEnd w:id="790"/>
      <w:r w:rsidRPr="00A54072">
        <w:rPr>
          <w:rFonts w:ascii="Times New Roman" w:eastAsia="Times New Roman" w:hAnsi="Times New Roman" w:cs="Times New Roman"/>
          <w:color w:val="000000"/>
          <w:sz w:val="24"/>
          <w:szCs w:val="24"/>
          <w:lang w:eastAsia="ru-RU"/>
        </w:rPr>
        <w:t>2. Приєднання об’єктів (у тому числі тих, які плануються збудувати) замовника приєднання до газотранспортної системи є нестандартним приєднанням.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453"/>
      <w:bookmarkEnd w:id="791"/>
      <w:r w:rsidRPr="00A54072">
        <w:rPr>
          <w:rFonts w:ascii="Times New Roman" w:eastAsia="Times New Roman" w:hAnsi="Times New Roman" w:cs="Times New Roman"/>
          <w:color w:val="000000"/>
          <w:sz w:val="24"/>
          <w:szCs w:val="24"/>
          <w:lang w:eastAsia="ru-RU"/>
        </w:rPr>
        <w:t>3. Замовники приєднання мають право приєднатися до газотранспортної системи у випадку: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454"/>
      <w:bookmarkEnd w:id="792"/>
      <w:r w:rsidRPr="00A54072">
        <w:rPr>
          <w:rFonts w:ascii="Times New Roman" w:eastAsia="Times New Roman" w:hAnsi="Times New Roman" w:cs="Times New Roman"/>
          <w:color w:val="000000"/>
          <w:sz w:val="24"/>
          <w:szCs w:val="24"/>
          <w:lang w:eastAsia="ru-RU"/>
        </w:rPr>
        <w:t>відмови оператором газорозподільної системи замовнику приєднання у зв’язку з відсутністю або недостатністю вільної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455"/>
      <w:bookmarkEnd w:id="793"/>
      <w:r w:rsidRPr="00A54072">
        <w:rPr>
          <w:rFonts w:ascii="Times New Roman" w:eastAsia="Times New Roman" w:hAnsi="Times New Roman" w:cs="Times New Roman"/>
          <w:color w:val="000000"/>
          <w:sz w:val="24"/>
          <w:szCs w:val="24"/>
          <w:lang w:eastAsia="ru-RU"/>
        </w:rPr>
        <w:t>якщо замовник приєднання є газодобувним підприємством, який приєднує об’єкти видобутку/виробництва природного газу (біогазу);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456"/>
      <w:bookmarkEnd w:id="794"/>
      <w:r w:rsidRPr="00A54072">
        <w:rPr>
          <w:rFonts w:ascii="Times New Roman" w:eastAsia="Times New Roman" w:hAnsi="Times New Roman" w:cs="Times New Roman"/>
          <w:color w:val="000000"/>
          <w:sz w:val="24"/>
          <w:szCs w:val="24"/>
          <w:lang w:eastAsia="ru-RU"/>
        </w:rPr>
        <w:t>якщо замовник приєднання є оператором газорозподільної системи, межа території ліцензійної діяльності якого максимально наближена до точки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457"/>
      <w:bookmarkEnd w:id="795"/>
      <w:r w:rsidRPr="00A54072">
        <w:rPr>
          <w:rFonts w:ascii="Times New Roman" w:eastAsia="Times New Roman" w:hAnsi="Times New Roman" w:cs="Times New Roman"/>
          <w:color w:val="000000"/>
          <w:sz w:val="24"/>
          <w:szCs w:val="24"/>
          <w:lang w:eastAsia="ru-RU"/>
        </w:rPr>
        <w:t>якщо тиск, необхідний для забезпечення потреб замовника, перевищує 1,2 МПа.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458"/>
      <w:bookmarkEnd w:id="796"/>
      <w:r w:rsidRPr="00A54072">
        <w:rPr>
          <w:rFonts w:ascii="Times New Roman" w:eastAsia="Times New Roman" w:hAnsi="Times New Roman" w:cs="Times New Roman"/>
          <w:color w:val="000000"/>
          <w:sz w:val="24"/>
          <w:szCs w:val="24"/>
          <w:lang w:eastAsia="ru-RU"/>
        </w:rPr>
        <w:lastRenderedPageBreak/>
        <w:t>4. Об’єкти (установки) газовидобувних підприємств, які мають намір приєднатися з метою передачі видобутого/виробленого ними газу до газотранспортної системи, приєднуються з урахуванням того, що видобутий/вироблений ними газ у місці його передачі до газотранспортної системи за своїми фізико-хімічними характеристиками має відповідати стандартам на природний газ, визначеним цим розділом. При цьому місце передачі газу має бути обладнано пристроями, які на безперервній основі забезпечують контроль фізико-хімічних показників газу (зокрема потоковий хроматограф, вимірювач температури точки роси тощо), з можливістю дистанційного їх контролю, передачі даних та відключення подачі неякісного газу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459"/>
      <w:bookmarkEnd w:id="797"/>
      <w:r w:rsidRPr="00A54072">
        <w:rPr>
          <w:rFonts w:ascii="Times New Roman" w:eastAsia="Times New Roman" w:hAnsi="Times New Roman" w:cs="Times New Roman"/>
          <w:color w:val="000000"/>
          <w:sz w:val="24"/>
          <w:szCs w:val="24"/>
          <w:lang w:eastAsia="ru-RU"/>
        </w:rPr>
        <w:t>5. Оператор газотранспортної системи зобов'язаний за зверненням замовника приєднання забезпечити приєднання його об’єкта будівництва (у т.ч. об’єкта, який планується збудувати на земельній ділянці, що знаходиться у власності чи користуванні замовника) або існуючого об’єкта до газотранспортної системи за умови дотримання технічних норм та стандартів безпеки та за умови виконання замовником приєднання вимог цього Кодексу та чинного законодавства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460"/>
      <w:bookmarkEnd w:id="798"/>
      <w:r w:rsidRPr="00A54072">
        <w:rPr>
          <w:rFonts w:ascii="Times New Roman" w:eastAsia="Times New Roman" w:hAnsi="Times New Roman" w:cs="Times New Roman"/>
          <w:color w:val="000000"/>
          <w:sz w:val="24"/>
          <w:szCs w:val="24"/>
          <w:lang w:eastAsia="ru-RU"/>
        </w:rPr>
        <w:t>6. Оператор газотранспортної системи розміщує на своєму веб-сайті інформацію щодо приєднання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461"/>
      <w:bookmarkEnd w:id="799"/>
      <w:r w:rsidRPr="00A54072">
        <w:rPr>
          <w:rFonts w:ascii="Times New Roman" w:eastAsia="Times New Roman" w:hAnsi="Times New Roman" w:cs="Times New Roman"/>
          <w:color w:val="000000"/>
          <w:sz w:val="24"/>
          <w:szCs w:val="24"/>
          <w:lang w:eastAsia="ru-RU"/>
        </w:rPr>
        <w:t>7. Оператор газотранспортної системи може відмовити в приєднанні об’єкта замовника до газотранспортної системи за відсутності або недостатності вільної потужності в певній точці чи ділянці газотранспортної системи, замовленої для приєднання, або зупинити приєднання у випадку порушення замовником порядку приєднання, визначеного цим розділом. Копія відмови оператора газотранспортної системи в приєднанні об’єкта замовника до газотранспортної системи протягом п’яти робочих днів подається Регулятору.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462"/>
      <w:bookmarkEnd w:id="800"/>
      <w:r w:rsidRPr="00A54072">
        <w:rPr>
          <w:rFonts w:ascii="Times New Roman" w:eastAsia="Times New Roman" w:hAnsi="Times New Roman" w:cs="Times New Roman"/>
          <w:color w:val="000000"/>
          <w:sz w:val="24"/>
          <w:szCs w:val="24"/>
          <w:lang w:eastAsia="ru-RU"/>
        </w:rPr>
        <w:t>8. Величина вільної потужності для забезпечення технологічного доступу (резерв потужності) у певній точці/ділянці газотранспортної системи визначається як різниця між технічною потужністю в цій точці/дільниці газотранспортної системи та величиною потужності, яка зарезервована технічними умовами та договорами на приєднання до газотранспортної системи в цій точці/ділянці газотранспортної системи. Величина вільної потужності для забезпечення технологічного доступу (резерв потужності) є частиною технічної потужності, право користування якою не надане іншим замовникам та суб’єктам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463"/>
      <w:bookmarkEnd w:id="801"/>
      <w:r w:rsidRPr="00A54072">
        <w:rPr>
          <w:rFonts w:ascii="Times New Roman" w:eastAsia="Times New Roman" w:hAnsi="Times New Roman" w:cs="Times New Roman"/>
          <w:color w:val="000000"/>
          <w:sz w:val="24"/>
          <w:szCs w:val="24"/>
          <w:lang w:eastAsia="ru-RU"/>
        </w:rPr>
        <w:t>У разі відсутності технічної можливості приєднатися до існуючої точки газотранспортної системи або відсутності вільної потужності для приєднання оператор газотранспортної системи визначає умови приєднання до нової точки, яка буде розташована якомога ближче до первісно запитуваної точки приєднання, приймаючи до уваги оптимізацію витрат та доцільність технологічних рішень.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464"/>
      <w:bookmarkEnd w:id="802"/>
      <w:r w:rsidRPr="00A54072">
        <w:rPr>
          <w:rFonts w:ascii="Times New Roman" w:eastAsia="Times New Roman" w:hAnsi="Times New Roman" w:cs="Times New Roman"/>
          <w:color w:val="000000"/>
          <w:sz w:val="24"/>
          <w:szCs w:val="24"/>
          <w:lang w:eastAsia="ru-RU"/>
        </w:rPr>
        <w:t>9. Приєднання об'єктів замовника оператором газотранспортної системи здійснюються на підставі договору на приєднання, який передбачає, зокрема: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465"/>
      <w:bookmarkEnd w:id="803"/>
      <w:r w:rsidRPr="00A54072">
        <w:rPr>
          <w:rFonts w:ascii="Times New Roman" w:eastAsia="Times New Roman" w:hAnsi="Times New Roman" w:cs="Times New Roman"/>
          <w:color w:val="000000"/>
          <w:sz w:val="24"/>
          <w:szCs w:val="24"/>
          <w:lang w:eastAsia="ru-RU"/>
        </w:rPr>
        <w:t>права та обов’язки сторін;</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466"/>
      <w:bookmarkEnd w:id="804"/>
      <w:r w:rsidRPr="00A54072">
        <w:rPr>
          <w:rFonts w:ascii="Times New Roman" w:eastAsia="Times New Roman" w:hAnsi="Times New Roman" w:cs="Times New Roman"/>
          <w:color w:val="000000"/>
          <w:sz w:val="24"/>
          <w:szCs w:val="24"/>
          <w:lang w:eastAsia="ru-RU"/>
        </w:rPr>
        <w:t>строки та умови виконання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467"/>
      <w:bookmarkEnd w:id="805"/>
      <w:r w:rsidRPr="00A54072">
        <w:rPr>
          <w:rFonts w:ascii="Times New Roman" w:eastAsia="Times New Roman" w:hAnsi="Times New Roman" w:cs="Times New Roman"/>
          <w:color w:val="000000"/>
          <w:sz w:val="24"/>
          <w:szCs w:val="24"/>
          <w:lang w:eastAsia="ru-RU"/>
        </w:rPr>
        <w:t>період обов’язкового виконання договору приєднання, а також умови його розірвання;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468"/>
      <w:bookmarkEnd w:id="806"/>
      <w:r w:rsidRPr="00A54072">
        <w:rPr>
          <w:rFonts w:ascii="Times New Roman" w:eastAsia="Times New Roman" w:hAnsi="Times New Roman" w:cs="Times New Roman"/>
          <w:color w:val="000000"/>
          <w:sz w:val="24"/>
          <w:szCs w:val="24"/>
          <w:lang w:eastAsia="ru-RU"/>
        </w:rPr>
        <w:t>відповідальність сторін за невиконання або неналежне виконання умов договору приєднання, у тому числі порушення передбачених строків виконання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469"/>
      <w:bookmarkEnd w:id="807"/>
      <w:r w:rsidRPr="00A54072">
        <w:rPr>
          <w:rFonts w:ascii="Times New Roman" w:eastAsia="Times New Roman" w:hAnsi="Times New Roman" w:cs="Times New Roman"/>
          <w:color w:val="000000"/>
          <w:sz w:val="24"/>
          <w:szCs w:val="24"/>
          <w:lang w:eastAsia="ru-RU"/>
        </w:rPr>
        <w:t>розмір або спосіб визначення оплати за приєднання, а також терміни внесення оплати окремими частинами (за необхідності);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470"/>
      <w:bookmarkEnd w:id="808"/>
      <w:r w:rsidRPr="00A54072">
        <w:rPr>
          <w:rFonts w:ascii="Times New Roman" w:eastAsia="Times New Roman" w:hAnsi="Times New Roman" w:cs="Times New Roman"/>
          <w:color w:val="000000"/>
          <w:sz w:val="24"/>
          <w:szCs w:val="24"/>
          <w:lang w:eastAsia="ru-RU"/>
        </w:rPr>
        <w:t>обсяг робіт, необхідних для виконання приєднання (технічний нагляд, підключення об’єкта замовника до газотранспортної системи, підключення, вартість стравленого газу тощо);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471"/>
      <w:bookmarkEnd w:id="809"/>
      <w:r w:rsidRPr="00A54072">
        <w:rPr>
          <w:rFonts w:ascii="Times New Roman" w:eastAsia="Times New Roman" w:hAnsi="Times New Roman" w:cs="Times New Roman"/>
          <w:color w:val="000000"/>
          <w:sz w:val="24"/>
          <w:szCs w:val="24"/>
          <w:lang w:eastAsia="ru-RU"/>
        </w:rPr>
        <w:t>умови одержання доступу до об’єктів, що належать суб’єкту приєднання, з метою будівництва або розширення мережі, необхідної для виконання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472"/>
      <w:bookmarkEnd w:id="810"/>
      <w:r w:rsidRPr="00A54072">
        <w:rPr>
          <w:rFonts w:ascii="Times New Roman" w:eastAsia="Times New Roman" w:hAnsi="Times New Roman" w:cs="Times New Roman"/>
          <w:color w:val="000000"/>
          <w:sz w:val="24"/>
          <w:szCs w:val="24"/>
          <w:lang w:eastAsia="ru-RU"/>
        </w:rPr>
        <w:t>умови та спосіб, визначені замовником (власність (у тому числі шляхом купівлі-продажу), користування, господарське віддання, експлуатацію), передачі об’єктів газотранспортної системи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473"/>
      <w:bookmarkEnd w:id="811"/>
      <w:r w:rsidRPr="00A54072">
        <w:rPr>
          <w:rFonts w:ascii="Times New Roman" w:eastAsia="Times New Roman" w:hAnsi="Times New Roman" w:cs="Times New Roman"/>
          <w:color w:val="000000"/>
          <w:sz w:val="24"/>
          <w:szCs w:val="24"/>
          <w:lang w:eastAsia="ru-RU"/>
        </w:rPr>
        <w:lastRenderedPageBreak/>
        <w:t>10. За необхідності реконструкції чи технічного переоснащення вже підключеного до газотранспортної системи об'єкта, у тому числі в результаті зміни форми власності чи власника цього об'єкта, коли виникає необхідність збільшення технічної потужності в точці приєднання або її перенесення, з новим чи діючим власником об'єкта має бути укладений новий договір приєднання відповідно до умов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474"/>
      <w:bookmarkEnd w:id="812"/>
      <w:r w:rsidRPr="00A54072">
        <w:rPr>
          <w:rFonts w:ascii="Times New Roman" w:eastAsia="Times New Roman" w:hAnsi="Times New Roman" w:cs="Times New Roman"/>
          <w:color w:val="000000"/>
          <w:sz w:val="24"/>
          <w:szCs w:val="24"/>
          <w:lang w:eastAsia="ru-RU"/>
        </w:rPr>
        <w:t>11. Підключення до газотранспортної системи здійснюється виключно оператором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13" w:name="n475"/>
      <w:bookmarkEnd w:id="813"/>
      <w:r w:rsidRPr="00A54072">
        <w:rPr>
          <w:rFonts w:ascii="Times New Roman" w:eastAsia="Times New Roman" w:hAnsi="Times New Roman" w:cs="Times New Roman"/>
          <w:b/>
          <w:bCs/>
          <w:color w:val="000000"/>
          <w:sz w:val="28"/>
          <w:szCs w:val="28"/>
          <w:lang w:eastAsia="ru-RU"/>
        </w:rPr>
        <w:t>2. Порядок приєднання об’єктів замовників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476"/>
      <w:bookmarkEnd w:id="814"/>
      <w:r w:rsidRPr="00A54072">
        <w:rPr>
          <w:rFonts w:ascii="Times New Roman" w:eastAsia="Times New Roman" w:hAnsi="Times New Roman" w:cs="Times New Roman"/>
          <w:color w:val="000000"/>
          <w:sz w:val="24"/>
          <w:szCs w:val="24"/>
          <w:lang w:eastAsia="ru-RU"/>
        </w:rPr>
        <w:t>1. Для приєднання об’єкта будівництва або існуючого об’єкта до газотранспортної системи їх власник або користувач (замовник приєднання) звертається до оператора газотранспортної системи із відповідною заявою, складеною у довільній формі, до якої додаються: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477"/>
      <w:bookmarkEnd w:id="815"/>
      <w:r w:rsidRPr="00A54072">
        <w:rPr>
          <w:rFonts w:ascii="Times New Roman" w:eastAsia="Times New Roman" w:hAnsi="Times New Roman" w:cs="Times New Roman"/>
          <w:color w:val="000000"/>
          <w:sz w:val="24"/>
          <w:szCs w:val="24"/>
          <w:lang w:eastAsia="ru-RU"/>
        </w:rPr>
        <w:t>заповнений опитувальний лист за формою оператора газотранспортної системи, у якому зазначаються технічні параметри об'єкта замовника, що має приєднатися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478"/>
      <w:bookmarkEnd w:id="816"/>
      <w:r w:rsidRPr="00A54072">
        <w:rPr>
          <w:rFonts w:ascii="Times New Roman" w:eastAsia="Times New Roman" w:hAnsi="Times New Roman" w:cs="Times New Roman"/>
          <w:color w:val="000000"/>
          <w:sz w:val="24"/>
          <w:szCs w:val="24"/>
          <w:lang w:eastAsia="ru-RU"/>
        </w:rPr>
        <w:t>копії документів, що підтверджують існування у замовника приєднання прав власності чи користування на об'єкт, що планується до приєднання, або на земельну ділянку, де планується збудувати такий об’єкт;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479"/>
      <w:bookmarkEnd w:id="817"/>
      <w:r w:rsidRPr="00A54072">
        <w:rPr>
          <w:rFonts w:ascii="Times New Roman" w:eastAsia="Times New Roman" w:hAnsi="Times New Roman" w:cs="Times New Roman"/>
          <w:color w:val="000000"/>
          <w:sz w:val="24"/>
          <w:szCs w:val="24"/>
          <w:lang w:eastAsia="ru-RU"/>
        </w:rPr>
        <w:t>копії документів замовника, що підтверджують повноваження представника на право укладання договору на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480"/>
      <w:bookmarkEnd w:id="818"/>
      <w:r w:rsidRPr="00A54072">
        <w:rPr>
          <w:rFonts w:ascii="Times New Roman" w:eastAsia="Times New Roman" w:hAnsi="Times New Roman" w:cs="Times New Roman"/>
          <w:color w:val="000000"/>
          <w:sz w:val="24"/>
          <w:szCs w:val="24"/>
          <w:lang w:eastAsia="ru-RU"/>
        </w:rPr>
        <w:t>На вимогу оператора газотранспортної системи вказані документи пред’являються для огляду в оригіналі. Оператор газотранспортної системи не має права вимагати від замовника приєднання документи, що не передбачені в пункті 1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481"/>
      <w:bookmarkEnd w:id="819"/>
      <w:r w:rsidRPr="00A54072">
        <w:rPr>
          <w:rFonts w:ascii="Times New Roman" w:eastAsia="Times New Roman" w:hAnsi="Times New Roman" w:cs="Times New Roman"/>
          <w:color w:val="000000"/>
          <w:sz w:val="24"/>
          <w:szCs w:val="24"/>
          <w:lang w:eastAsia="ru-RU"/>
        </w:rPr>
        <w:t>2. Якщо дані в опитувальному листі чи поданих документах потребують уточнення або визначені не в повному обсязі та/або в ситуації, коли найближче місце забезпечення потужності знаходиться на ділянці газотранспортної системи, яка використовується оператором газотранспортної системи за договором із її власником та потребує узгодження з ним нових приєднань, оператор газотранспортної системи повинен протягом 5 (п'яти) робочих днів з дня реєстрації заяви про приєднання надіслати замовнику письмовий запит щодо уточнення даних та/або надання замовником оригіналу документа, який підтверджує згоду власника газових мереж на приєднання об’єкта замовника. При цьому встановлений пунктом 3 цієї глави строк видачі дозволу на приєднання, проекту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482"/>
      <w:bookmarkEnd w:id="820"/>
      <w:r w:rsidRPr="00A54072">
        <w:rPr>
          <w:rFonts w:ascii="Times New Roman" w:eastAsia="Times New Roman" w:hAnsi="Times New Roman" w:cs="Times New Roman"/>
          <w:color w:val="000000"/>
          <w:sz w:val="24"/>
          <w:szCs w:val="24"/>
          <w:lang w:eastAsia="ru-RU"/>
        </w:rPr>
        <w:t>Для приєднання об’єкта замовника до газових мереж, які не належать оператору газотранспортної системи, але підключені до його газотранспортної системи і які в результаті приєднання об’єкта замовника набудуть статусу газотранспортної системи, власник зазначених газових мереж має надати письмову згоду на приєднання об’єкта замовника до його газових мереж та підписати з оператором газотранспортної системи угоду (про наміри, меморандум тощо) про зобов’язання укласти з оператором газотранспортної системи перед пуском газу на об’єкт замовника один із договорів на користування газових мереж (господарського відання, користування чи експлуатації) або передати у власність.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483"/>
      <w:bookmarkEnd w:id="821"/>
      <w:r w:rsidRPr="00A54072">
        <w:rPr>
          <w:rFonts w:ascii="Times New Roman" w:eastAsia="Times New Roman" w:hAnsi="Times New Roman" w:cs="Times New Roman"/>
          <w:color w:val="000000"/>
          <w:sz w:val="24"/>
          <w:szCs w:val="24"/>
          <w:lang w:eastAsia="ru-RU"/>
        </w:rPr>
        <w:t>При відмові замовнику в приєднанні його об’єкта (у тому числі тих, які плануються збудувати) до газотранспортної системи оператор газотранспортної системи зобов’язаний протягом 5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термін має бути передана в територіальний орган Регулятора за місцезнаходженням точки забезпечення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484"/>
      <w:bookmarkEnd w:id="822"/>
      <w:r w:rsidRPr="00A54072">
        <w:rPr>
          <w:rFonts w:ascii="Times New Roman" w:eastAsia="Times New Roman" w:hAnsi="Times New Roman" w:cs="Times New Roman"/>
          <w:color w:val="000000"/>
          <w:sz w:val="24"/>
          <w:szCs w:val="24"/>
          <w:lang w:eastAsia="ru-RU"/>
        </w:rPr>
        <w:t>3. За відсутності зауважень до поданих документів або після їх усунення оператор газотранспортної системи протягом 10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та точки приєднання надає замовнику (у визначений в опитувальному листі спосіб) відповідні рахунки щодо оплати вартості послуг з надання замовнику приєднання дозволу на приєднання, договору приєднання та технічних умов.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485"/>
      <w:bookmarkEnd w:id="823"/>
      <w:r w:rsidRPr="00A54072">
        <w:rPr>
          <w:rFonts w:ascii="Times New Roman" w:eastAsia="Times New Roman" w:hAnsi="Times New Roman" w:cs="Times New Roman"/>
          <w:color w:val="000000"/>
          <w:sz w:val="24"/>
          <w:szCs w:val="24"/>
          <w:lang w:eastAsia="ru-RU"/>
        </w:rPr>
        <w:lastRenderedPageBreak/>
        <w:t>Вартість надання замовнику приєднання дозволу на приєднання та технічних умов визначається відповідно до методології визначення плати за приєднання до газотранспортної та газорозподільної систем, затвердженої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486"/>
      <w:bookmarkEnd w:id="824"/>
      <w:r w:rsidRPr="00A54072">
        <w:rPr>
          <w:rFonts w:ascii="Times New Roman" w:eastAsia="Times New Roman" w:hAnsi="Times New Roman" w:cs="Times New Roman"/>
          <w:color w:val="000000"/>
          <w:sz w:val="24"/>
          <w:szCs w:val="24"/>
          <w:lang w:eastAsia="ru-RU"/>
        </w:rPr>
        <w:t>Після оплати замовником приєднання вказаних заходів оператор газотранспортної системи надає йому дозвіл на приєднання, проект договору приєднання у двох примірниках та технічні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487"/>
      <w:bookmarkEnd w:id="825"/>
      <w:r w:rsidRPr="00A54072">
        <w:rPr>
          <w:rFonts w:ascii="Times New Roman" w:eastAsia="Times New Roman" w:hAnsi="Times New Roman" w:cs="Times New Roman"/>
          <w:color w:val="000000"/>
          <w:sz w:val="24"/>
          <w:szCs w:val="24"/>
          <w:lang w:eastAsia="ru-RU"/>
        </w:rPr>
        <w:t>4. Після укладання договору на приєднання виконавець проектних робіт зовнішнього газопостачання на підставі технічних умов приєднання забезпечує: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488"/>
      <w:bookmarkEnd w:id="826"/>
      <w:r w:rsidRPr="00A54072">
        <w:rPr>
          <w:rFonts w:ascii="Times New Roman" w:eastAsia="Times New Roman" w:hAnsi="Times New Roman" w:cs="Times New Roman"/>
          <w:color w:val="000000"/>
          <w:sz w:val="24"/>
          <w:szCs w:val="24"/>
          <w:lang w:eastAsia="ru-RU"/>
        </w:rPr>
        <w:t>отримання містобудівних умов та обмежень забудови земельної ділянки під газовими мережами зовнішнього газопостачання (за необхідності);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489"/>
      <w:bookmarkEnd w:id="827"/>
      <w:r w:rsidRPr="00A54072">
        <w:rPr>
          <w:rFonts w:ascii="Times New Roman" w:eastAsia="Times New Roman" w:hAnsi="Times New Roman" w:cs="Times New Roman"/>
          <w:color w:val="000000"/>
          <w:sz w:val="24"/>
          <w:szCs w:val="24"/>
          <w:lang w:eastAsia="ru-RU"/>
        </w:rPr>
        <w:t>виконання інженерно-геодезичних вишукувань;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490"/>
      <w:bookmarkEnd w:id="828"/>
      <w:r w:rsidRPr="00A54072">
        <w:rPr>
          <w:rFonts w:ascii="Times New Roman" w:eastAsia="Times New Roman" w:hAnsi="Times New Roman" w:cs="Times New Roman"/>
          <w:color w:val="000000"/>
          <w:sz w:val="24"/>
          <w:szCs w:val="24"/>
          <w:lang w:eastAsia="ru-RU"/>
        </w:rPr>
        <w:t>розробку та затвердження проектно-кошторисної документації на зовнішнє газопостачання.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491"/>
      <w:bookmarkEnd w:id="829"/>
      <w:r w:rsidRPr="00A54072">
        <w:rPr>
          <w:rFonts w:ascii="Times New Roman" w:eastAsia="Times New Roman" w:hAnsi="Times New Roman" w:cs="Times New Roman"/>
          <w:color w:val="000000"/>
          <w:sz w:val="24"/>
          <w:szCs w:val="24"/>
          <w:lang w:eastAsia="ru-RU"/>
        </w:rPr>
        <w:t>5. Проектно-кошторисна документація на зовнішнє газопостачання об'єкта замовника має відповідати технічним умовам та передбачати весь комплекс робіт, пов'язаних з приєднанням (будівництвом та введенням в експлуатацію газових мереж зовнішнього газопостачання об'єкта замовника від місця забезпечення потужності до точки приєднання) та підключенням об'єкта замовника до газотранспортної системи, включаючи заходи з відновлення благоустрою, що було порушено в результаті будівництва.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492"/>
      <w:bookmarkEnd w:id="830"/>
      <w:r w:rsidRPr="00A54072">
        <w:rPr>
          <w:rFonts w:ascii="Times New Roman" w:eastAsia="Times New Roman" w:hAnsi="Times New Roman" w:cs="Times New Roman"/>
          <w:color w:val="000000"/>
          <w:sz w:val="24"/>
          <w:szCs w:val="24"/>
          <w:lang w:eastAsia="ru-RU"/>
        </w:rPr>
        <w:t>6. Якщо відповідно до даних опитувального листа оператора газотранспортної системи та поданих із заявою на приєднання документів замовник визначає оператора газотранспортної системи виконавцем будівельних робіт зовнішнього газопостачання (незалежно від виконавця проектних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відкладальною умовою щодо визначення вартості плати за приєднання та строку його виконання, які в подальшому визначаються окремою додатковою угодою, виходячи з обсягу робіт, передбачених проектно-кошторисною документацією на зовнішнє газопостачання.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493"/>
      <w:bookmarkEnd w:id="831"/>
      <w:r w:rsidRPr="00A54072">
        <w:rPr>
          <w:rFonts w:ascii="Times New Roman" w:eastAsia="Times New Roman" w:hAnsi="Times New Roman" w:cs="Times New Roman"/>
          <w:color w:val="000000"/>
          <w:sz w:val="24"/>
          <w:szCs w:val="24"/>
          <w:lang w:eastAsia="ru-RU"/>
        </w:rPr>
        <w:t>7. Якщо виконавцем проектних робіт зовнішнього газопостачання є замовник (у тому числі проектна організація, обрана замовником), він погоджує проектно-кошторисну документацію на зовнішнє газопостачання на її відповідність технічним умовам з оператором газотранспортної системи, після чого затверджує проектно-кошторисну документацію та передає один її примірник оператору газотранспортної системи. Погодження проектно-кошторисної документації на зовнішнє газопостачання здійснюється оператором газотранспортної системи у строк, що не перевищує 15 днів. У цей самий строк надається вичерпний перелік зауважень, якщо вони мають місце. Після усунення всіх зауважень проектно-кошторисна документація вважається погодженою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494"/>
      <w:bookmarkEnd w:id="832"/>
      <w:r w:rsidRPr="00A54072">
        <w:rPr>
          <w:rFonts w:ascii="Times New Roman" w:eastAsia="Times New Roman" w:hAnsi="Times New Roman" w:cs="Times New Roman"/>
          <w:color w:val="000000"/>
          <w:sz w:val="24"/>
          <w:szCs w:val="24"/>
          <w:lang w:eastAsia="ru-RU"/>
        </w:rPr>
        <w:t>Розмір витрат на заходи оператора газотранспортної системи з погодження проектно-кошторисної документації на зовнішнє газопостачання визначається відповідно до методології визначення плати за приєднання до газотранспортної та газорозподільної систем, затвердженої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495"/>
      <w:bookmarkEnd w:id="833"/>
      <w:r w:rsidRPr="00A54072">
        <w:rPr>
          <w:rFonts w:ascii="Times New Roman" w:eastAsia="Times New Roman" w:hAnsi="Times New Roman" w:cs="Times New Roman"/>
          <w:color w:val="000000"/>
          <w:sz w:val="24"/>
          <w:szCs w:val="24"/>
          <w:lang w:eastAsia="ru-RU"/>
        </w:rPr>
        <w:t>8. У разі незгоди з вартістю робіт та/або роботами, передбаченими проектно-кошторисною документацією на зовнішнє газопостачання приєднання, сторона договору на приєднання може за свій рахунок та за узгодженням з іншою стороною ініціювати проведення незалежної експертизи проектно-кошторисної документації. Результати експертизи залежно від її результатів зобов’язують замовника послуг приєднання внести відповідні зміни до проектно-кошторисної документації та/або оператора газотранспортної системи погодити проектно-кошторисну документацію.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496"/>
      <w:bookmarkEnd w:id="834"/>
      <w:r w:rsidRPr="00A54072">
        <w:rPr>
          <w:rFonts w:ascii="Times New Roman" w:eastAsia="Times New Roman" w:hAnsi="Times New Roman" w:cs="Times New Roman"/>
          <w:color w:val="000000"/>
          <w:sz w:val="24"/>
          <w:szCs w:val="24"/>
          <w:lang w:eastAsia="ru-RU"/>
        </w:rPr>
        <w:t xml:space="preserve">9. Після отримання проектно-кошторисної документації на зовнішнє газопостачання від замовника приєднання оператор газотранспортної системи протягом 10 (десяти) робочих днів направляє замовнику приєднання додаткову угоду до договору на приєднання, в якій визначає строк забезпечення приєднання та вартість плати за приєднання. Строк виконання робіт із забезпечення приєднання визначається із врахуванням строку виконання будівельно-монтажних та пусконалагоджувальних робіт, що мають відповідати строкам, передбаченим чинними будівельними нормами та правилами, та строків на закупівлю відповідних товарів, робіт і послуг і необхідних </w:t>
      </w:r>
      <w:r w:rsidRPr="00A54072">
        <w:rPr>
          <w:rFonts w:ascii="Times New Roman" w:eastAsia="Times New Roman" w:hAnsi="Times New Roman" w:cs="Times New Roman"/>
          <w:color w:val="000000"/>
          <w:sz w:val="24"/>
          <w:szCs w:val="24"/>
          <w:lang w:eastAsia="ru-RU"/>
        </w:rPr>
        <w:lastRenderedPageBreak/>
        <w:t>погоджень, передбачених проектно-кошторисною документацією на зовнішнє газопостачання, у тому числі на отримання містобудівних умов та обмежень під будівництво газових мереж зовнішнього газопостачання. Якщо розробником проектно-кошторисної документації був не оператор газотранспортної системи, її вартість не включається в плату за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497"/>
      <w:bookmarkEnd w:id="835"/>
      <w:r w:rsidRPr="00A54072">
        <w:rPr>
          <w:rFonts w:ascii="Times New Roman" w:eastAsia="Times New Roman" w:hAnsi="Times New Roman" w:cs="Times New Roman"/>
          <w:color w:val="000000"/>
          <w:sz w:val="24"/>
          <w:szCs w:val="24"/>
          <w:lang w:eastAsia="ru-RU"/>
        </w:rPr>
        <w:t>10. Якщо на дату підготовки оператором газотранспортної системи технічних умов приєднання є необхідність створення оператором газотранспортної системи додаткової потужності в місці забезпечення потужності, необхідно виходити з такого: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498"/>
      <w:bookmarkEnd w:id="836"/>
      <w:r w:rsidRPr="00A54072">
        <w:rPr>
          <w:rFonts w:ascii="Times New Roman" w:eastAsia="Times New Roman" w:hAnsi="Times New Roman" w:cs="Times New Roman"/>
          <w:color w:val="000000"/>
          <w:sz w:val="24"/>
          <w:szCs w:val="24"/>
          <w:lang w:eastAsia="ru-RU"/>
        </w:rPr>
        <w:t>технічні умови приєднання видаються замовнику з урахуванням розвитку газових мереж для створення резерву потужності у місці забезпечення потужності замовника і в технічних умовах окремо зазначається величина загальної потужності та потужності, яка замовлена замовником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499"/>
      <w:bookmarkEnd w:id="837"/>
      <w:r w:rsidRPr="00A54072">
        <w:rPr>
          <w:rFonts w:ascii="Times New Roman" w:eastAsia="Times New Roman" w:hAnsi="Times New Roman" w:cs="Times New Roman"/>
          <w:color w:val="000000"/>
          <w:sz w:val="24"/>
          <w:szCs w:val="24"/>
          <w:lang w:eastAsia="ru-RU"/>
        </w:rPr>
        <w:t>необхідні витрати для виконання в повному обсязі робіт згідно з проектно-кошторисною документацією на зовнішнє газопостачання об'єкта замовника фінансуються за рахунок пропорційної участі замовників приєднання (у разі їх наявності) до того самого місця забезпечення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500"/>
      <w:bookmarkEnd w:id="838"/>
      <w:r w:rsidRPr="00A54072">
        <w:rPr>
          <w:rFonts w:ascii="Times New Roman" w:eastAsia="Times New Roman" w:hAnsi="Times New Roman" w:cs="Times New Roman"/>
          <w:color w:val="000000"/>
          <w:sz w:val="24"/>
          <w:szCs w:val="24"/>
          <w:lang w:eastAsia="ru-RU"/>
        </w:rPr>
        <w:t>у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пайова участь у компенсації витрат на створення резерву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501"/>
      <w:bookmarkEnd w:id="839"/>
      <w:r w:rsidRPr="00A54072">
        <w:rPr>
          <w:rFonts w:ascii="Times New Roman" w:eastAsia="Times New Roman" w:hAnsi="Times New Roman" w:cs="Times New Roman"/>
          <w:color w:val="000000"/>
          <w:sz w:val="24"/>
          <w:szCs w:val="24"/>
          <w:lang w:eastAsia="ru-RU"/>
        </w:rPr>
        <w:t>11. Після визначення вартості приєднання у договорі на приєднання оператор газотранспортної системи у випадку, якщо в заяві на приєднання (опитувальному листі) замовник визначає оператора газотранспортної системи виконавцем будівельних робіт зовнішнього газопостачання, у термін (строк), визначений договором на приєднання, та з урахуванням графіка оплати замовника за договором забезпечує в установленому порядку: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502"/>
      <w:bookmarkEnd w:id="840"/>
      <w:r w:rsidRPr="00A54072">
        <w:rPr>
          <w:rFonts w:ascii="Times New Roman" w:eastAsia="Times New Roman" w:hAnsi="Times New Roman" w:cs="Times New Roman"/>
          <w:color w:val="000000"/>
          <w:sz w:val="24"/>
          <w:szCs w:val="24"/>
          <w:lang w:eastAsia="ru-RU"/>
        </w:rPr>
        <w:t>оформлення земельних правовідносин під газовими мережами зовнішнього газопостачання;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503"/>
      <w:bookmarkEnd w:id="841"/>
      <w:r w:rsidRPr="00A54072">
        <w:rPr>
          <w:rFonts w:ascii="Times New Roman" w:eastAsia="Times New Roman" w:hAnsi="Times New Roman" w:cs="Times New Roman"/>
          <w:color w:val="000000"/>
          <w:sz w:val="24"/>
          <w:szCs w:val="24"/>
          <w:lang w:eastAsia="ru-RU"/>
        </w:rPr>
        <w:t>отримання в установленому порядку дозвільних документів про початок будівельних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504"/>
      <w:bookmarkEnd w:id="842"/>
      <w:r w:rsidRPr="00A54072">
        <w:rPr>
          <w:rFonts w:ascii="Times New Roman" w:eastAsia="Times New Roman" w:hAnsi="Times New Roman" w:cs="Times New Roman"/>
          <w:color w:val="000000"/>
          <w:sz w:val="24"/>
          <w:szCs w:val="24"/>
          <w:lang w:eastAsia="ru-RU"/>
        </w:rPr>
        <w:t>будівництво та введення в експлуатацію новозбудованих (реконструйованих) газових мереж зовнішнього газопостачання;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505"/>
      <w:bookmarkEnd w:id="843"/>
      <w:r w:rsidRPr="00A54072">
        <w:rPr>
          <w:rFonts w:ascii="Times New Roman" w:eastAsia="Times New Roman" w:hAnsi="Times New Roman" w:cs="Times New Roman"/>
          <w:color w:val="000000"/>
          <w:sz w:val="24"/>
          <w:szCs w:val="24"/>
          <w:lang w:eastAsia="ru-RU"/>
        </w:rPr>
        <w:t>встановлення в точці приєднання вузла обліку із забезпеченням його захисту від несприятливих погодних умов та несанкціонованого доступу;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506"/>
      <w:bookmarkEnd w:id="844"/>
      <w:r w:rsidRPr="00A54072">
        <w:rPr>
          <w:rFonts w:ascii="Times New Roman" w:eastAsia="Times New Roman" w:hAnsi="Times New Roman" w:cs="Times New Roman"/>
          <w:color w:val="000000"/>
          <w:sz w:val="24"/>
          <w:szCs w:val="24"/>
          <w:lang w:eastAsia="ru-RU"/>
        </w:rPr>
        <w:t>відновлення об’єктів благоустрою, що були порушені в результаті будівництва;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507"/>
      <w:bookmarkEnd w:id="845"/>
      <w:r w:rsidRPr="00A54072">
        <w:rPr>
          <w:rFonts w:ascii="Times New Roman" w:eastAsia="Times New Roman" w:hAnsi="Times New Roman" w:cs="Times New Roman"/>
          <w:color w:val="000000"/>
          <w:sz w:val="24"/>
          <w:szCs w:val="24"/>
          <w:lang w:eastAsia="ru-RU"/>
        </w:rPr>
        <w:t>реєстрацію права власності на збудовані газові мережі;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508"/>
      <w:bookmarkEnd w:id="846"/>
      <w:r w:rsidRPr="00A54072">
        <w:rPr>
          <w:rFonts w:ascii="Times New Roman" w:eastAsia="Times New Roman" w:hAnsi="Times New Roman" w:cs="Times New Roman"/>
          <w:color w:val="000000"/>
          <w:sz w:val="24"/>
          <w:szCs w:val="24"/>
          <w:lang w:eastAsia="ru-RU"/>
        </w:rPr>
        <w:t>підключення газових мереж зовнішнього газопостачання в місці забезпечення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509"/>
      <w:bookmarkEnd w:id="847"/>
      <w:r w:rsidRPr="00A54072">
        <w:rPr>
          <w:rFonts w:ascii="Times New Roman" w:eastAsia="Times New Roman" w:hAnsi="Times New Roman" w:cs="Times New Roman"/>
          <w:color w:val="000000"/>
          <w:sz w:val="24"/>
          <w:szCs w:val="24"/>
          <w:lang w:eastAsia="ru-RU"/>
        </w:rPr>
        <w:t>підключення до газотранспортної системи газових мереж внутрішнього газопостачання замовника в точці приєднання з урахуванням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510"/>
      <w:bookmarkEnd w:id="848"/>
      <w:r w:rsidRPr="00A54072">
        <w:rPr>
          <w:rFonts w:ascii="Times New Roman" w:eastAsia="Times New Roman" w:hAnsi="Times New Roman" w:cs="Times New Roman"/>
          <w:color w:val="000000"/>
          <w:sz w:val="24"/>
          <w:szCs w:val="24"/>
          <w:lang w:eastAsia="ru-RU"/>
        </w:rPr>
        <w:t>пуск газу на об’єкт замовника та укладання договору транспортування природного газу та технічної угоди (для оператора газорозподільної системи - за необхідності) з урахуванням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511"/>
      <w:bookmarkEnd w:id="849"/>
      <w:r w:rsidRPr="00A54072">
        <w:rPr>
          <w:rFonts w:ascii="Times New Roman" w:eastAsia="Times New Roman" w:hAnsi="Times New Roman" w:cs="Times New Roman"/>
          <w:color w:val="000000"/>
          <w:sz w:val="24"/>
          <w:szCs w:val="24"/>
          <w:lang w:eastAsia="ru-RU"/>
        </w:rPr>
        <w:t>12. Якщо в заяві на приєднання (опитувальному листі) замовник визначає виконавцем будівельних робіт зовнішнього газопостачання іншого (крім оператора газотранспортної системи) суб’єкта господарювання, точка приєднання для замовника відповідно до договору на приєднання та технічних умов приєднання визначається в існуючій газотранспортній системі оператора газотранспортної системи та співпадає з місцем забезпечення потужності (максимально до нього наближена). При цьому заходи, які забезпечуються оператором газотранспортної системи в рамках договору на приєднання, та плата за приєднання мають включати лише послуги 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512"/>
      <w:bookmarkEnd w:id="850"/>
      <w:r w:rsidRPr="00A54072">
        <w:rPr>
          <w:rFonts w:ascii="Times New Roman" w:eastAsia="Times New Roman" w:hAnsi="Times New Roman" w:cs="Times New Roman"/>
          <w:color w:val="000000"/>
          <w:sz w:val="24"/>
          <w:szCs w:val="24"/>
          <w:lang w:eastAsia="ru-RU"/>
        </w:rPr>
        <w:t>погодження замовнику проекту на внутрішнє газопостачання від точки приєднання (за необхідності);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513"/>
      <w:bookmarkEnd w:id="851"/>
      <w:r w:rsidRPr="00A54072">
        <w:rPr>
          <w:rFonts w:ascii="Times New Roman" w:eastAsia="Times New Roman" w:hAnsi="Times New Roman" w:cs="Times New Roman"/>
          <w:color w:val="000000"/>
          <w:sz w:val="24"/>
          <w:szCs w:val="24"/>
          <w:lang w:eastAsia="ru-RU"/>
        </w:rPr>
        <w:t>встановлення в установленому порядку комерційного вузла обліку природного газу в точці приєднання (місці забезпечення потужності), за винятком випадків, якщо замовником виступає газовидобувне підприємство;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514"/>
      <w:bookmarkEnd w:id="852"/>
      <w:r w:rsidRPr="00A54072">
        <w:rPr>
          <w:rFonts w:ascii="Times New Roman" w:eastAsia="Times New Roman" w:hAnsi="Times New Roman" w:cs="Times New Roman"/>
          <w:color w:val="000000"/>
          <w:sz w:val="24"/>
          <w:szCs w:val="24"/>
          <w:lang w:eastAsia="ru-RU"/>
        </w:rPr>
        <w:lastRenderedPageBreak/>
        <w:t>підключення газових мереж зовнішнього газопостачання (за наявності) у місці забезпечення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515"/>
      <w:bookmarkEnd w:id="853"/>
      <w:r w:rsidRPr="00A54072">
        <w:rPr>
          <w:rFonts w:ascii="Times New Roman" w:eastAsia="Times New Roman" w:hAnsi="Times New Roman" w:cs="Times New Roman"/>
          <w:color w:val="000000"/>
          <w:sz w:val="24"/>
          <w:szCs w:val="24"/>
          <w:lang w:eastAsia="ru-RU"/>
        </w:rPr>
        <w:t>підключення до газотранспортної системи внутрішніх газових мереж замовника в точці приєднання та пуску газу з урахуванням вимог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516"/>
      <w:bookmarkEnd w:id="854"/>
      <w:r w:rsidRPr="00A54072">
        <w:rPr>
          <w:rFonts w:ascii="Times New Roman" w:eastAsia="Times New Roman" w:hAnsi="Times New Roman" w:cs="Times New Roman"/>
          <w:color w:val="000000"/>
          <w:sz w:val="24"/>
          <w:szCs w:val="24"/>
          <w:lang w:eastAsia="ru-RU"/>
        </w:rPr>
        <w:t>пуску газу на об’єкт замовника та укладання договору транспортування природного газу (технічної угоди), з урахуванням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517"/>
      <w:bookmarkEnd w:id="855"/>
      <w:r w:rsidRPr="00A54072">
        <w:rPr>
          <w:rFonts w:ascii="Times New Roman" w:eastAsia="Times New Roman" w:hAnsi="Times New Roman" w:cs="Times New Roman"/>
          <w:color w:val="000000"/>
          <w:sz w:val="24"/>
          <w:szCs w:val="24"/>
          <w:lang w:eastAsia="ru-RU"/>
        </w:rPr>
        <w:t>Розмір витрат на зазначені заходи визначається відповідно до методології визначення плати за приєднання до газотранспортної та газорозподільної системи, затвердженої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518"/>
      <w:bookmarkEnd w:id="856"/>
      <w:r w:rsidRPr="00A54072">
        <w:rPr>
          <w:rFonts w:ascii="Times New Roman" w:eastAsia="Times New Roman" w:hAnsi="Times New Roman" w:cs="Times New Roman"/>
          <w:color w:val="000000"/>
          <w:sz w:val="24"/>
          <w:szCs w:val="24"/>
          <w:lang w:eastAsia="ru-RU"/>
        </w:rPr>
        <w:t>Замовник після підписання договору на приєднання забезпечує в установленому порядку: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519"/>
      <w:bookmarkEnd w:id="857"/>
      <w:r w:rsidRPr="00A54072">
        <w:rPr>
          <w:rFonts w:ascii="Times New Roman" w:eastAsia="Times New Roman" w:hAnsi="Times New Roman" w:cs="Times New Roman"/>
          <w:color w:val="000000"/>
          <w:sz w:val="24"/>
          <w:szCs w:val="24"/>
          <w:lang w:eastAsia="ru-RU"/>
        </w:rPr>
        <w:t>оформлення земельних правовідносин під газовими мережами, що будуть будуватися замовником від точки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520"/>
      <w:bookmarkEnd w:id="858"/>
      <w:r w:rsidRPr="00A54072">
        <w:rPr>
          <w:rFonts w:ascii="Times New Roman" w:eastAsia="Times New Roman" w:hAnsi="Times New Roman" w:cs="Times New Roman"/>
          <w:color w:val="000000"/>
          <w:sz w:val="24"/>
          <w:szCs w:val="24"/>
          <w:lang w:eastAsia="ru-RU"/>
        </w:rPr>
        <w:t>отримання містобудівних умов та обмежень забудови земельної ділянки від точки приєднання (за необхідності);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521"/>
      <w:bookmarkEnd w:id="859"/>
      <w:r w:rsidRPr="00A54072">
        <w:rPr>
          <w:rFonts w:ascii="Times New Roman" w:eastAsia="Times New Roman" w:hAnsi="Times New Roman" w:cs="Times New Roman"/>
          <w:color w:val="000000"/>
          <w:sz w:val="24"/>
          <w:szCs w:val="24"/>
          <w:lang w:eastAsia="ru-RU"/>
        </w:rPr>
        <w:t>виконання інженерно-геодезичних вишукувань;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522"/>
      <w:bookmarkEnd w:id="860"/>
      <w:r w:rsidRPr="00A54072">
        <w:rPr>
          <w:rFonts w:ascii="Times New Roman" w:eastAsia="Times New Roman" w:hAnsi="Times New Roman" w:cs="Times New Roman"/>
          <w:color w:val="000000"/>
          <w:sz w:val="24"/>
          <w:szCs w:val="24"/>
          <w:lang w:eastAsia="ru-RU"/>
        </w:rPr>
        <w:t>розроблення та погодження з оператором газотранспортної системи проекту на внутрішнє газопостачання від точки приєднання (за необхідності);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523"/>
      <w:bookmarkEnd w:id="861"/>
      <w:r w:rsidRPr="00A54072">
        <w:rPr>
          <w:rFonts w:ascii="Times New Roman" w:eastAsia="Times New Roman" w:hAnsi="Times New Roman" w:cs="Times New Roman"/>
          <w:color w:val="000000"/>
          <w:sz w:val="24"/>
          <w:szCs w:val="24"/>
          <w:lang w:eastAsia="ru-RU"/>
        </w:rPr>
        <w:t>отримання в установленому порядку дозвільних документів про початок будівельних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524"/>
      <w:bookmarkEnd w:id="862"/>
      <w:r w:rsidRPr="00A54072">
        <w:rPr>
          <w:rFonts w:ascii="Times New Roman" w:eastAsia="Times New Roman" w:hAnsi="Times New Roman" w:cs="Times New Roman"/>
          <w:color w:val="000000"/>
          <w:sz w:val="24"/>
          <w:szCs w:val="24"/>
          <w:lang w:eastAsia="ru-RU"/>
        </w:rPr>
        <w:t>виконання підготовчих та будівельних робіт з прокладання газових мережах внутрішнього газопостачання від точки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525"/>
      <w:bookmarkEnd w:id="863"/>
      <w:r w:rsidRPr="00A54072">
        <w:rPr>
          <w:rFonts w:ascii="Times New Roman" w:eastAsia="Times New Roman" w:hAnsi="Times New Roman" w:cs="Times New Roman"/>
          <w:color w:val="000000"/>
          <w:sz w:val="24"/>
          <w:szCs w:val="24"/>
          <w:lang w:eastAsia="ru-RU"/>
        </w:rPr>
        <w:t>введення в експлуатацію в установленому порядку газових мереж внутрішнього газопостачання від точки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526"/>
      <w:bookmarkEnd w:id="864"/>
      <w:r w:rsidRPr="00A54072">
        <w:rPr>
          <w:rFonts w:ascii="Times New Roman" w:eastAsia="Times New Roman" w:hAnsi="Times New Roman" w:cs="Times New Roman"/>
          <w:color w:val="000000"/>
          <w:sz w:val="24"/>
          <w:szCs w:val="24"/>
          <w:lang w:eastAsia="ru-RU"/>
        </w:rPr>
        <w:t>відновлення благоустрою, що було порушено в результаті будівництва;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527"/>
      <w:bookmarkEnd w:id="865"/>
      <w:r w:rsidRPr="00A54072">
        <w:rPr>
          <w:rFonts w:ascii="Times New Roman" w:eastAsia="Times New Roman" w:hAnsi="Times New Roman" w:cs="Times New Roman"/>
          <w:color w:val="000000"/>
          <w:sz w:val="24"/>
          <w:szCs w:val="24"/>
          <w:lang w:eastAsia="ru-RU"/>
        </w:rPr>
        <w:t>реєстрацію права власності на збудовані газові мережі.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528"/>
      <w:bookmarkEnd w:id="866"/>
      <w:r w:rsidRPr="00A54072">
        <w:rPr>
          <w:rFonts w:ascii="Times New Roman" w:eastAsia="Times New Roman" w:hAnsi="Times New Roman" w:cs="Times New Roman"/>
          <w:color w:val="000000"/>
          <w:sz w:val="24"/>
          <w:szCs w:val="24"/>
          <w:lang w:eastAsia="ru-RU"/>
        </w:rPr>
        <w:t>13. 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газотранспортної системи в місці забезпечення потужності, то технічні умови приєднання видаються замовнику з урахуванням розвитку газових мереж для створення резерву потужності в місці забезпечення потужності замовника. При цьому в технічних умовах окремо зазначається величина загальної потужності та потужності, яку замовив замовник.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529"/>
      <w:bookmarkEnd w:id="867"/>
      <w:r w:rsidRPr="00A54072">
        <w:rPr>
          <w:rFonts w:ascii="Times New Roman" w:eastAsia="Times New Roman" w:hAnsi="Times New Roman" w:cs="Times New Roman"/>
          <w:color w:val="000000"/>
          <w:sz w:val="24"/>
          <w:szCs w:val="24"/>
          <w:lang w:eastAsia="ru-RU"/>
        </w:rPr>
        <w:t>14. Організація комерційного вузла обліку в точці вимірювання та порядок введення його в експлуатацію здійснюються відповідно до вимог цього Кодексу. Заходи оператора газотранспортної системи з організації встановлення комерційного вузла обліку при приєднанні об’єктів (установок) газодобувних підприємств та виробників біогазу або інших видів газу з альтернативних джерел мають передбачати встановлення приладів, які на безперервній основі будуть забезпечувати контроль фізико-хімічних показників газу (зокрема хроматограф, потоковий густиномір, вимірювач точки роси тощо), з можливістю дистанційного їх контролю та передачі даних та відключення подачі неякісного газу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530"/>
      <w:bookmarkEnd w:id="868"/>
      <w:r w:rsidRPr="00A54072">
        <w:rPr>
          <w:rFonts w:ascii="Times New Roman" w:eastAsia="Times New Roman" w:hAnsi="Times New Roman" w:cs="Times New Roman"/>
          <w:color w:val="000000"/>
          <w:sz w:val="24"/>
          <w:szCs w:val="24"/>
          <w:lang w:eastAsia="ru-RU"/>
        </w:rPr>
        <w:t>Якщо в точці приєднання з технічних причин не можливо організувати точку вимірювання (місце встановлення комерційного вузла обліку), точка вимірювання за згодою оператора газотранспортної системи та замовника визначається в найближчій точці до межі балансової належності.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531"/>
      <w:bookmarkEnd w:id="869"/>
      <w:r w:rsidRPr="00A54072">
        <w:rPr>
          <w:rFonts w:ascii="Times New Roman" w:eastAsia="Times New Roman" w:hAnsi="Times New Roman" w:cs="Times New Roman"/>
          <w:color w:val="000000"/>
          <w:sz w:val="24"/>
          <w:szCs w:val="24"/>
          <w:lang w:eastAsia="ru-RU"/>
        </w:rPr>
        <w:t>15. Замовник на підставі вихідних даних для внутрішнього газопостачання, визначених у технічних умовах приєднання, забезпечує за власний рахунок розроблення проекту внутрішнього газопостачання, погоджує його з оператором газотранспортної системи (за необхідності), в установленому порядку забезпечує будівництво газових мереж внутрішнього газопостачання (від точки приєднання до газових приладів та пристроїв) та вводить їх в експлуатацію. Вартість послуги оператора газотранспортної системи з погодження проекту внутрішнього газопостачання визначається відповідно до методології визначення плати за приєднання до газотранспортної та газорозподільної систем, затвердженої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532"/>
      <w:bookmarkEnd w:id="870"/>
      <w:r w:rsidRPr="00A54072">
        <w:rPr>
          <w:rFonts w:ascii="Times New Roman" w:eastAsia="Times New Roman" w:hAnsi="Times New Roman" w:cs="Times New Roman"/>
          <w:color w:val="000000"/>
          <w:sz w:val="24"/>
          <w:szCs w:val="24"/>
          <w:lang w:eastAsia="ru-RU"/>
        </w:rPr>
        <w:lastRenderedPageBreak/>
        <w:t>16. За ініціативи замовника може бути проведена незалежна експертиза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реалізацію державної політики в нафтогазовому комплексі в порядку, встановленому Кабінетом Міністрів України, за рахунок замовника.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533"/>
      <w:bookmarkEnd w:id="871"/>
      <w:r w:rsidRPr="00A54072">
        <w:rPr>
          <w:rFonts w:ascii="Times New Roman" w:eastAsia="Times New Roman" w:hAnsi="Times New Roman" w:cs="Times New Roman"/>
          <w:color w:val="000000"/>
          <w:sz w:val="24"/>
          <w:szCs w:val="24"/>
          <w:lang w:eastAsia="ru-RU"/>
        </w:rPr>
        <w:t>17. Оператор газотранспортної системи впродовж 10 (десяти) робочих днів після надання замовником приєднання підтвердних документів щодо введення в експлуатацію газових внутрішніх мереж, за умови дотримання ним оплати вартості приєднання та якщо договором на приєднання не встановлений більш пізніший термін, зобов’язаний забезпечити підключення до газотранспортної системи об'єкта замовника внутрішніх газових мереж. При цьому на момент підключення до газотранспортної системи газових мереж внутрішнього газопостачання оператор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534"/>
      <w:bookmarkEnd w:id="872"/>
      <w:r w:rsidRPr="00A54072">
        <w:rPr>
          <w:rFonts w:ascii="Times New Roman" w:eastAsia="Times New Roman" w:hAnsi="Times New Roman" w:cs="Times New Roman"/>
          <w:color w:val="000000"/>
          <w:sz w:val="24"/>
          <w:szCs w:val="24"/>
          <w:lang w:eastAsia="ru-RU"/>
        </w:rPr>
        <w:t>забезпечує прийом комерційного вузла обліку в експлуатацію відповідно до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535"/>
      <w:bookmarkEnd w:id="873"/>
      <w:r w:rsidRPr="00A54072">
        <w:rPr>
          <w:rFonts w:ascii="Times New Roman" w:eastAsia="Times New Roman" w:hAnsi="Times New Roman" w:cs="Times New Roman"/>
          <w:color w:val="000000"/>
          <w:sz w:val="24"/>
          <w:szCs w:val="24"/>
          <w:lang w:eastAsia="ru-RU"/>
        </w:rPr>
        <w:t>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536"/>
      <w:bookmarkEnd w:id="874"/>
      <w:r w:rsidRPr="00A54072">
        <w:rPr>
          <w:rFonts w:ascii="Times New Roman" w:eastAsia="Times New Roman" w:hAnsi="Times New Roman" w:cs="Times New Roman"/>
          <w:color w:val="000000"/>
          <w:sz w:val="24"/>
          <w:szCs w:val="24"/>
          <w:lang w:eastAsia="ru-RU"/>
        </w:rPr>
        <w:t>здійснює заходи з унеможливлення несанкціонованого відбору природного газу на період до початку транспортування природного газу, у тому числі шляхом пломбування запірних пристроїв.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537"/>
      <w:bookmarkEnd w:id="875"/>
      <w:r w:rsidRPr="00A54072">
        <w:rPr>
          <w:rFonts w:ascii="Times New Roman" w:eastAsia="Times New Roman" w:hAnsi="Times New Roman" w:cs="Times New Roman"/>
          <w:color w:val="000000"/>
          <w:sz w:val="24"/>
          <w:szCs w:val="24"/>
          <w:lang w:eastAsia="ru-RU"/>
        </w:rPr>
        <w:t>18. Пуск газу в газові мережі внутрішнього газопостачання (на об’єкт споживача, суміжного суб’єкта ринку природного газу) здійснюється оператором газотранспортної системи в установленому законодавством порядку протягом 10 (десяти) робочих днів за умови укладання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538"/>
      <w:bookmarkEnd w:id="876"/>
      <w:r w:rsidRPr="00A54072">
        <w:rPr>
          <w:rFonts w:ascii="Times New Roman" w:eastAsia="Times New Roman" w:hAnsi="Times New Roman" w:cs="Times New Roman"/>
          <w:color w:val="000000"/>
          <w:sz w:val="24"/>
          <w:szCs w:val="24"/>
          <w:lang w:eastAsia="ru-RU"/>
        </w:rPr>
        <w:t>19. Якщо внутрішні мережі замовника передбачатимуть підключення третіх осіб (інших замовників, споживачів) та є частиною газорозподільної системи, то такі мережі до пуску газу необхідно передати у власність (користування) оператору газорозподільної системи, мережі якого найближче розташовані то точки забезпечення потужності (крім випадків, коли замовником приєднання є оператор газорозподільної системи, на території провадження господарської діяльності з розподілу природного газу якого знаходиться точка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539"/>
      <w:bookmarkEnd w:id="877"/>
      <w:r w:rsidRPr="00A54072">
        <w:rPr>
          <w:rFonts w:ascii="Times New Roman" w:eastAsia="Times New Roman" w:hAnsi="Times New Roman" w:cs="Times New Roman"/>
          <w:color w:val="000000"/>
          <w:sz w:val="24"/>
          <w:szCs w:val="24"/>
          <w:lang w:eastAsia="ru-RU"/>
        </w:rPr>
        <w:t>20. Якщо протягом одного року з дати видачі технічних умов приєднання замовник відповідно до умов договору на приєднання не надасть оператору газотранспортної системи на погодження проектно-кошторисну документацію на зовнішнє газопостачання та/або проект на внутрішнє газопостачання та за відсутності погодженого з боку оператора газотранспортної системи продовження строку щодо їх надання, оператор газотранспортної системи має право не враховувати зарезервовану пропускну (технічну) потужність, яка необхідна для забезпечення газопостачання об'єкта замовника при дефіциті пропускної потужності, для інших замовників (споживачів). При цьому оператор газотранспортної системи не враховує зарезервовану пропускну потужність лише за умови письмового попередження замовника за 30 календарних днів до вчинення таких дій та неотримання у цей самий строк проектно-кошторисної документації від замовника або погодження продовження строку її надання.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540"/>
      <w:bookmarkEnd w:id="878"/>
      <w:r w:rsidRPr="00A54072">
        <w:rPr>
          <w:rFonts w:ascii="Times New Roman" w:eastAsia="Times New Roman" w:hAnsi="Times New Roman" w:cs="Times New Roman"/>
          <w:color w:val="000000"/>
          <w:sz w:val="24"/>
          <w:szCs w:val="24"/>
          <w:lang w:eastAsia="ru-RU"/>
        </w:rPr>
        <w:t>21. Оплата за приєднання здійснюється замовником шляхом перерахування грошових коштів на поточний рахунок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541"/>
      <w:bookmarkEnd w:id="879"/>
      <w:r w:rsidRPr="00A54072">
        <w:rPr>
          <w:rFonts w:ascii="Times New Roman" w:eastAsia="Times New Roman" w:hAnsi="Times New Roman" w:cs="Times New Roman"/>
          <w:color w:val="000000"/>
          <w:sz w:val="24"/>
          <w:szCs w:val="24"/>
          <w:lang w:eastAsia="ru-RU"/>
        </w:rPr>
        <w:t>22. При виконанні робіт з приєднання, виконавцем яких визначено оператором газотранспортної системи, останній має право залучати третіх осіб на умовах договору підряду.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542"/>
      <w:bookmarkEnd w:id="880"/>
      <w:r w:rsidRPr="00A54072">
        <w:rPr>
          <w:rFonts w:ascii="Times New Roman" w:eastAsia="Times New Roman" w:hAnsi="Times New Roman" w:cs="Times New Roman"/>
          <w:color w:val="000000"/>
          <w:sz w:val="24"/>
          <w:szCs w:val="24"/>
          <w:lang w:eastAsia="ru-RU"/>
        </w:rPr>
        <w:t>23. Після надання оператором газотранспортної системи замовнику послуг з приєднання між сторонами оформлюється акт приймання-передачі послуги по одному примірнику для кожної зі сторін. Оформлення акта приймання-передачі послуги забезпечується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543"/>
      <w:bookmarkEnd w:id="881"/>
      <w:r w:rsidRPr="00A54072">
        <w:rPr>
          <w:rFonts w:ascii="Times New Roman" w:eastAsia="Times New Roman" w:hAnsi="Times New Roman" w:cs="Times New Roman"/>
          <w:color w:val="000000"/>
          <w:sz w:val="24"/>
          <w:szCs w:val="24"/>
          <w:lang w:eastAsia="ru-RU"/>
        </w:rPr>
        <w:t>24. У разі необхідності обґрунтованого внесення змін до технічних умов приєднання, проектно-кошторисної документації та/або умов договору на приєднання ці зміни мають бути письмово погоджені між замовником та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544"/>
      <w:bookmarkEnd w:id="882"/>
      <w:r w:rsidRPr="00A54072">
        <w:rPr>
          <w:rFonts w:ascii="Times New Roman" w:eastAsia="Times New Roman" w:hAnsi="Times New Roman" w:cs="Times New Roman"/>
          <w:color w:val="000000"/>
          <w:sz w:val="24"/>
          <w:szCs w:val="24"/>
          <w:lang w:eastAsia="ru-RU"/>
        </w:rPr>
        <w:lastRenderedPageBreak/>
        <w:t>25. Новозбудовані (реконструйовані, технічно переоснащені, капітально відремонтовані) газові мережі повинні відповідати вимогам чинного законодавства.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545"/>
      <w:bookmarkEnd w:id="883"/>
      <w:r w:rsidRPr="00A54072">
        <w:rPr>
          <w:rFonts w:ascii="Times New Roman" w:eastAsia="Times New Roman" w:hAnsi="Times New Roman" w:cs="Times New Roman"/>
          <w:color w:val="000000"/>
          <w:sz w:val="24"/>
          <w:szCs w:val="24"/>
          <w:lang w:eastAsia="ru-RU"/>
        </w:rPr>
        <w:t>26. Заходи з приєднання до газотранспортної системи та будівництва газових мереж повинні здійснюватися з дотриманням вимог </w:t>
      </w:r>
      <w:hyperlink r:id="rId196" w:tgtFrame="_blank" w:history="1">
        <w:r w:rsidRPr="00A54072">
          <w:rPr>
            <w:rFonts w:ascii="Times New Roman" w:eastAsia="Times New Roman" w:hAnsi="Times New Roman" w:cs="Times New Roman"/>
            <w:color w:val="000099"/>
            <w:sz w:val="24"/>
            <w:szCs w:val="24"/>
            <w:u w:val="single"/>
            <w:lang w:eastAsia="ru-RU"/>
          </w:rPr>
          <w:t>Закону України</w:t>
        </w:r>
      </w:hyperlink>
      <w:r w:rsidRPr="00A54072">
        <w:rPr>
          <w:rFonts w:ascii="Times New Roman" w:eastAsia="Times New Roman" w:hAnsi="Times New Roman" w:cs="Times New Roman"/>
          <w:color w:val="000000"/>
          <w:sz w:val="24"/>
          <w:szCs w:val="24"/>
          <w:lang w:eastAsia="ru-RU"/>
        </w:rPr>
        <w:t> "Про правовий режим земель охоронних зон об'єктів магістральних трубопроводів", </w:t>
      </w:r>
      <w:hyperlink r:id="rId197" w:anchor="n15" w:tgtFrame="_blank" w:history="1">
        <w:r w:rsidRPr="00A54072">
          <w:rPr>
            <w:rFonts w:ascii="Times New Roman" w:eastAsia="Times New Roman" w:hAnsi="Times New Roman" w:cs="Times New Roman"/>
            <w:color w:val="000099"/>
            <w:sz w:val="24"/>
            <w:szCs w:val="24"/>
            <w:u w:val="single"/>
            <w:lang w:eastAsia="ru-RU"/>
          </w:rPr>
          <w:t>Правил безпеки систем газопостачання</w:t>
        </w:r>
      </w:hyperlink>
      <w:r w:rsidRPr="00A54072">
        <w:rPr>
          <w:rFonts w:ascii="Times New Roman" w:eastAsia="Times New Roman" w:hAnsi="Times New Roman" w:cs="Times New Roman"/>
          <w:color w:val="000000"/>
          <w:sz w:val="24"/>
          <w:szCs w:val="24"/>
          <w:lang w:eastAsia="ru-RU"/>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w:t>
      </w:r>
      <w:hyperlink r:id="rId198" w:tgtFrame="_blank" w:history="1">
        <w:r w:rsidRPr="00A54072">
          <w:rPr>
            <w:rFonts w:ascii="Times New Roman" w:eastAsia="Times New Roman" w:hAnsi="Times New Roman" w:cs="Times New Roman"/>
            <w:color w:val="000099"/>
            <w:sz w:val="24"/>
            <w:szCs w:val="24"/>
            <w:u w:val="single"/>
            <w:lang w:eastAsia="ru-RU"/>
          </w:rPr>
          <w:t>Правил безпечної експлуатації магістральних газопроводів</w:t>
        </w:r>
      </w:hyperlink>
      <w:r w:rsidRPr="00A54072">
        <w:rPr>
          <w:rFonts w:ascii="Times New Roman" w:eastAsia="Times New Roman" w:hAnsi="Times New Roman" w:cs="Times New Roman"/>
          <w:color w:val="000000"/>
          <w:sz w:val="24"/>
          <w:szCs w:val="24"/>
          <w:lang w:eastAsia="ru-RU"/>
        </w:rPr>
        <w:t>, затверджених наказом Державного комітету України з промислової безпеки, охорони праці та гірничого нагляду від 27 січня 2010 року № 11, зареєстрованих в Міністерстві юстиції України 19 квітня 2010 року за № 292/17587.</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546"/>
      <w:bookmarkEnd w:id="884"/>
      <w:r w:rsidRPr="00A54072">
        <w:rPr>
          <w:rFonts w:ascii="Times New Roman" w:eastAsia="Times New Roman" w:hAnsi="Times New Roman" w:cs="Times New Roman"/>
          <w:color w:val="000000"/>
          <w:sz w:val="24"/>
          <w:szCs w:val="24"/>
          <w:lang w:eastAsia="ru-RU"/>
        </w:rPr>
        <w:t>27. Технічна (технологічна) послідовність виконання робіт з приєднання до газотранспортної системи та будівництва внутрішніх газових мереж визначається у кожному конкретному випадку їх виконавцями та з урахуванням вимог договору на приєднання і чинного законодавства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547"/>
      <w:bookmarkEnd w:id="885"/>
      <w:r w:rsidRPr="00A54072">
        <w:rPr>
          <w:rFonts w:ascii="Times New Roman" w:eastAsia="Times New Roman" w:hAnsi="Times New Roman" w:cs="Times New Roman"/>
          <w:color w:val="000000"/>
          <w:sz w:val="24"/>
          <w:szCs w:val="24"/>
          <w:lang w:eastAsia="ru-RU"/>
        </w:rPr>
        <w:t>28. Технічний нагляд за будівництвом (новим будівництвом, капітальним ремонтом, реконструкцією і технічним переоснащенням) зовнішніх та внутрішніх газових мереж здійснюється у встановленому законодавством порядку.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548"/>
      <w:bookmarkEnd w:id="886"/>
      <w:r w:rsidRPr="00A54072">
        <w:rPr>
          <w:rFonts w:ascii="Times New Roman" w:eastAsia="Times New Roman" w:hAnsi="Times New Roman" w:cs="Times New Roman"/>
          <w:color w:val="000000"/>
          <w:sz w:val="24"/>
          <w:szCs w:val="24"/>
          <w:lang w:eastAsia="ru-RU"/>
        </w:rPr>
        <w:t>29. Спірні питання між замовником (власником внутрішньої газової мережі) та оператором газотранспортної системи, пов’язані з приєднанням до газотранспортної системи, мають вирішуватися шляхом переговорів, а в разі недосягнення згоди - в суді.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549"/>
      <w:bookmarkEnd w:id="887"/>
      <w:r w:rsidRPr="00A54072">
        <w:rPr>
          <w:rFonts w:ascii="Times New Roman" w:eastAsia="Times New Roman" w:hAnsi="Times New Roman" w:cs="Times New Roman"/>
          <w:color w:val="000000"/>
          <w:sz w:val="24"/>
          <w:szCs w:val="24"/>
          <w:lang w:eastAsia="ru-RU"/>
        </w:rPr>
        <w:t>30. Оператор газотранспортної системи зобов’язаний на власному веб-сайті в мережі Інтернет розміщувати інформацію про величини технічної та вільної потужності відповідно до </w:t>
      </w:r>
      <w:hyperlink r:id="rId199" w:anchor="n1063" w:history="1">
        <w:r w:rsidRPr="00A54072">
          <w:rPr>
            <w:rFonts w:ascii="Times New Roman" w:eastAsia="Times New Roman" w:hAnsi="Times New Roman" w:cs="Times New Roman"/>
            <w:color w:val="006600"/>
            <w:sz w:val="24"/>
            <w:szCs w:val="24"/>
            <w:u w:val="single"/>
            <w:lang w:eastAsia="ru-RU"/>
          </w:rPr>
          <w:t>розділу XVIІІ</w:t>
        </w:r>
      </w:hyperlink>
      <w:r w:rsidRPr="00A54072">
        <w:rPr>
          <w:rFonts w:ascii="Times New Roman" w:eastAsia="Times New Roman" w:hAnsi="Times New Roman" w:cs="Times New Roman"/>
          <w:color w:val="000000"/>
          <w:sz w:val="24"/>
          <w:szCs w:val="24"/>
          <w:lang w:eastAsia="ru-RU"/>
        </w:rPr>
        <w:t> цього Кодексу.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88" w:name="n550"/>
      <w:bookmarkEnd w:id="888"/>
      <w:r w:rsidRPr="00A54072">
        <w:rPr>
          <w:rFonts w:ascii="Times New Roman" w:eastAsia="Times New Roman" w:hAnsi="Times New Roman" w:cs="Times New Roman"/>
          <w:b/>
          <w:bCs/>
          <w:color w:val="000000"/>
          <w:sz w:val="28"/>
          <w:szCs w:val="28"/>
          <w:lang w:eastAsia="ru-RU"/>
        </w:rPr>
        <w:t>VІІ. Проведення ремонтних робіт на газотранспортній системі</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89" w:name="n551"/>
      <w:bookmarkEnd w:id="889"/>
      <w:r w:rsidRPr="00A54072">
        <w:rPr>
          <w:rFonts w:ascii="Times New Roman" w:eastAsia="Times New Roman" w:hAnsi="Times New Roman" w:cs="Times New Roman"/>
          <w:b/>
          <w:bCs/>
          <w:color w:val="000000"/>
          <w:sz w:val="28"/>
          <w:szCs w:val="28"/>
          <w:lang w:eastAsia="ru-RU"/>
        </w:rPr>
        <w:t>1. Планування робіт, що викликають зміну в умовах функціонування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552"/>
      <w:bookmarkEnd w:id="890"/>
      <w:r w:rsidRPr="00A54072">
        <w:rPr>
          <w:rFonts w:ascii="Times New Roman" w:eastAsia="Times New Roman" w:hAnsi="Times New Roman" w:cs="Times New Roman"/>
          <w:color w:val="000000"/>
          <w:sz w:val="24"/>
          <w:szCs w:val="24"/>
          <w:lang w:eastAsia="ru-RU"/>
        </w:rPr>
        <w:t>1. Для забезпечення безпеки, а також підтримання відповідного рівня надійності роботи газотранспортної системи оператор газотранспортної системи проводить необхідні експлуатаційні, діагностичні, ремонтні роботи з приєднання, а також роботи з модернізації та технічного переоснащення.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553"/>
      <w:bookmarkEnd w:id="891"/>
      <w:r w:rsidRPr="00A54072">
        <w:rPr>
          <w:rFonts w:ascii="Times New Roman" w:eastAsia="Times New Roman" w:hAnsi="Times New Roman" w:cs="Times New Roman"/>
          <w:color w:val="000000"/>
          <w:sz w:val="24"/>
          <w:szCs w:val="24"/>
          <w:lang w:eastAsia="ru-RU"/>
        </w:rPr>
        <w:t>2. При розробці річних інвестиційних програм, планів ремонтів, технічного обслуговування та технічного діагностування оператор газотранспортної системи бере до уваги технічні заходи, передбачені інвестиційними програмами.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554"/>
      <w:bookmarkEnd w:id="892"/>
      <w:r w:rsidRPr="00A54072">
        <w:rPr>
          <w:rFonts w:ascii="Times New Roman" w:eastAsia="Times New Roman" w:hAnsi="Times New Roman" w:cs="Times New Roman"/>
          <w:color w:val="000000"/>
          <w:sz w:val="24"/>
          <w:szCs w:val="24"/>
          <w:lang w:eastAsia="ru-RU"/>
        </w:rPr>
        <w:t>3. Газовидобувне підприємство, оператор установки LNG, оператор газосховищ, оператор газорозподільної системи, прямий споживач до 01 вересня поточного року надають оператору газотранспортної системи інформацію про обсяг робіт, запланованих у наступному календарному році, які можуть вплинути на умови одержання або подання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3" w:name="n555"/>
      <w:bookmarkEnd w:id="893"/>
      <w:r w:rsidRPr="00A54072">
        <w:rPr>
          <w:rFonts w:ascii="Times New Roman" w:eastAsia="Times New Roman" w:hAnsi="Times New Roman" w:cs="Times New Roman"/>
          <w:color w:val="000000"/>
          <w:sz w:val="24"/>
          <w:szCs w:val="24"/>
          <w:lang w:eastAsia="ru-RU"/>
        </w:rPr>
        <w:t>4. Оператор газотранспортної системи на умовах, визначених у цьому Кодексі, узгоджує з операторами суміжних систем обсяг, а також терміни проведення запланованих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556"/>
      <w:bookmarkEnd w:id="894"/>
      <w:r w:rsidRPr="00A54072">
        <w:rPr>
          <w:rFonts w:ascii="Times New Roman" w:eastAsia="Times New Roman" w:hAnsi="Times New Roman" w:cs="Times New Roman"/>
          <w:color w:val="000000"/>
          <w:sz w:val="24"/>
          <w:szCs w:val="24"/>
          <w:lang w:eastAsia="ru-RU"/>
        </w:rPr>
        <w:t>5. Оператор газотранспортної системи до 01 листопада календарного року розміщує на веб-сайті інформацію про час та місце проведення робіт, запланованих у наступному календарному році, які можуть викликати зміни в умовах функціонування газотранспортної системи, що призводять до обмеження транспортування природного газу. Оператор газотранспортної системи зазначає список точок входу і виходу, в яких можуть відбутися такі обмеження, а також очікуваний час тривалості цих обмежень.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557"/>
      <w:bookmarkEnd w:id="895"/>
      <w:r w:rsidRPr="00A54072">
        <w:rPr>
          <w:rFonts w:ascii="Times New Roman" w:eastAsia="Times New Roman" w:hAnsi="Times New Roman" w:cs="Times New Roman"/>
          <w:color w:val="000000"/>
          <w:sz w:val="24"/>
          <w:szCs w:val="24"/>
          <w:lang w:eastAsia="ru-RU"/>
        </w:rPr>
        <w:t>6. Уточнення обсягу та термінів проведення робіт шляхом узгодження між оператором газотранспортної системи та/або операторами суміжної системи, прямими споживачами, газовидобувними підприємствами повинно відбутися не пізніше ніж за 21 календарний день перед їх початком.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6" w:name="n558"/>
      <w:bookmarkEnd w:id="896"/>
      <w:r w:rsidRPr="00A54072">
        <w:rPr>
          <w:rFonts w:ascii="Times New Roman" w:eastAsia="Times New Roman" w:hAnsi="Times New Roman" w:cs="Times New Roman"/>
          <w:color w:val="000000"/>
          <w:sz w:val="24"/>
          <w:szCs w:val="24"/>
          <w:lang w:eastAsia="ru-RU"/>
        </w:rPr>
        <w:lastRenderedPageBreak/>
        <w:t>7. В обґрунтованих випадках оператор газотранспортної системи може впровадити зміни в обсязі робіт протягом даного року. Такі зміни можуть також упроваджуватися оператором газотранспортної системи на обґрунтовану заяву оператора суміжної системи, прямого споживача та/або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559"/>
      <w:bookmarkEnd w:id="897"/>
      <w:r w:rsidRPr="00A54072">
        <w:rPr>
          <w:rFonts w:ascii="Times New Roman" w:eastAsia="Times New Roman" w:hAnsi="Times New Roman" w:cs="Times New Roman"/>
          <w:color w:val="000000"/>
          <w:sz w:val="24"/>
          <w:szCs w:val="24"/>
          <w:lang w:eastAsia="ru-RU"/>
        </w:rPr>
        <w:t>8. Відомості про всі зміни строків робіт, а також строків попередньо запланованих робіт оператор газотранспортної системи передає оператору суміжної системи, прямому споживачу або газовидобувному підприємству залежно від того, кого ці відомості стосуються.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8" w:name="n560"/>
      <w:bookmarkEnd w:id="898"/>
      <w:r w:rsidRPr="00A54072">
        <w:rPr>
          <w:rFonts w:ascii="Times New Roman" w:eastAsia="Times New Roman" w:hAnsi="Times New Roman" w:cs="Times New Roman"/>
          <w:color w:val="000000"/>
          <w:sz w:val="24"/>
          <w:szCs w:val="24"/>
          <w:lang w:eastAsia="ru-RU"/>
        </w:rPr>
        <w:t>9. У разі якщо заплановані роботи провадяться оператором суміжної системи, прямим споживачем та/або газовидобувним підприємством, оператор газотранспортної системи за їх заявою, поданою не пізніше ніж за 7 календарних днів до запланованого терміну робіт, може забезпечити можливість одержання або доставки додаткової кількості природного газу у визначених точках входу або виходу, зокрема, шляхом надання згоди на перевищення договірної потужності в цих пунктах протягом визначеного часу.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9" w:name="n561"/>
      <w:bookmarkEnd w:id="899"/>
      <w:r w:rsidRPr="00A54072">
        <w:rPr>
          <w:rFonts w:ascii="Times New Roman" w:eastAsia="Times New Roman" w:hAnsi="Times New Roman" w:cs="Times New Roman"/>
          <w:color w:val="000000"/>
          <w:sz w:val="24"/>
          <w:szCs w:val="24"/>
          <w:lang w:eastAsia="ru-RU"/>
        </w:rPr>
        <w:t>10. Заява оператора суміжної системи, прямого споживача, газовидобувного підприємства, зазначена у пункті 9 цієї глави, повинна вказувати на точку входу або точку виходу, в якій має відбутися додаткова подача або відбір природного газу, а також рівень можливого перевищення договірної потужності. Оператор газотранспортної системи дає згоду на перевищення договірної потужності або відмовляє в цьому у письмовій формі протягом 3 календарних днів з моменту одержання заяви від оператора суміжної системи, прямого споживача та/або газовидобувного підприємства. Оператор газотранспортної системи повинен обґрунтувати своє рішення про відмову в наданні згоди на перевищення потужності.</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0" w:name="n562"/>
      <w:bookmarkEnd w:id="900"/>
      <w:r w:rsidRPr="00A54072">
        <w:rPr>
          <w:rFonts w:ascii="Times New Roman" w:eastAsia="Times New Roman" w:hAnsi="Times New Roman" w:cs="Times New Roman"/>
          <w:b/>
          <w:bCs/>
          <w:color w:val="000000"/>
          <w:sz w:val="28"/>
          <w:szCs w:val="28"/>
          <w:lang w:eastAsia="ru-RU"/>
        </w:rPr>
        <w:t>2. Повідомлення замовника послуг транспортування про зміни в умовах функціонування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1" w:name="n563"/>
      <w:bookmarkEnd w:id="901"/>
      <w:r w:rsidRPr="00A54072">
        <w:rPr>
          <w:rFonts w:ascii="Times New Roman" w:eastAsia="Times New Roman" w:hAnsi="Times New Roman" w:cs="Times New Roman"/>
          <w:color w:val="000000"/>
          <w:sz w:val="24"/>
          <w:szCs w:val="24"/>
          <w:lang w:eastAsia="ru-RU"/>
        </w:rPr>
        <w:t>1. Оператор газотранспортної системи повідомляє замовника послуг транспортування, до якого належать введені обмеження, про строки, а також обсяг обмежень у точках входу або точках виходу, а також про вільні потужності в точках входу та/або точках виходу, в яких запроваджені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564"/>
      <w:bookmarkEnd w:id="902"/>
      <w:r w:rsidRPr="00A54072">
        <w:rPr>
          <w:rFonts w:ascii="Times New Roman" w:eastAsia="Times New Roman" w:hAnsi="Times New Roman" w:cs="Times New Roman"/>
          <w:color w:val="000000"/>
          <w:sz w:val="24"/>
          <w:szCs w:val="24"/>
          <w:lang w:eastAsia="ru-RU"/>
        </w:rPr>
        <w:t>у разі, якщо ці роботи спричинять перебої в постачанні природного газу до споживачів замовника послуг транспортування, - не менше ніж за 21 день перед датою початку запланованих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565"/>
      <w:bookmarkEnd w:id="903"/>
      <w:r w:rsidRPr="00A54072">
        <w:rPr>
          <w:rFonts w:ascii="Times New Roman" w:eastAsia="Times New Roman" w:hAnsi="Times New Roman" w:cs="Times New Roman"/>
          <w:color w:val="000000"/>
          <w:sz w:val="24"/>
          <w:szCs w:val="24"/>
          <w:lang w:eastAsia="ru-RU"/>
        </w:rPr>
        <w:t>у разі, якщо ці роботи не спричинять перебоїв у постачанні природного газу до споживачів замовника послуг транспортування, - не менше ніж за п’ять днів перед датою початку запланованих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4" w:name="n566"/>
      <w:bookmarkEnd w:id="904"/>
      <w:r w:rsidRPr="00A54072">
        <w:rPr>
          <w:rFonts w:ascii="Times New Roman" w:eastAsia="Times New Roman" w:hAnsi="Times New Roman" w:cs="Times New Roman"/>
          <w:color w:val="000000"/>
          <w:sz w:val="24"/>
          <w:szCs w:val="24"/>
          <w:lang w:eastAsia="ru-RU"/>
        </w:rPr>
        <w:t>2. Замовник послуг транспортування оповіщається про події, про які зазначено у пункті 1 цієї глави, шляхом індивідуального повідомлення в письмовому вигляді з повідомленням про вручення, телефоном або за допомогою іншого засобу зв’язку.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567"/>
      <w:bookmarkEnd w:id="905"/>
      <w:r w:rsidRPr="00A54072">
        <w:rPr>
          <w:rFonts w:ascii="Times New Roman" w:eastAsia="Times New Roman" w:hAnsi="Times New Roman" w:cs="Times New Roman"/>
          <w:color w:val="000000"/>
          <w:sz w:val="24"/>
          <w:szCs w:val="24"/>
          <w:lang w:eastAsia="ru-RU"/>
        </w:rPr>
        <w:t>3. Замовник послуг транспортування враховує в номінаціях або газотранспортних прогнозах обмеження, про які зазначено у пункті 1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568"/>
      <w:bookmarkEnd w:id="906"/>
      <w:r w:rsidRPr="00A54072">
        <w:rPr>
          <w:rFonts w:ascii="Times New Roman" w:eastAsia="Times New Roman" w:hAnsi="Times New Roman" w:cs="Times New Roman"/>
          <w:color w:val="000000"/>
          <w:sz w:val="24"/>
          <w:szCs w:val="24"/>
          <w:lang w:eastAsia="ru-RU"/>
        </w:rPr>
        <w:t>4. Замовник послуг транспортування повідомляє та зобов’язує своїх споживачів, розташованих за точками виходу (на межі їх балансової належності), в яких діють обмеження, обмежити споживання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569"/>
      <w:bookmarkEnd w:id="907"/>
      <w:r w:rsidRPr="00A54072">
        <w:rPr>
          <w:rFonts w:ascii="Times New Roman" w:eastAsia="Times New Roman" w:hAnsi="Times New Roman" w:cs="Times New Roman"/>
          <w:color w:val="000000"/>
          <w:sz w:val="24"/>
          <w:szCs w:val="24"/>
          <w:lang w:eastAsia="ru-RU"/>
        </w:rPr>
        <w:t>5. Замовник послуг транспортування повідомляє про відповідні обмеження на точках входу, на які впливає обмеження, та зобов’язує своїх контрагентів впровадити обмеження в подачі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570"/>
      <w:bookmarkEnd w:id="908"/>
      <w:r w:rsidRPr="00A54072">
        <w:rPr>
          <w:rFonts w:ascii="Times New Roman" w:eastAsia="Times New Roman" w:hAnsi="Times New Roman" w:cs="Times New Roman"/>
          <w:color w:val="000000"/>
          <w:sz w:val="24"/>
          <w:szCs w:val="24"/>
          <w:lang w:eastAsia="ru-RU"/>
        </w:rPr>
        <w:t>6. При виконанні ремонтних робіт, що спричиняють обмеження транспортування в точках виходу, оператор газотранспортної системи звільняється від обов’язку прийняття в точках входу обсягу природного газу, на який відбулося обмеження в точці входу.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571"/>
      <w:bookmarkEnd w:id="909"/>
      <w:r w:rsidRPr="00A54072">
        <w:rPr>
          <w:rFonts w:ascii="Times New Roman" w:eastAsia="Times New Roman" w:hAnsi="Times New Roman" w:cs="Times New Roman"/>
          <w:color w:val="000000"/>
          <w:sz w:val="24"/>
          <w:szCs w:val="24"/>
          <w:lang w:eastAsia="ru-RU"/>
        </w:rPr>
        <w:t>7. За період призупинення транспортування або обмеження обсягу природного газу внаслідок робіт, що виконуються оператором газотранспортної системи, оплата за потужності підлягає відповідному зменшенню на період впровадження обмежень.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572"/>
      <w:bookmarkEnd w:id="910"/>
      <w:r w:rsidRPr="00A54072">
        <w:rPr>
          <w:rFonts w:ascii="Times New Roman" w:eastAsia="Times New Roman" w:hAnsi="Times New Roman" w:cs="Times New Roman"/>
          <w:color w:val="000000"/>
          <w:sz w:val="24"/>
          <w:szCs w:val="24"/>
          <w:lang w:eastAsia="ru-RU"/>
        </w:rPr>
        <w:t xml:space="preserve">8. Якщо замовник послуг транспортування або його споживачі, незважаючи на повідомлення, зазначені в пункті 1 цієї глави, не змінять обсяги відбору або постачання природного газу відповідно </w:t>
      </w:r>
      <w:r w:rsidRPr="00A54072">
        <w:rPr>
          <w:rFonts w:ascii="Times New Roman" w:eastAsia="Times New Roman" w:hAnsi="Times New Roman" w:cs="Times New Roman"/>
          <w:color w:val="000000"/>
          <w:sz w:val="24"/>
          <w:szCs w:val="24"/>
          <w:lang w:eastAsia="ru-RU"/>
        </w:rPr>
        <w:lastRenderedPageBreak/>
        <w:t>до встановлених обмежень, то оператор газотранспортної системи має право на отримання оплати за перевищення потужності згідно з положеннями договору.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11" w:name="n573"/>
      <w:bookmarkEnd w:id="911"/>
      <w:r w:rsidRPr="00A54072">
        <w:rPr>
          <w:rFonts w:ascii="Times New Roman" w:eastAsia="Times New Roman" w:hAnsi="Times New Roman" w:cs="Times New Roman"/>
          <w:b/>
          <w:bCs/>
          <w:color w:val="000000"/>
          <w:sz w:val="28"/>
          <w:szCs w:val="28"/>
          <w:lang w:eastAsia="ru-RU"/>
        </w:rPr>
        <w:t>VIII. Порядок укладення договору транспортування природного газу та фінансове забезпечення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12" w:name="n574"/>
      <w:bookmarkEnd w:id="912"/>
      <w:r w:rsidRPr="00A54072">
        <w:rPr>
          <w:rFonts w:ascii="Times New Roman" w:eastAsia="Times New Roman" w:hAnsi="Times New Roman" w:cs="Times New Roman"/>
          <w:b/>
          <w:bCs/>
          <w:color w:val="000000"/>
          <w:sz w:val="28"/>
          <w:szCs w:val="28"/>
          <w:lang w:eastAsia="ru-RU"/>
        </w:rPr>
        <w:t>1. Порядок укладення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575"/>
      <w:bookmarkEnd w:id="913"/>
      <w:r w:rsidRPr="00A54072">
        <w:rPr>
          <w:rFonts w:ascii="Times New Roman" w:eastAsia="Times New Roman" w:hAnsi="Times New Roman" w:cs="Times New Roman"/>
          <w:color w:val="000000"/>
          <w:sz w:val="24"/>
          <w:szCs w:val="24"/>
          <w:lang w:eastAsia="ru-RU"/>
        </w:rPr>
        <w:t>1. Одержання доступу до потужності, надання послуг із транспортування, у тому числі вчинення дій з врегулювання добового небалансу, є складовими послуги транспортування природного газу та здійснюються виключно на підставі договору транспортування. Оператор газотранспортної системи не має права відмовити в укладенні договору транспортування за умови дотримання заявником вимог щодо його укладення, передбачених цим розділом.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1741"/>
      <w:bookmarkEnd w:id="914"/>
      <w:r w:rsidRPr="00A54072">
        <w:rPr>
          <w:rFonts w:ascii="Times New Roman" w:eastAsia="Times New Roman" w:hAnsi="Times New Roman" w:cs="Times New Roman"/>
          <w:color w:val="000000"/>
          <w:sz w:val="24"/>
          <w:szCs w:val="24"/>
          <w:lang w:eastAsia="ru-RU"/>
        </w:rPr>
        <w:t>Договір транспортування є документом, який регулює правовідносини між оператором газотранспортної системи і окремим замовником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1742"/>
      <w:bookmarkEnd w:id="915"/>
      <w:r w:rsidRPr="00A54072">
        <w:rPr>
          <w:rFonts w:ascii="Times New Roman" w:eastAsia="Times New Roman" w:hAnsi="Times New Roman" w:cs="Times New Roman"/>
          <w:color w:val="000000"/>
          <w:sz w:val="24"/>
          <w:szCs w:val="24"/>
          <w:lang w:eastAsia="ru-RU"/>
        </w:rPr>
        <w:t>З моменту укладення договору транспортування замовник послуг транспортування також одержує право доступу до віртуальної торгової точки.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1740"/>
      <w:bookmarkEnd w:id="916"/>
      <w:r w:rsidRPr="00A54072">
        <w:rPr>
          <w:rFonts w:ascii="Times New Roman" w:eastAsia="Times New Roman" w:hAnsi="Times New Roman" w:cs="Times New Roman"/>
          <w:i/>
          <w:iCs/>
          <w:color w:val="000000"/>
          <w:sz w:val="24"/>
          <w:szCs w:val="24"/>
          <w:lang w:eastAsia="ru-RU"/>
        </w:rPr>
        <w:t>{Пункт 1 глави 1 розділу VIII в редакції Постанови Національної комісії, що здійснює державне регулювання у сферах енергетики та комунальних послуг </w:t>
      </w:r>
      <w:hyperlink r:id="rId200" w:anchor="n306"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578"/>
      <w:bookmarkEnd w:id="917"/>
      <w:r w:rsidRPr="00A54072">
        <w:rPr>
          <w:rFonts w:ascii="Times New Roman" w:eastAsia="Times New Roman" w:hAnsi="Times New Roman" w:cs="Times New Roman"/>
          <w:color w:val="000000"/>
          <w:sz w:val="24"/>
          <w:szCs w:val="24"/>
          <w:lang w:eastAsia="ru-RU"/>
        </w:rPr>
        <w:t>2. Для укладення договору транспортування замовник послуг транспортування надає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8" w:name="n579"/>
      <w:bookmarkEnd w:id="918"/>
      <w:r w:rsidRPr="00A54072">
        <w:rPr>
          <w:rFonts w:ascii="Times New Roman" w:eastAsia="Times New Roman" w:hAnsi="Times New Roman" w:cs="Times New Roman"/>
          <w:color w:val="000000"/>
          <w:sz w:val="24"/>
          <w:szCs w:val="24"/>
          <w:lang w:eastAsia="ru-RU"/>
        </w:rPr>
        <w:t>заяву на укладення договору транспортування, за формою оператора газотранспортної системи, є публічною інформацією та оприлюднюється на його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580"/>
      <w:bookmarkEnd w:id="919"/>
      <w:r w:rsidRPr="00A54072">
        <w:rPr>
          <w:rFonts w:ascii="Times New Roman" w:eastAsia="Times New Roman" w:hAnsi="Times New Roman" w:cs="Times New Roman"/>
          <w:color w:val="000000"/>
          <w:sz w:val="24"/>
          <w:szCs w:val="24"/>
          <w:lang w:eastAsia="ru-RU"/>
        </w:rPr>
        <w:t>у випадку, якщо замовником послуг транспортування є нерезидент України, додатково надається документ, що підтверджує його реєстрацію в якості суб’єкта господарювання в країні його постійного місцезнаходження;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581"/>
      <w:bookmarkEnd w:id="920"/>
      <w:r w:rsidRPr="00A54072">
        <w:rPr>
          <w:rFonts w:ascii="Times New Roman" w:eastAsia="Times New Roman" w:hAnsi="Times New Roman" w:cs="Times New Roman"/>
          <w:color w:val="000000"/>
          <w:sz w:val="24"/>
          <w:szCs w:val="24"/>
          <w:lang w:eastAsia="ru-RU"/>
        </w:rPr>
        <w:t>документи, що підтверджують повноваження осіб представляти, у тому числі вчиняти правочини, замовника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582"/>
      <w:bookmarkEnd w:id="921"/>
      <w:r w:rsidRPr="00A54072">
        <w:rPr>
          <w:rFonts w:ascii="Times New Roman" w:eastAsia="Times New Roman" w:hAnsi="Times New Roman" w:cs="Times New Roman"/>
          <w:color w:val="000000"/>
          <w:sz w:val="24"/>
          <w:szCs w:val="24"/>
          <w:lang w:eastAsia="ru-RU"/>
        </w:rPr>
        <w:t>3. Якщо документи, зазначені в пункті 2 цієї глави, складені іноземною мовою, подається також їх засвідчений переклад українською мовою.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583"/>
      <w:bookmarkEnd w:id="922"/>
      <w:r w:rsidRPr="00A54072">
        <w:rPr>
          <w:rFonts w:ascii="Times New Roman" w:eastAsia="Times New Roman" w:hAnsi="Times New Roman" w:cs="Times New Roman"/>
          <w:color w:val="000000"/>
          <w:sz w:val="24"/>
          <w:szCs w:val="24"/>
          <w:lang w:eastAsia="ru-RU"/>
        </w:rPr>
        <w:t>4. Для укладення договору транспортування оператор газотранспортної системи не має права вимагати документи та/або інформацію, що не передбачені в пункті 2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584"/>
      <w:bookmarkEnd w:id="923"/>
      <w:r w:rsidRPr="00A54072">
        <w:rPr>
          <w:rFonts w:ascii="Times New Roman" w:eastAsia="Times New Roman" w:hAnsi="Times New Roman" w:cs="Times New Roman"/>
          <w:color w:val="000000"/>
          <w:sz w:val="24"/>
          <w:szCs w:val="24"/>
          <w:lang w:eastAsia="ru-RU"/>
        </w:rPr>
        <w:t>5. Оператор газотранспортної системи розглядає заяву про укладення договору транспортування та додані до неї документи у десятиденний строк з дня реєстрації. Якщо заява та додані до неї документи подані не в повному обсязі відповідно до переліку, зазначеного в пункті 2 цієї глави, оператор газотранспортної системи звертається протягом п'яти робочих днів з дня реєстрації заяви до замовника послуг транспортування із письмовим запитом щодо уточнення повноти його заяви та/або документів. При цьому строк розгляду заяви про укладення договору транспортування призупиняється доти, поки заявник не надасть документи в повному обсязі.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585"/>
      <w:bookmarkEnd w:id="924"/>
      <w:r w:rsidRPr="00A54072">
        <w:rPr>
          <w:rFonts w:ascii="Times New Roman" w:eastAsia="Times New Roman" w:hAnsi="Times New Roman" w:cs="Times New Roman"/>
          <w:color w:val="000000"/>
          <w:sz w:val="24"/>
          <w:szCs w:val="24"/>
          <w:lang w:eastAsia="ru-RU"/>
        </w:rPr>
        <w:t>6. Оператор газотранспортної системи залишає заяву без розгляду, якщо замовник послуг транспортування не надав відповідь на письмовий запит оператора газотранспортної системи щодо уточнення даних у десятиденний строк. Оператор газотранспортної системи письмово повідомляє замовника послуг транспортування про відмову та її причини.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586"/>
      <w:bookmarkEnd w:id="925"/>
      <w:r w:rsidRPr="00A54072">
        <w:rPr>
          <w:rFonts w:ascii="Times New Roman" w:eastAsia="Times New Roman" w:hAnsi="Times New Roman" w:cs="Times New Roman"/>
          <w:color w:val="000000"/>
          <w:sz w:val="24"/>
          <w:szCs w:val="24"/>
          <w:lang w:eastAsia="ru-RU"/>
        </w:rPr>
        <w:t>7. У випадку, коли надані замовником документи відповідають вимогам пункту 2 цієї глави, оператор газотранспортної системи у десятиденний строк з дня реєстрації заяви надає замовнику послуг транспортування проект договору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587"/>
      <w:bookmarkEnd w:id="926"/>
      <w:r w:rsidRPr="00A54072">
        <w:rPr>
          <w:rFonts w:ascii="Times New Roman" w:eastAsia="Times New Roman" w:hAnsi="Times New Roman" w:cs="Times New Roman"/>
          <w:color w:val="000000"/>
          <w:sz w:val="24"/>
          <w:szCs w:val="24"/>
          <w:lang w:eastAsia="ru-RU"/>
        </w:rPr>
        <w:t>8. Якщо протягом двадцяти днів з дня отримання заявником проекту договору транспортування замовник послуг транспортування не поверне оператору газотранспортної системи підписаний договір транспортування та за відсутності погодженого сторонами строку продовження його підписання, оператор газотранспортної системи має право не розглядати заяву на укладення договору та вважати такий договір неукладеним, про що письмово повідомляє заявника.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588"/>
      <w:bookmarkEnd w:id="927"/>
      <w:r w:rsidRPr="00A54072">
        <w:rPr>
          <w:rFonts w:ascii="Times New Roman" w:eastAsia="Times New Roman" w:hAnsi="Times New Roman" w:cs="Times New Roman"/>
          <w:color w:val="000000"/>
          <w:sz w:val="24"/>
          <w:szCs w:val="24"/>
          <w:lang w:eastAsia="ru-RU"/>
        </w:rPr>
        <w:lastRenderedPageBreak/>
        <w:t>9. Замовник послуг транспортування на підставі договору транспортування може замовити в оператора газотранспортної системи нижче наведені послуги, що є складовими послуги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8" w:name="n589"/>
      <w:bookmarkEnd w:id="928"/>
      <w:r w:rsidRPr="00A54072">
        <w:rPr>
          <w:rFonts w:ascii="Times New Roman" w:eastAsia="Times New Roman" w:hAnsi="Times New Roman" w:cs="Times New Roman"/>
          <w:color w:val="000000"/>
          <w:sz w:val="24"/>
          <w:szCs w:val="24"/>
          <w:lang w:eastAsia="ru-RU"/>
        </w:rPr>
        <w:t>доступ до потужності в точці входу або виходу з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590"/>
      <w:bookmarkEnd w:id="929"/>
      <w:r w:rsidRPr="00A54072">
        <w:rPr>
          <w:rFonts w:ascii="Times New Roman" w:eastAsia="Times New Roman" w:hAnsi="Times New Roman" w:cs="Times New Roman"/>
          <w:color w:val="000000"/>
          <w:sz w:val="24"/>
          <w:szCs w:val="24"/>
          <w:lang w:eastAsia="ru-RU"/>
        </w:rPr>
        <w:t>замовлення фізичного транспортування природного газу газотранспортною системою на підставі підтвердженої 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591"/>
      <w:bookmarkEnd w:id="930"/>
      <w:r w:rsidRPr="00A54072">
        <w:rPr>
          <w:rFonts w:ascii="Times New Roman" w:eastAsia="Times New Roman" w:hAnsi="Times New Roman" w:cs="Times New Roman"/>
          <w:color w:val="000000"/>
          <w:sz w:val="24"/>
          <w:szCs w:val="24"/>
          <w:lang w:eastAsia="ru-RU"/>
        </w:rPr>
        <w:t>вчинення дій з врегулювання добового небалансу.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1743"/>
      <w:bookmarkEnd w:id="931"/>
      <w:r w:rsidRPr="00A54072">
        <w:rPr>
          <w:rFonts w:ascii="Times New Roman" w:eastAsia="Times New Roman" w:hAnsi="Times New Roman" w:cs="Times New Roman"/>
          <w:i/>
          <w:iCs/>
          <w:color w:val="000000"/>
          <w:sz w:val="24"/>
          <w:szCs w:val="24"/>
          <w:lang w:eastAsia="ru-RU"/>
        </w:rPr>
        <w:t>{Абзац четвертий пункту 9 глави 1 розділу VIII в редакції Постанови Національної комісії, що здійснює державне регулювання у сферах енергетики та комунальних послуг </w:t>
      </w:r>
      <w:hyperlink r:id="rId201" w:anchor="n31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592"/>
      <w:bookmarkEnd w:id="932"/>
      <w:r w:rsidRPr="00A54072">
        <w:rPr>
          <w:rFonts w:ascii="Times New Roman" w:eastAsia="Times New Roman" w:hAnsi="Times New Roman" w:cs="Times New Roman"/>
          <w:color w:val="000000"/>
          <w:sz w:val="24"/>
          <w:szCs w:val="24"/>
          <w:lang w:eastAsia="ru-RU"/>
        </w:rPr>
        <w:t>10. Замовлені величини розподілу потужності визначаються додатком до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593"/>
      <w:bookmarkEnd w:id="933"/>
      <w:r w:rsidRPr="00A54072">
        <w:rPr>
          <w:rFonts w:ascii="Times New Roman" w:eastAsia="Times New Roman" w:hAnsi="Times New Roman" w:cs="Times New Roman"/>
          <w:color w:val="000000"/>
          <w:sz w:val="24"/>
          <w:szCs w:val="24"/>
          <w:lang w:eastAsia="ru-RU"/>
        </w:rPr>
        <w:t>11. Договір транспортування та додатки складаються українською мовою. За письмовим зверненням замовника послуг транспортування оператор газотранспортної системи надає договір транспортування українською та англійською мовами.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34" w:name="n594"/>
      <w:bookmarkEnd w:id="934"/>
      <w:r w:rsidRPr="00A54072">
        <w:rPr>
          <w:rFonts w:ascii="Times New Roman" w:eastAsia="Times New Roman" w:hAnsi="Times New Roman" w:cs="Times New Roman"/>
          <w:b/>
          <w:bCs/>
          <w:color w:val="000000"/>
          <w:sz w:val="28"/>
          <w:szCs w:val="28"/>
          <w:lang w:eastAsia="ru-RU"/>
        </w:rPr>
        <w:t>2. Фінансове забезпечення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2470"/>
      <w:bookmarkEnd w:id="935"/>
      <w:r w:rsidRPr="00A54072">
        <w:rPr>
          <w:rFonts w:ascii="Times New Roman" w:eastAsia="Times New Roman" w:hAnsi="Times New Roman" w:cs="Times New Roman"/>
          <w:color w:val="000000"/>
          <w:sz w:val="24"/>
          <w:szCs w:val="24"/>
          <w:lang w:eastAsia="ru-RU"/>
        </w:rPr>
        <w:t>1. З метою забезпечення виконання зобов’язань замовника послуг транспортування щодо оплати послуг оператора газотранспортної системи за договором транспортування природного газу замовник послуг транспортування зобов'язаний надавати оператору газотранспортної системи фінансове забезпечення у випадках та відповідно до вимог, встановлених у цьому Кодексі, або здійснити попередню оплату таких послуг на підставі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2471"/>
      <w:bookmarkEnd w:id="936"/>
      <w:r w:rsidRPr="00A54072">
        <w:rPr>
          <w:rFonts w:ascii="Times New Roman" w:eastAsia="Times New Roman" w:hAnsi="Times New Roman" w:cs="Times New Roman"/>
          <w:color w:val="000000"/>
          <w:sz w:val="24"/>
          <w:szCs w:val="24"/>
          <w:lang w:eastAsia="ru-RU"/>
        </w:rPr>
        <w:t>Замовник послуг транспортування самостійно визначає форму свого фінансового забезпечення щодо всіх його фінансових зобов’язань перед оператором газотранспортної системи з урахуванням вимог цієї глави. Інформація про розмір та доступний залишок фінансового забезпечення замовника послуг транспортування має відображатись та бути доступною такому замовнику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7" w:name="n2472"/>
      <w:bookmarkEnd w:id="937"/>
      <w:r w:rsidRPr="00A54072">
        <w:rPr>
          <w:rFonts w:ascii="Times New Roman" w:eastAsia="Times New Roman" w:hAnsi="Times New Roman" w:cs="Times New Roman"/>
          <w:color w:val="000000"/>
          <w:sz w:val="24"/>
          <w:szCs w:val="24"/>
          <w:lang w:eastAsia="ru-RU"/>
        </w:rPr>
        <w:t>Замовник послуг транспортування визначає розмір свого фінансового забезпечення щодо його фінансових зобов'язань перед оператором газотранспортної системи та зобов’язаний забезпечити розмір свого фінансового забезпечення на рівні не менше розміру достатнього фінансового забезпечення відповідно до вимог, установлених у цьому Кодексі.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2473"/>
      <w:bookmarkEnd w:id="938"/>
      <w:r w:rsidRPr="00A54072">
        <w:rPr>
          <w:rFonts w:ascii="Times New Roman" w:eastAsia="Times New Roman" w:hAnsi="Times New Roman" w:cs="Times New Roman"/>
          <w:color w:val="000000"/>
          <w:sz w:val="24"/>
          <w:szCs w:val="24"/>
          <w:lang w:eastAsia="ru-RU"/>
        </w:rPr>
        <w:t>Оператор газотранспортної системи визначає розмір достатнього фінансового забезпечення для кожного замовника послуг транспортування відповідно до вимог, установлених у цьому Кодексі, та інформує замовника послуг транспортування з розрахунком кожної складової фінансового забезпечення, відповідно до яких було визначено розмір достатнього фінансового забезпечення відповідно до вимог цього пункту.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2474"/>
      <w:bookmarkEnd w:id="939"/>
      <w:r w:rsidRPr="00A54072">
        <w:rPr>
          <w:rFonts w:ascii="Times New Roman" w:eastAsia="Times New Roman" w:hAnsi="Times New Roman" w:cs="Times New Roman"/>
          <w:color w:val="000000"/>
          <w:sz w:val="24"/>
          <w:szCs w:val="24"/>
          <w:lang w:eastAsia="ru-RU"/>
        </w:rPr>
        <w:t>2. Послуги транспортування природного газу надаються на умовах 100 % попередньої оплати (крім випадку, передбаченого цим пунктом) у розмірі вартості розподіленої потужності на період газового місяця для послуг на період газового місяця, кварталу та/або року за п’ять банківських днів до початку газового місяця, у якому буде забезпечуватись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2475"/>
      <w:bookmarkEnd w:id="940"/>
      <w:r w:rsidRPr="00A54072">
        <w:rPr>
          <w:rFonts w:ascii="Times New Roman" w:eastAsia="Times New Roman" w:hAnsi="Times New Roman" w:cs="Times New Roman"/>
          <w:color w:val="000000"/>
          <w:sz w:val="24"/>
          <w:szCs w:val="24"/>
          <w:lang w:eastAsia="ru-RU"/>
        </w:rPr>
        <w:t>Якщо така попередня оплата не буде надана замовником послуг транспортування у строк, визначений цим пунктом, то оператор газотранспортної системи тимчасово (до дня, наступного за днем внесення відповідного фінансового забезпечення) зупиняє надання послуг, стосовно яких замовник не надав фінансове забезпечення, та пропонує таку розподілену потужність іншим замовникам послуг транспортування у якості вільної потужності згідно з розділом IX цього Кодексу. При цьому такий замовник послуг не звільняється від зобов'язань щодо сплати за розподілену потужність на час зупинення надання послуг.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2476"/>
      <w:bookmarkEnd w:id="941"/>
      <w:r w:rsidRPr="00A54072">
        <w:rPr>
          <w:rFonts w:ascii="Times New Roman" w:eastAsia="Times New Roman" w:hAnsi="Times New Roman" w:cs="Times New Roman"/>
          <w:color w:val="000000"/>
          <w:sz w:val="24"/>
          <w:szCs w:val="24"/>
          <w:lang w:eastAsia="ru-RU"/>
        </w:rPr>
        <w:t xml:space="preserve">Для послуг транспортування природного газу на період однієї газової доби замовник послуг транспортування зобов’язаний здійснити 100 % попередню оплату в розмірі не менше вартості доступу до потужності на період газової доби, яка планується для використання згідно з номінацією. </w:t>
      </w:r>
      <w:r w:rsidRPr="00A54072">
        <w:rPr>
          <w:rFonts w:ascii="Times New Roman" w:eastAsia="Times New Roman" w:hAnsi="Times New Roman" w:cs="Times New Roman"/>
          <w:color w:val="000000"/>
          <w:sz w:val="24"/>
          <w:szCs w:val="24"/>
          <w:lang w:eastAsia="ru-RU"/>
        </w:rPr>
        <w:lastRenderedPageBreak/>
        <w:t>При цьому така оплата має бути отримана оператором газотранспортної системи на його рахунок не пізніше ніж за три години до кінцевого строку подання 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2477"/>
      <w:bookmarkEnd w:id="942"/>
      <w:r w:rsidRPr="00A54072">
        <w:rPr>
          <w:rFonts w:ascii="Times New Roman" w:eastAsia="Times New Roman" w:hAnsi="Times New Roman" w:cs="Times New Roman"/>
          <w:color w:val="000000"/>
          <w:sz w:val="24"/>
          <w:szCs w:val="24"/>
          <w:lang w:eastAsia="ru-RU"/>
        </w:rPr>
        <w:t>Замовник послуг транспортування, на якого в установленому порядку рішенням Кабінету Міністрів України відповідно до </w:t>
      </w:r>
      <w:hyperlink r:id="rId202"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покладено спеціальні обов’язки з постачання природного газу, у межах виконання ним таких спеціальних обов’язків, здійснює оплату за послуги транспортування (у тому числі послуги доступу до потужності) з поточного рахунку зі спеціальним режимом використання замовника на поточний рахунок оператора газотранспортної системи кожного банківського дня.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3" w:name="n2478"/>
      <w:bookmarkEnd w:id="943"/>
      <w:r w:rsidRPr="00A54072">
        <w:rPr>
          <w:rFonts w:ascii="Times New Roman" w:eastAsia="Times New Roman" w:hAnsi="Times New Roman" w:cs="Times New Roman"/>
          <w:color w:val="000000"/>
          <w:sz w:val="24"/>
          <w:szCs w:val="24"/>
          <w:lang w:eastAsia="ru-RU"/>
        </w:rPr>
        <w:t>3. Фінансове забезпечення виконання замовником послуг транспортування зобов’язань щодо оплати за вчинення дій з врегулювання добового небалансу обсягів природного газу, які подаються до газотранспортної системи і відбираються з неї, надається оператору газотранспортної системи в одній або декількох з таких форм: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2479"/>
      <w:bookmarkEnd w:id="944"/>
      <w:r w:rsidRPr="00A54072">
        <w:rPr>
          <w:rFonts w:ascii="Times New Roman" w:eastAsia="Times New Roman" w:hAnsi="Times New Roman" w:cs="Times New Roman"/>
          <w:color w:val="000000"/>
          <w:sz w:val="24"/>
          <w:szCs w:val="24"/>
          <w:lang w:eastAsia="ru-RU"/>
        </w:rPr>
        <w:t>банківської гарантії;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2480"/>
      <w:bookmarkEnd w:id="945"/>
      <w:r w:rsidRPr="00A54072">
        <w:rPr>
          <w:rFonts w:ascii="Times New Roman" w:eastAsia="Times New Roman" w:hAnsi="Times New Roman" w:cs="Times New Roman"/>
          <w:color w:val="000000"/>
          <w:sz w:val="24"/>
          <w:szCs w:val="24"/>
          <w:lang w:eastAsia="ru-RU"/>
        </w:rPr>
        <w:t>передачі замовником послуг транспортування оператору газотранспортної системи в якості фінансового забезпечення грошових коштів на підставі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2481"/>
      <w:bookmarkEnd w:id="946"/>
      <w:r w:rsidRPr="00A54072">
        <w:rPr>
          <w:rFonts w:ascii="Times New Roman" w:eastAsia="Times New Roman" w:hAnsi="Times New Roman" w:cs="Times New Roman"/>
          <w:color w:val="000000"/>
          <w:sz w:val="24"/>
          <w:szCs w:val="24"/>
          <w:lang w:eastAsia="ru-RU"/>
        </w:rPr>
        <w:t>Оператор газотранспортної системи перевіряє фінансове забезпечення замовника послуг транспортування щодо його достатності при поданні замовником послуг транспортування номінацій/реномінацій.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7" w:name="n2482"/>
      <w:bookmarkEnd w:id="947"/>
      <w:r w:rsidRPr="00A54072">
        <w:rPr>
          <w:rFonts w:ascii="Times New Roman" w:eastAsia="Times New Roman" w:hAnsi="Times New Roman" w:cs="Times New Roman"/>
          <w:color w:val="000000"/>
          <w:sz w:val="24"/>
          <w:szCs w:val="24"/>
          <w:lang w:eastAsia="ru-RU"/>
        </w:rPr>
        <w:t>Розмір достатнього фінансового забезпечення замовника послуг транспортування на період газової доби (D) не повинен бути менше суми таких значень з урахуванням особливостей, визначених абзацами тринадцятим - п’ятнадцятим цього пункту: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8" w:name="n2483"/>
      <w:bookmarkEnd w:id="948"/>
      <w:r w:rsidRPr="00A54072">
        <w:rPr>
          <w:rFonts w:ascii="Times New Roman" w:eastAsia="Times New Roman" w:hAnsi="Times New Roman" w:cs="Times New Roman"/>
          <w:color w:val="000000"/>
          <w:sz w:val="24"/>
          <w:szCs w:val="24"/>
          <w:lang w:eastAsia="ru-RU"/>
        </w:rPr>
        <w:t>1) суми вартості добових негативних небалансів за попередній газовий місяць (за його наявності), що 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2484"/>
      <w:bookmarkEnd w:id="949"/>
      <w:r w:rsidRPr="00A54072">
        <w:rPr>
          <w:rFonts w:ascii="Times New Roman" w:eastAsia="Times New Roman" w:hAnsi="Times New Roman" w:cs="Times New Roman"/>
          <w:color w:val="000000"/>
          <w:sz w:val="24"/>
          <w:szCs w:val="24"/>
          <w:lang w:eastAsia="ru-RU"/>
        </w:rPr>
        <w:t>у період до 14 числа місяця (включно), наступного за звітним, сумою вартості попередніх негативних добових небалансів за попередній газовий місяць (за його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2485"/>
      <w:bookmarkEnd w:id="950"/>
      <w:r w:rsidRPr="00A54072">
        <w:rPr>
          <w:rFonts w:ascii="Times New Roman" w:eastAsia="Times New Roman" w:hAnsi="Times New Roman" w:cs="Times New Roman"/>
          <w:color w:val="000000"/>
          <w:sz w:val="24"/>
          <w:szCs w:val="24"/>
          <w:lang w:eastAsia="ru-RU"/>
        </w:rPr>
        <w:t>у період з 15 до 20 число місяця (включно), наступного за звітним, сумою вартості остаточних негативних добових небалансів за попередній газовий місяць (за його наявності), крім випадку оплати замовником послуг транспортування такої вартості;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2486"/>
      <w:bookmarkEnd w:id="951"/>
      <w:r w:rsidRPr="00A54072">
        <w:rPr>
          <w:rFonts w:ascii="Times New Roman" w:eastAsia="Times New Roman" w:hAnsi="Times New Roman" w:cs="Times New Roman"/>
          <w:color w:val="000000"/>
          <w:sz w:val="24"/>
          <w:szCs w:val="24"/>
          <w:lang w:eastAsia="ru-RU"/>
        </w:rPr>
        <w:t>у період з 21 числа місяця, наступного за звітним, сумою несплаченої вартості негативних добових небалансів за попередній газовий місяць (за його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2487"/>
      <w:bookmarkEnd w:id="952"/>
      <w:r w:rsidRPr="00A54072">
        <w:rPr>
          <w:rFonts w:ascii="Times New Roman" w:eastAsia="Times New Roman" w:hAnsi="Times New Roman" w:cs="Times New Roman"/>
          <w:color w:val="000000"/>
          <w:sz w:val="24"/>
          <w:szCs w:val="24"/>
          <w:lang w:eastAsia="ru-RU"/>
        </w:rPr>
        <w:t>При розрахунку суми вартості добових негативних небалансів за попередній газовий місяць така сума зменшується на суму вартості добових позитивних небалансів за попередній газовий місяць, але не більше ніж на суму вартості добових негативних небалансів за попередній газовий місяць; та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2488"/>
      <w:bookmarkEnd w:id="953"/>
      <w:r w:rsidRPr="00A54072">
        <w:rPr>
          <w:rFonts w:ascii="Times New Roman" w:eastAsia="Times New Roman" w:hAnsi="Times New Roman" w:cs="Times New Roman"/>
          <w:color w:val="000000"/>
          <w:sz w:val="24"/>
          <w:szCs w:val="24"/>
          <w:lang w:eastAsia="ru-RU"/>
        </w:rPr>
        <w:t>2) неоплаченої плати за нейтральність балансування (позитивного значення плати за нейтральність балансування, яка стягується з замовника послуг транспортування природного газу на користь оператора газотранспортної системи); та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2489"/>
      <w:bookmarkEnd w:id="954"/>
      <w:r w:rsidRPr="00A54072">
        <w:rPr>
          <w:rFonts w:ascii="Times New Roman" w:eastAsia="Times New Roman" w:hAnsi="Times New Roman" w:cs="Times New Roman"/>
          <w:color w:val="000000"/>
          <w:sz w:val="24"/>
          <w:szCs w:val="24"/>
          <w:lang w:eastAsia="ru-RU"/>
        </w:rPr>
        <w:t>3) суми вартості добових негативних небалансів поточного розрахункового періоду. При розрахунку суми вартості добових негативних небалансів така сума зменшується на суму вартості добових позитивних небалансів за попередні газові доби поточного газового місяця, але не більше ніж на суму вартості добових негативних небалансів за попередні газові доби поточного газового місяця; та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2490"/>
      <w:bookmarkEnd w:id="955"/>
      <w:r w:rsidRPr="00A54072">
        <w:rPr>
          <w:rFonts w:ascii="Times New Roman" w:eastAsia="Times New Roman" w:hAnsi="Times New Roman" w:cs="Times New Roman"/>
          <w:color w:val="000000"/>
          <w:sz w:val="24"/>
          <w:szCs w:val="24"/>
          <w:lang w:eastAsia="ru-RU"/>
        </w:rPr>
        <w:t>4) вартості газу в обсязі, що є абсолютною величиною (модулем) від’ємного значення різниці між плановими обсягами подачі природного газу та плановими обсягами відбору природного газу згідно з номінаціями та/або реномінаціями замовника послуг транспортування природного газу; та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2491"/>
      <w:bookmarkEnd w:id="956"/>
      <w:r w:rsidRPr="00A54072">
        <w:rPr>
          <w:rFonts w:ascii="Times New Roman" w:eastAsia="Times New Roman" w:hAnsi="Times New Roman" w:cs="Times New Roman"/>
          <w:color w:val="000000"/>
          <w:sz w:val="24"/>
          <w:szCs w:val="24"/>
          <w:lang w:eastAsia="ru-RU"/>
        </w:rPr>
        <w:t>5) незнижувального залишку фінансового забезпечення, який становить розмір вартості газу, який споживачі замовника послуг транспортування, зареєстровані за ним у Реєстрі споживачів постачальника, сумарно використовують за п'ять діб для хімічних та металургійних підприємств та за три доби для інших споживачів з огляду на обсяги їх максимального (пікового) добового використання газу за попередній газовий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7" w:name="n2492"/>
      <w:bookmarkEnd w:id="957"/>
      <w:r w:rsidRPr="00A54072">
        <w:rPr>
          <w:rFonts w:ascii="Times New Roman" w:eastAsia="Times New Roman" w:hAnsi="Times New Roman" w:cs="Times New Roman"/>
          <w:color w:val="000000"/>
          <w:sz w:val="24"/>
          <w:szCs w:val="24"/>
          <w:lang w:eastAsia="ru-RU"/>
        </w:rPr>
        <w:lastRenderedPageBreak/>
        <w:t>Рівень достатнього фінансового забезпечення повинен бути забезпечений замовником послуг транспортування природного газу не пізніше ніж за три години до кінцевого строку подання номінації або за три години до подачі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8" w:name="n2493"/>
      <w:bookmarkEnd w:id="958"/>
      <w:r w:rsidRPr="00A54072">
        <w:rPr>
          <w:rFonts w:ascii="Times New Roman" w:eastAsia="Times New Roman" w:hAnsi="Times New Roman" w:cs="Times New Roman"/>
          <w:color w:val="000000"/>
          <w:sz w:val="24"/>
          <w:szCs w:val="24"/>
          <w:lang w:eastAsia="ru-RU"/>
        </w:rPr>
        <w:t>У випадку якщо на момент перевірки достатності фінансового забезпечення замовник послуг транспортування не надав фінансове забезпечення в необхідному розмірі, то оператор газотранспортної системи відхиляє подані замовником послуг транспортування номінацію/реномінацію з підстав недостатності фінансового забезпечення. При цьому якщо замовник послуг транспортування є постачальником, оператор газотранспортної системи вносить до Реєстру споживачів цього постачальника інформацію про припинення такому постачальнику через три дні (п’ять днів по споживачах, які належать до підприємств металургійної та хімічної промисловості) з дня відхилення номінації/реномінації статусу діючого постачальника для всіх його споживачів та одночасно інформує через інформаційну платформу відповідного оператора газорозподільної системи про відсутність у споживачів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2494"/>
      <w:bookmarkEnd w:id="959"/>
      <w:r w:rsidRPr="00A54072">
        <w:rPr>
          <w:rFonts w:ascii="Times New Roman" w:eastAsia="Times New Roman" w:hAnsi="Times New Roman" w:cs="Times New Roman"/>
          <w:color w:val="000000"/>
          <w:sz w:val="24"/>
          <w:szCs w:val="24"/>
          <w:lang w:eastAsia="ru-RU"/>
        </w:rPr>
        <w:t>Для замовника послуг транспортування, яким є газовидобувне підприємство, розмір достатнього фінансового забезпечення зменшується на вартість добового обсягу видобутку, що є найменшим за останні три календарні місяці згідно з алокаціями подач цього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2495"/>
      <w:bookmarkEnd w:id="960"/>
      <w:r w:rsidRPr="00A54072">
        <w:rPr>
          <w:rFonts w:ascii="Times New Roman" w:eastAsia="Times New Roman" w:hAnsi="Times New Roman" w:cs="Times New Roman"/>
          <w:color w:val="000000"/>
          <w:sz w:val="24"/>
          <w:szCs w:val="24"/>
          <w:lang w:eastAsia="ru-RU"/>
        </w:rPr>
        <w:t>Для замовника послуг транспортування, яким є оператор газорозподільних систем, розмір достатнього фінансового забезпечення повинен дорівнювати виключно розміру елемента витрат «вартість газу на технологічні та власні потреби» річної планованої тарифної виручки, встановленої для цього оператора газорозподільних систем, поділеного на 365.</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1" w:name="n2496"/>
      <w:bookmarkEnd w:id="961"/>
      <w:r w:rsidRPr="00A54072">
        <w:rPr>
          <w:rFonts w:ascii="Times New Roman" w:eastAsia="Times New Roman" w:hAnsi="Times New Roman" w:cs="Times New Roman"/>
          <w:color w:val="000000"/>
          <w:sz w:val="24"/>
          <w:szCs w:val="24"/>
          <w:lang w:eastAsia="ru-RU"/>
        </w:rPr>
        <w:t>Для замовників послуг транспортування, у яких одночасно відсутня прострочена заборгованість перед оператором газотранспортної системи з оплати негативних небалансів та відсутні випадки прострочення за останні дванадцять місяців оплати грошових зобов'язань перед оператором газотранспортної системи з оплати негативних небалансів, розмір достатнього фінансового забезпечення на період газової доби (D) не повинен бути менше суми вартості газу в обсязі, що є абсолютною величиною (модулем) від'ємного значення різниці між плановими обсягами подачі природного газу та плановими обсягами відбору природного газу згідно з номінаціями та/або реномінаціями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2" w:name="n2497"/>
      <w:bookmarkEnd w:id="962"/>
      <w:r w:rsidRPr="00A54072">
        <w:rPr>
          <w:rFonts w:ascii="Times New Roman" w:eastAsia="Times New Roman" w:hAnsi="Times New Roman" w:cs="Times New Roman"/>
          <w:color w:val="000000"/>
          <w:sz w:val="24"/>
          <w:szCs w:val="24"/>
          <w:lang w:eastAsia="ru-RU"/>
        </w:rPr>
        <w:t>Для всіх інших замовників послуг транспортування, у тому числі замовників, які останні шість місяців не замовляли послуги транспортування, розмір достатнього фінансового забезпечення визначається в загальному порядку, визначеному цим пунктом.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2498"/>
      <w:bookmarkEnd w:id="963"/>
      <w:r w:rsidRPr="00A54072">
        <w:rPr>
          <w:rFonts w:ascii="Times New Roman" w:eastAsia="Times New Roman" w:hAnsi="Times New Roman" w:cs="Times New Roman"/>
          <w:color w:val="000000"/>
          <w:sz w:val="24"/>
          <w:szCs w:val="24"/>
          <w:lang w:eastAsia="ru-RU"/>
        </w:rPr>
        <w:t>Грошові кошти, які надаються замовником послуг транспортування оператору газотранспортної системи як фінансове забезпечення, не вважаються попередньою оплатою за вчинення дій з врегулювання добового небалансу та не підлягають поверненню замовнику послуг транспортування до моменту виконання умов договору транспортування природного газу в частині грошових зобов’язань, виконання яких вони забезпечують.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2499"/>
      <w:bookmarkEnd w:id="964"/>
      <w:r w:rsidRPr="00A54072">
        <w:rPr>
          <w:rFonts w:ascii="Times New Roman" w:eastAsia="Times New Roman" w:hAnsi="Times New Roman" w:cs="Times New Roman"/>
          <w:color w:val="000000"/>
          <w:sz w:val="24"/>
          <w:szCs w:val="24"/>
          <w:lang w:eastAsia="ru-RU"/>
        </w:rPr>
        <w:t>У разі невиконання замовником послуг транспортування зобов’язання щодо оплати за вчинення дій з врегулювання добового небалансу згідно з умовами договору транспортування природного газу оператор газотранспортної системи в односторонньому порядку здійснює зарахування грошових коштів, які надані замовником послуг транспортування у вигляді фінансового забезпечення, у рахунок оплати за вчинення дій з врегулювання добового небалансу, про що, відповідно, повідомляє замовника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2500"/>
      <w:bookmarkEnd w:id="965"/>
      <w:r w:rsidRPr="00A54072">
        <w:rPr>
          <w:rFonts w:ascii="Times New Roman" w:eastAsia="Times New Roman" w:hAnsi="Times New Roman" w:cs="Times New Roman"/>
          <w:color w:val="000000"/>
          <w:sz w:val="24"/>
          <w:szCs w:val="24"/>
          <w:lang w:eastAsia="ru-RU"/>
        </w:rPr>
        <w:t>Фінансове забезпечення у формах банківської гарантії та/або грошових коштів може надаватися у гривнях, доларах США та євро. Якщо фінансове забезпечення у формі банківської гарантії та/або грошових коштів буде надано в іноземній валюті, то для розрахунку достатності розміру фінансового забезпечення використовується офіційний курс Національного банку України на день такого розрахунку.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6" w:name="n2501"/>
      <w:bookmarkEnd w:id="966"/>
      <w:r w:rsidRPr="00A54072">
        <w:rPr>
          <w:rFonts w:ascii="Times New Roman" w:eastAsia="Times New Roman" w:hAnsi="Times New Roman" w:cs="Times New Roman"/>
          <w:color w:val="000000"/>
          <w:sz w:val="24"/>
          <w:szCs w:val="24"/>
          <w:lang w:eastAsia="ru-RU"/>
        </w:rPr>
        <w:t>Банківські гарантії, видані банками, щодо яких Національним банком України прийнято рішення про віднесення до категорії проблемного або неплатоспроможного протягом строку дії відповідної банківської гарантії, не вважаються належним фінансовим забезпеченням.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7" w:name="n2502"/>
      <w:bookmarkEnd w:id="967"/>
      <w:r w:rsidRPr="00A54072">
        <w:rPr>
          <w:rFonts w:ascii="Times New Roman" w:eastAsia="Times New Roman" w:hAnsi="Times New Roman" w:cs="Times New Roman"/>
          <w:color w:val="000000"/>
          <w:sz w:val="24"/>
          <w:szCs w:val="24"/>
          <w:lang w:eastAsia="ru-RU"/>
        </w:rPr>
        <w:lastRenderedPageBreak/>
        <w:t>Оператор газотранспортної системи не має права встановлювати будь-які вимоги та критерії до банків, банківські гарантії яких будуть надані замовниками послуг транспортування в якості фінансового забезпечення.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8" w:name="n2503"/>
      <w:bookmarkEnd w:id="968"/>
      <w:r w:rsidRPr="00A54072">
        <w:rPr>
          <w:rFonts w:ascii="Times New Roman" w:eastAsia="Times New Roman" w:hAnsi="Times New Roman" w:cs="Times New Roman"/>
          <w:color w:val="000000"/>
          <w:sz w:val="24"/>
          <w:szCs w:val="24"/>
          <w:lang w:eastAsia="ru-RU"/>
        </w:rPr>
        <w:t>Вартість природного газу розраховується як добуток обсягу природного газу і маржинальної ціни придбання, яка визначається відповідно до положень розділу XIV цього Кодексу, та щоденно оприлюднюється оператором газотранспортної системи на своєму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9" w:name="n2504"/>
      <w:bookmarkEnd w:id="969"/>
      <w:r w:rsidRPr="00A54072">
        <w:rPr>
          <w:rFonts w:ascii="Times New Roman" w:eastAsia="Times New Roman" w:hAnsi="Times New Roman" w:cs="Times New Roman"/>
          <w:color w:val="000000"/>
          <w:sz w:val="24"/>
          <w:szCs w:val="24"/>
          <w:lang w:eastAsia="ru-RU"/>
        </w:rPr>
        <w:t>При визначенні розміру фінансового забезпечення щодо оплати за вчинення дій з врегулювання добового небалансу не враховуються обсяги природного газу, які плануються до транспортування в рамках виконання спеціальних обов’язків, покладених на такого замовника, в обсязі та на умовах, визначених Кабінетом Міністрів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0" w:name="n2505"/>
      <w:bookmarkEnd w:id="970"/>
      <w:r w:rsidRPr="00A54072">
        <w:rPr>
          <w:rFonts w:ascii="Times New Roman" w:eastAsia="Times New Roman" w:hAnsi="Times New Roman" w:cs="Times New Roman"/>
          <w:color w:val="000000"/>
          <w:sz w:val="24"/>
          <w:szCs w:val="24"/>
          <w:lang w:eastAsia="ru-RU"/>
        </w:rPr>
        <w:t>Строк дії фінансового забезпечення повинен закінчуватись не раніше ніж через п’ять робочих днів після настання строку здійснення оплати дій з врегулювання добового небалансу за період, в якому таке фінансове забезпечення враховувалось оператором газотранспортної системи для надання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1" w:name="n2506"/>
      <w:bookmarkEnd w:id="971"/>
      <w:r w:rsidRPr="00A54072">
        <w:rPr>
          <w:rFonts w:ascii="Times New Roman" w:eastAsia="Times New Roman" w:hAnsi="Times New Roman" w:cs="Times New Roman"/>
          <w:color w:val="000000"/>
          <w:sz w:val="24"/>
          <w:szCs w:val="24"/>
          <w:lang w:eastAsia="ru-RU"/>
        </w:rPr>
        <w:t>Повернення грошових коштів, наданих замовником послуг транспортування в якості фінансового забезпечення, здійснюється на умовах договору, на підставі якого воно було надане, а у випадку якщо такі умови не встановлені - на вимогу замовника послуг транспортування у строк не пізніше п'яти банківських днів з моменту отримання оператором газотранспортної системи вимоги від замовника послуг транспортування за умови, якщо розмір фінансового забезпечення, що залишиться після повернення грошових коштів, достатній згідно з вимогами цього Кодексу, в іншому випадку - з моменту закінчення строку дії фінансового забезпечення та за умови відсутності заборгованості за надані послуги.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2" w:name="n2507"/>
      <w:bookmarkEnd w:id="972"/>
      <w:r w:rsidRPr="00A54072">
        <w:rPr>
          <w:rFonts w:ascii="Times New Roman" w:eastAsia="Times New Roman" w:hAnsi="Times New Roman" w:cs="Times New Roman"/>
          <w:color w:val="000000"/>
          <w:sz w:val="24"/>
          <w:szCs w:val="24"/>
          <w:lang w:eastAsia="ru-RU"/>
        </w:rPr>
        <w:t>Замовник послуг транспортування має право використовувати надане оператору газотранспортної системи одне й те саме чинне фінансове забезпечення протягом часу надання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3" w:name="n2508"/>
      <w:bookmarkEnd w:id="973"/>
      <w:r w:rsidRPr="00A54072">
        <w:rPr>
          <w:rFonts w:ascii="Times New Roman" w:eastAsia="Times New Roman" w:hAnsi="Times New Roman" w:cs="Times New Roman"/>
          <w:color w:val="000000"/>
          <w:sz w:val="24"/>
          <w:szCs w:val="24"/>
          <w:lang w:eastAsia="ru-RU"/>
        </w:rPr>
        <w:t>Фінансове забезпечення щодо оплати за вчинення дій з врегулювання добового небалансу не вимагається від замовників послуг транспортування, які мають довгостроковий кредитний рейтинг не нижчий за рівень «ВВВ», підтверджений агентством (компанією) Standard &amp; Poor’s та/або Fitch IBCA, та/або не нижчий за рівень «Ваа2», підтверджений агентством (компанією) Moody’s Investors Service.</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4" w:name="n1317"/>
      <w:bookmarkEnd w:id="974"/>
      <w:r w:rsidRPr="00A54072">
        <w:rPr>
          <w:rFonts w:ascii="Times New Roman" w:eastAsia="Times New Roman" w:hAnsi="Times New Roman" w:cs="Times New Roman"/>
          <w:i/>
          <w:iCs/>
          <w:color w:val="000000"/>
          <w:sz w:val="24"/>
          <w:szCs w:val="24"/>
          <w:lang w:eastAsia="ru-RU"/>
        </w:rPr>
        <w:t>{Глава 2 розділу VIII в редакції Постанов Національної комісії, що здійснює державне регулювання у сферах енергетики та комунальних послуг </w:t>
      </w:r>
      <w:hyperlink r:id="rId203" w:anchor="n116"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 </w:t>
      </w:r>
      <w:hyperlink r:id="rId204" w:anchor="n10" w:tgtFrame="_blank" w:history="1">
        <w:r w:rsidRPr="00A54072">
          <w:rPr>
            <w:rFonts w:ascii="Times New Roman" w:eastAsia="Times New Roman" w:hAnsi="Times New Roman" w:cs="Times New Roman"/>
            <w:i/>
            <w:iCs/>
            <w:color w:val="000099"/>
            <w:sz w:val="24"/>
            <w:szCs w:val="24"/>
            <w:u w:val="single"/>
            <w:lang w:eastAsia="ru-RU"/>
          </w:rPr>
          <w:t>№ 844 від 28.05.2019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75" w:name="n616"/>
      <w:bookmarkEnd w:id="975"/>
      <w:r w:rsidRPr="00A54072">
        <w:rPr>
          <w:rFonts w:ascii="Times New Roman" w:eastAsia="Times New Roman" w:hAnsi="Times New Roman" w:cs="Times New Roman"/>
          <w:b/>
          <w:bCs/>
          <w:color w:val="000000"/>
          <w:sz w:val="28"/>
          <w:szCs w:val="28"/>
          <w:lang w:eastAsia="ru-RU"/>
        </w:rPr>
        <w:t>IX. Розподіл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6" w:name="n2319"/>
      <w:bookmarkEnd w:id="976"/>
      <w:r w:rsidRPr="00A54072">
        <w:rPr>
          <w:rFonts w:ascii="Times New Roman" w:eastAsia="Times New Roman" w:hAnsi="Times New Roman" w:cs="Times New Roman"/>
          <w:i/>
          <w:iCs/>
          <w:color w:val="000000"/>
          <w:sz w:val="24"/>
          <w:szCs w:val="24"/>
          <w:lang w:eastAsia="ru-RU"/>
        </w:rPr>
        <w:t>{Назва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5" w:anchor="n26"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77" w:name="n617"/>
      <w:bookmarkEnd w:id="977"/>
      <w:r w:rsidRPr="00A54072">
        <w:rPr>
          <w:rFonts w:ascii="Times New Roman" w:eastAsia="Times New Roman" w:hAnsi="Times New Roman" w:cs="Times New Roman"/>
          <w:b/>
          <w:bCs/>
          <w:color w:val="000000"/>
          <w:sz w:val="28"/>
          <w:szCs w:val="28"/>
          <w:lang w:eastAsia="ru-RU"/>
        </w:rPr>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8" w:name="n2320"/>
      <w:bookmarkEnd w:id="978"/>
      <w:r w:rsidRPr="00A54072">
        <w:rPr>
          <w:rFonts w:ascii="Times New Roman" w:eastAsia="Times New Roman" w:hAnsi="Times New Roman" w:cs="Times New Roman"/>
          <w:color w:val="000000"/>
          <w:sz w:val="24"/>
          <w:szCs w:val="24"/>
          <w:lang w:eastAsia="ru-RU"/>
        </w:rPr>
        <w:t>1. Оператор газотранспортної системи надає право користування потужністю точок входу/виходу на прозорих та недискримінаційних засадах відповідно до положень цього Кодексу та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9" w:name="n2321"/>
      <w:bookmarkEnd w:id="979"/>
      <w:r w:rsidRPr="00A54072">
        <w:rPr>
          <w:rFonts w:ascii="Times New Roman" w:eastAsia="Times New Roman" w:hAnsi="Times New Roman" w:cs="Times New Roman"/>
          <w:color w:val="000000"/>
          <w:sz w:val="24"/>
          <w:szCs w:val="24"/>
          <w:lang w:eastAsia="ru-RU"/>
        </w:rPr>
        <w:t>Розмір потужності, що надається замовнику послуг транспортування в точці входу/виходу, визначається відповідно до положень цього Кодексу та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0" w:name="n2322"/>
      <w:bookmarkEnd w:id="980"/>
      <w:r w:rsidRPr="00A54072">
        <w:rPr>
          <w:rFonts w:ascii="Times New Roman" w:eastAsia="Times New Roman" w:hAnsi="Times New Roman" w:cs="Times New Roman"/>
          <w:color w:val="000000"/>
          <w:sz w:val="24"/>
          <w:szCs w:val="24"/>
          <w:lang w:eastAsia="ru-RU"/>
        </w:rPr>
        <w:t>2. Доступ до потужності надається оператором газотранспортної системи на такі періоди: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2323"/>
      <w:bookmarkEnd w:id="981"/>
      <w:r w:rsidRPr="00A54072">
        <w:rPr>
          <w:rFonts w:ascii="Times New Roman" w:eastAsia="Times New Roman" w:hAnsi="Times New Roman" w:cs="Times New Roman"/>
          <w:color w:val="000000"/>
          <w:sz w:val="24"/>
          <w:szCs w:val="24"/>
          <w:lang w:eastAsia="ru-RU"/>
        </w:rPr>
        <w:t>1) річний - потужність визначеного обсягу, доступна строком на 1 газовий рік, з постійним потоком за кожну газову добу протягом газового 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2324"/>
      <w:bookmarkEnd w:id="982"/>
      <w:r w:rsidRPr="00A54072">
        <w:rPr>
          <w:rFonts w:ascii="Times New Roman" w:eastAsia="Times New Roman" w:hAnsi="Times New Roman" w:cs="Times New Roman"/>
          <w:color w:val="000000"/>
          <w:sz w:val="24"/>
          <w:szCs w:val="24"/>
          <w:lang w:eastAsia="ru-RU"/>
        </w:rPr>
        <w:t>2) квартальний - потужність визначеного обсягу, доступна строком на 1 газовий квартал, з постійним потоком за кожну газову добу протягом газового кварталу (квартали газового року починаються 01 жовтня, 01 січня, 01 квітня або 01 липня відповідно);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2325"/>
      <w:bookmarkEnd w:id="983"/>
      <w:r w:rsidRPr="00A54072">
        <w:rPr>
          <w:rFonts w:ascii="Times New Roman" w:eastAsia="Times New Roman" w:hAnsi="Times New Roman" w:cs="Times New Roman"/>
          <w:color w:val="000000"/>
          <w:sz w:val="24"/>
          <w:szCs w:val="24"/>
          <w:lang w:eastAsia="ru-RU"/>
        </w:rPr>
        <w:t>3) місячний - потужність визначеного обсягу, доступна строком на 1 газовий місяць, з постійним потоком за кожну газову добу протягом газового місяця (місяці починаються кожного першого дня газового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2326"/>
      <w:bookmarkEnd w:id="984"/>
      <w:r w:rsidRPr="00A54072">
        <w:rPr>
          <w:rFonts w:ascii="Times New Roman" w:eastAsia="Times New Roman" w:hAnsi="Times New Roman" w:cs="Times New Roman"/>
          <w:color w:val="000000"/>
          <w:sz w:val="24"/>
          <w:szCs w:val="24"/>
          <w:lang w:eastAsia="ru-RU"/>
        </w:rPr>
        <w:lastRenderedPageBreak/>
        <w:t>4) на добу наперед - потужність визначеного обсягу, доступна строком на 1 газову добу, з постійним потоком протягом газової доби, наступної за газовою добою, у якій відбувся розподіл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5" w:name="n2327"/>
      <w:bookmarkEnd w:id="985"/>
      <w:r w:rsidRPr="00A54072">
        <w:rPr>
          <w:rFonts w:ascii="Times New Roman" w:eastAsia="Times New Roman" w:hAnsi="Times New Roman" w:cs="Times New Roman"/>
          <w:color w:val="000000"/>
          <w:sz w:val="24"/>
          <w:szCs w:val="24"/>
          <w:lang w:eastAsia="ru-RU"/>
        </w:rPr>
        <w:t>3. Оператор газотранспортної системи розподіляє вільну потужність у точках входу/виходу на річний, квартальний, місячний, на добу наперед періоди окремо для кожного виду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6" w:name="n2328"/>
      <w:bookmarkEnd w:id="986"/>
      <w:r w:rsidRPr="00A54072">
        <w:rPr>
          <w:rFonts w:ascii="Times New Roman" w:eastAsia="Times New Roman" w:hAnsi="Times New Roman" w:cs="Times New Roman"/>
          <w:color w:val="000000"/>
          <w:sz w:val="24"/>
          <w:szCs w:val="24"/>
          <w:lang w:eastAsia="ru-RU"/>
        </w:rPr>
        <w:t>1) гарантованої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7" w:name="n2329"/>
      <w:bookmarkEnd w:id="987"/>
      <w:r w:rsidRPr="00A54072">
        <w:rPr>
          <w:rFonts w:ascii="Times New Roman" w:eastAsia="Times New Roman" w:hAnsi="Times New Roman" w:cs="Times New Roman"/>
          <w:color w:val="000000"/>
          <w:sz w:val="24"/>
          <w:szCs w:val="24"/>
          <w:lang w:eastAsia="ru-RU"/>
        </w:rPr>
        <w:t>2) переривчастої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8" w:name="n2330"/>
      <w:bookmarkEnd w:id="988"/>
      <w:r w:rsidRPr="00A54072">
        <w:rPr>
          <w:rFonts w:ascii="Times New Roman" w:eastAsia="Times New Roman" w:hAnsi="Times New Roman" w:cs="Times New Roman"/>
          <w:color w:val="000000"/>
          <w:sz w:val="24"/>
          <w:szCs w:val="24"/>
          <w:lang w:eastAsia="ru-RU"/>
        </w:rPr>
        <w:t>3) потужності з обмеженнями з урахуванням положень пункту 1 глави 8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9" w:name="n2331"/>
      <w:bookmarkEnd w:id="989"/>
      <w:r w:rsidRPr="00A54072">
        <w:rPr>
          <w:rFonts w:ascii="Times New Roman" w:eastAsia="Times New Roman" w:hAnsi="Times New Roman" w:cs="Times New Roman"/>
          <w:color w:val="000000"/>
          <w:sz w:val="24"/>
          <w:szCs w:val="24"/>
          <w:lang w:eastAsia="ru-RU"/>
        </w:rPr>
        <w:t>4. При наданні доступу до гарантованої потужності оператор газотранспортної системи зобов’язаний надавати право користування визначеним обсягом потужності на гарантованій (постійній)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0" w:name="n2332"/>
      <w:bookmarkEnd w:id="990"/>
      <w:r w:rsidRPr="00A54072">
        <w:rPr>
          <w:rFonts w:ascii="Times New Roman" w:eastAsia="Times New Roman" w:hAnsi="Times New Roman" w:cs="Times New Roman"/>
          <w:color w:val="000000"/>
          <w:sz w:val="24"/>
          <w:szCs w:val="24"/>
          <w:lang w:eastAsia="ru-RU"/>
        </w:rPr>
        <w:t>При наданні переривчастої потужності оператор газотранспортної системи зобов’язаний надавати право користування визначеним обсягом потужності, якщо для цього є технічна можливість, але має право в будь-який час (із додержанням мінімального часу на повідомлення про переривання) перервати надання послуги, якщо транспортування технічно неможливе. Переривчаста потужність може розподілятися у випадку, коли принаймні 90 % обсягу технічної потужності точки входу/виходу вже розподілені на гарантованій основі, крім випадків, коли угодою про взаємодію між операторами передбачені інші умови надання права користування потужністю на переривчастій основі. Мінімальний час повідомлення про переривання для певної години газової доби становить 45 хвилин після початку циклу реномінації для цієї години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1" w:name="n2333"/>
      <w:bookmarkEnd w:id="991"/>
      <w:r w:rsidRPr="00A54072">
        <w:rPr>
          <w:rFonts w:ascii="Times New Roman" w:eastAsia="Times New Roman" w:hAnsi="Times New Roman" w:cs="Times New Roman"/>
          <w:color w:val="000000"/>
          <w:sz w:val="24"/>
          <w:szCs w:val="24"/>
          <w:lang w:eastAsia="ru-RU"/>
        </w:rPr>
        <w:t>Особливості надання доступу до потужностей з обмеженим доступом визначені главою 8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2" w:name="n2334"/>
      <w:bookmarkEnd w:id="992"/>
      <w:r w:rsidRPr="00A54072">
        <w:rPr>
          <w:rFonts w:ascii="Times New Roman" w:eastAsia="Times New Roman" w:hAnsi="Times New Roman" w:cs="Times New Roman"/>
          <w:color w:val="000000"/>
          <w:sz w:val="24"/>
          <w:szCs w:val="24"/>
          <w:lang w:eastAsia="ru-RU"/>
        </w:rPr>
        <w:t>5. Замовник послуг транспортування, на якого в установленому порядку рішенням Кабінету Міністрів України відповідно до </w:t>
      </w:r>
      <w:hyperlink r:id="rId206"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покладено спеціальні обов’язки з постачання природного газу, здійснює окреме замовлення потужності в межах виконання ним таких спеціальних обов’язків.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2335"/>
      <w:bookmarkEnd w:id="993"/>
      <w:r w:rsidRPr="00A54072">
        <w:rPr>
          <w:rFonts w:ascii="Times New Roman" w:eastAsia="Times New Roman" w:hAnsi="Times New Roman" w:cs="Times New Roman"/>
          <w:color w:val="000000"/>
          <w:sz w:val="24"/>
          <w:szCs w:val="24"/>
          <w:lang w:eastAsia="ru-RU"/>
        </w:rPr>
        <w:t>6. Потужність фізичної точки входу до газотранспортної системи з газосховища, приєднаного до газотранспортної системи, та фізичної точки виходу до газосховища надається виключно оператору газосховища на гарантованій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4" w:name="n2336"/>
      <w:bookmarkEnd w:id="994"/>
      <w:r w:rsidRPr="00A54072">
        <w:rPr>
          <w:rFonts w:ascii="Times New Roman" w:eastAsia="Times New Roman" w:hAnsi="Times New Roman" w:cs="Times New Roman"/>
          <w:color w:val="000000"/>
          <w:sz w:val="24"/>
          <w:szCs w:val="24"/>
          <w:lang w:eastAsia="ru-RU"/>
        </w:rPr>
        <w:t>7. Потужність фізичної точки входу з установок LNG надається замовникам послуг транспортування відповідно до вимог цього Кодексу на гарантованій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2337"/>
      <w:bookmarkEnd w:id="995"/>
      <w:r w:rsidRPr="00A54072">
        <w:rPr>
          <w:rFonts w:ascii="Times New Roman" w:eastAsia="Times New Roman" w:hAnsi="Times New Roman" w:cs="Times New Roman"/>
          <w:color w:val="000000"/>
          <w:sz w:val="24"/>
          <w:szCs w:val="24"/>
          <w:lang w:eastAsia="ru-RU"/>
        </w:rPr>
        <w:t>8. Потужність фізичної та/або віртуальної точки входу від суміжного газовидобувного підприємства (через мережі якого може передаватися природний газ іншого газовидобувного підприємства чи групи газовидобувних підприємств) надається виключно суміжному газовидобувному підприємству та газовидобувним підприємствам, що подають обсяги природного газу власного видобутку, через мережі суміжного газовидобувного підприємства на гарантованій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2338"/>
      <w:bookmarkEnd w:id="996"/>
      <w:r w:rsidRPr="00A54072">
        <w:rPr>
          <w:rFonts w:ascii="Times New Roman" w:eastAsia="Times New Roman" w:hAnsi="Times New Roman" w:cs="Times New Roman"/>
          <w:color w:val="000000"/>
          <w:sz w:val="24"/>
          <w:szCs w:val="24"/>
          <w:lang w:eastAsia="ru-RU"/>
        </w:rPr>
        <w:t>9. Потужність віртуальної точки входу з газорозподільної системи надається газовидобувному підприємству, що безпосередньо підключене до газорозподільної системи, та газовидобувним підприємствам, що подають обсяги природного газу власного видобутку, через мережі газовидобувного підприємства, яке безпосередньо підключене до газорозподільних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7" w:name="n2339"/>
      <w:bookmarkEnd w:id="997"/>
      <w:r w:rsidRPr="00A54072">
        <w:rPr>
          <w:rFonts w:ascii="Times New Roman" w:eastAsia="Times New Roman" w:hAnsi="Times New Roman" w:cs="Times New Roman"/>
          <w:color w:val="000000"/>
          <w:sz w:val="24"/>
          <w:szCs w:val="24"/>
          <w:lang w:eastAsia="ru-RU"/>
        </w:rPr>
        <w:t>Потужність віртуальної точки входу з газорозподільної системи пропонується на переривчастій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8" w:name="n2340"/>
      <w:bookmarkEnd w:id="998"/>
      <w:r w:rsidRPr="00A54072">
        <w:rPr>
          <w:rFonts w:ascii="Times New Roman" w:eastAsia="Times New Roman" w:hAnsi="Times New Roman" w:cs="Times New Roman"/>
          <w:color w:val="000000"/>
          <w:sz w:val="24"/>
          <w:szCs w:val="24"/>
          <w:lang w:eastAsia="ru-RU"/>
        </w:rPr>
        <w:t>10. Потужність віртуальної точки виходу до газорозподільних систем надається замовникам послуг транспортування відповідно до вимог цього Кодексу на гарантованій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9" w:name="n2341"/>
      <w:bookmarkEnd w:id="999"/>
      <w:r w:rsidRPr="00A54072">
        <w:rPr>
          <w:rFonts w:ascii="Times New Roman" w:eastAsia="Times New Roman" w:hAnsi="Times New Roman" w:cs="Times New Roman"/>
          <w:color w:val="000000"/>
          <w:sz w:val="24"/>
          <w:szCs w:val="24"/>
          <w:lang w:eastAsia="ru-RU"/>
        </w:rPr>
        <w:t>Оператори газорозподільних систем для забезпечення транспортування природного газу, необхідного для покриття власних виробничо-технологічних витрат та втрат, замовляють потужність віртуальної точки виходу до газорозподільної системи відповідно до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0" w:name="n2342"/>
      <w:bookmarkEnd w:id="1000"/>
      <w:r w:rsidRPr="00A54072">
        <w:rPr>
          <w:rFonts w:ascii="Times New Roman" w:eastAsia="Times New Roman" w:hAnsi="Times New Roman" w:cs="Times New Roman"/>
          <w:color w:val="000000"/>
          <w:sz w:val="24"/>
          <w:szCs w:val="24"/>
          <w:lang w:eastAsia="ru-RU"/>
        </w:rPr>
        <w:lastRenderedPageBreak/>
        <w:t>Загальна потужність кожної віртуальної точки виходу до газорозподільної системи дорівнює сумі технічних потужностей усіх фізичних точок виходу до газорозподільної системи, які вона об’єднує.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1" w:name="n2343"/>
      <w:bookmarkEnd w:id="1001"/>
      <w:r w:rsidRPr="00A54072">
        <w:rPr>
          <w:rFonts w:ascii="Times New Roman" w:eastAsia="Times New Roman" w:hAnsi="Times New Roman" w:cs="Times New Roman"/>
          <w:color w:val="000000"/>
          <w:sz w:val="24"/>
          <w:szCs w:val="24"/>
          <w:lang w:eastAsia="ru-RU"/>
        </w:rPr>
        <w:t>Потужність фізичних точок виходу до газорозподільної системи не розподіляється.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2" w:name="n2344"/>
      <w:bookmarkEnd w:id="1002"/>
      <w:r w:rsidRPr="00A54072">
        <w:rPr>
          <w:rFonts w:ascii="Times New Roman" w:eastAsia="Times New Roman" w:hAnsi="Times New Roman" w:cs="Times New Roman"/>
          <w:color w:val="000000"/>
          <w:sz w:val="24"/>
          <w:szCs w:val="24"/>
          <w:lang w:eastAsia="ru-RU"/>
        </w:rPr>
        <w:t>11. Потужність фізичної точки виходу до прямого споживача надається замовникам послуг транспортування відповідно до вимог цього Кодексу на гарантованій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3" w:name="n2345"/>
      <w:bookmarkEnd w:id="1003"/>
      <w:r w:rsidRPr="00A54072">
        <w:rPr>
          <w:rFonts w:ascii="Times New Roman" w:eastAsia="Times New Roman" w:hAnsi="Times New Roman" w:cs="Times New Roman"/>
          <w:color w:val="000000"/>
          <w:sz w:val="24"/>
          <w:szCs w:val="24"/>
          <w:lang w:eastAsia="ru-RU"/>
        </w:rPr>
        <w:t>У випадку несанкціонованого відбору природного газу прямим споживачем відповідальність за фактично використану потужність несе прямий споживач як за перевищення потужності у точці виходу до прямого споживача.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2346"/>
      <w:bookmarkEnd w:id="1004"/>
      <w:r w:rsidRPr="00A54072">
        <w:rPr>
          <w:rFonts w:ascii="Times New Roman" w:eastAsia="Times New Roman" w:hAnsi="Times New Roman" w:cs="Times New Roman"/>
          <w:color w:val="000000"/>
          <w:sz w:val="24"/>
          <w:szCs w:val="24"/>
          <w:lang w:eastAsia="ru-RU"/>
        </w:rPr>
        <w:t>12. Потужність віртуальної точки виходу до суміжного газовидобувного підприємства розподіляється замовникам послуг транспортування, які здійснюють постачання природного газу споживачам, підключеним до мереж суміжного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2347"/>
      <w:bookmarkEnd w:id="1005"/>
      <w:r w:rsidRPr="00A54072">
        <w:rPr>
          <w:rFonts w:ascii="Times New Roman" w:eastAsia="Times New Roman" w:hAnsi="Times New Roman" w:cs="Times New Roman"/>
          <w:color w:val="000000"/>
          <w:sz w:val="24"/>
          <w:szCs w:val="24"/>
          <w:lang w:eastAsia="ru-RU"/>
        </w:rPr>
        <w:t>Потужність віртуальної точки виходу до суміжного газовидобувного підприємства пропонується на переривчастій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6" w:name="n2348"/>
      <w:bookmarkEnd w:id="1006"/>
      <w:r w:rsidRPr="00A54072">
        <w:rPr>
          <w:rFonts w:ascii="Times New Roman" w:eastAsia="Times New Roman" w:hAnsi="Times New Roman" w:cs="Times New Roman"/>
          <w:color w:val="000000"/>
          <w:sz w:val="24"/>
          <w:szCs w:val="24"/>
          <w:lang w:eastAsia="ru-RU"/>
        </w:rPr>
        <w:t>13. Потужність точок входу/виходу на міждержавних з’єднаннях надається замовнику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7" w:name="n2349"/>
      <w:bookmarkEnd w:id="1007"/>
      <w:r w:rsidRPr="00A54072">
        <w:rPr>
          <w:rFonts w:ascii="Times New Roman" w:eastAsia="Times New Roman" w:hAnsi="Times New Roman" w:cs="Times New Roman"/>
          <w:color w:val="000000"/>
          <w:sz w:val="24"/>
          <w:szCs w:val="24"/>
          <w:lang w:eastAsia="ru-RU"/>
        </w:rPr>
        <w:t>14. Потужність новозбудованих або реконструйованих фізичних точок входу/виходу на міждержавних з'єднаннях надається оператором газотранспортної системи в рамках недискримінаційної та прозорої процедури попереднього продажу відповідно до положень порядку проведення процедури попереднього розподілу потужностей, що розробляється оператором газотранспортної системи та погоджується з Регулятором з метою забезпечення недискримінаційного доступу до цих потужностей, з урахуванням такого: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2350"/>
      <w:bookmarkEnd w:id="1008"/>
      <w:r w:rsidRPr="00A54072">
        <w:rPr>
          <w:rFonts w:ascii="Times New Roman" w:eastAsia="Times New Roman" w:hAnsi="Times New Roman" w:cs="Times New Roman"/>
          <w:color w:val="000000"/>
          <w:sz w:val="24"/>
          <w:szCs w:val="24"/>
          <w:lang w:eastAsia="ru-RU"/>
        </w:rPr>
        <w:t>оператор газотранспортної системи повідомляє про початок процедури на своєму веб-сайті не пізніше як за 30 календарних днів до її початку;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2351"/>
      <w:bookmarkEnd w:id="1009"/>
      <w:r w:rsidRPr="00A54072">
        <w:rPr>
          <w:rFonts w:ascii="Times New Roman" w:eastAsia="Times New Roman" w:hAnsi="Times New Roman" w:cs="Times New Roman"/>
          <w:color w:val="000000"/>
          <w:sz w:val="24"/>
          <w:szCs w:val="24"/>
          <w:lang w:eastAsia="ru-RU"/>
        </w:rPr>
        <w:t>замовнику послуг транспортування не може бути відмовлено в розподілі потужності в рамках процедури попереднього продажу через відсутність технічної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2352"/>
      <w:bookmarkEnd w:id="1010"/>
      <w:r w:rsidRPr="00A54072">
        <w:rPr>
          <w:rFonts w:ascii="Times New Roman" w:eastAsia="Times New Roman" w:hAnsi="Times New Roman" w:cs="Times New Roman"/>
          <w:color w:val="000000"/>
          <w:sz w:val="24"/>
          <w:szCs w:val="24"/>
          <w:lang w:eastAsia="ru-RU"/>
        </w:rPr>
        <w:t>15. Якщо між операторами газотранспортних систем України та сусідньої держави укладено угоду, у якій передбачено надання одночасного доступу до міждержавних з’єднань до/із газотранспортної системи цих операторів, то доступ до потужностей надається на підставі недискримінаційної та прозорої процедури, що встановлюється в порядку розподілу об’єднаних потужностей на міждержавних з’єднаннях, який повинен бути погоджений Регулятором. Оператор газотранспортної системи не пізніше ніж за 30 календарних днів до початку розподілу потужностей опубліковує порядок розподілу об'єднаних потужностей на своєму веб-сайті та повідомляє про це Регулятора. Порядок розподілу об’єднаних потужностей на міждержавних з’єднаннях розробляється операторами суміжних газотранспортних систем та має відповідати актам законодавства Європейського Союзу у сфері енергетики, законодавству України та цьому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2353"/>
      <w:bookmarkEnd w:id="1011"/>
      <w:r w:rsidRPr="00A54072">
        <w:rPr>
          <w:rFonts w:ascii="Times New Roman" w:eastAsia="Times New Roman" w:hAnsi="Times New Roman" w:cs="Times New Roman"/>
          <w:color w:val="000000"/>
          <w:sz w:val="24"/>
          <w:szCs w:val="24"/>
          <w:lang w:eastAsia="ru-RU"/>
        </w:rPr>
        <w:t>16. Замовник послуг транспортування одночасно може використовувати як гарантовану, так і переривчасту потужність у точках входу та виходу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2354"/>
      <w:bookmarkEnd w:id="1012"/>
      <w:r w:rsidRPr="00A54072">
        <w:rPr>
          <w:rFonts w:ascii="Times New Roman" w:eastAsia="Times New Roman" w:hAnsi="Times New Roman" w:cs="Times New Roman"/>
          <w:color w:val="000000"/>
          <w:sz w:val="24"/>
          <w:szCs w:val="24"/>
          <w:lang w:eastAsia="ru-RU"/>
        </w:rPr>
        <w:t>17. Величина використаних замовником послуг транспортування обсягів потужності точок входу/виходу дорівнює величинам остаточних алокацій щодобових подач та відборів замовника послуг транспортування природного газу у відповідних точках входу/виходу. Відповідальність за перевищення замовлених потужностей несуть замовники послуг транспортування відповідно до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2355"/>
      <w:bookmarkEnd w:id="1013"/>
      <w:r w:rsidRPr="00A54072">
        <w:rPr>
          <w:rFonts w:ascii="Times New Roman" w:eastAsia="Times New Roman" w:hAnsi="Times New Roman" w:cs="Times New Roman"/>
          <w:color w:val="000000"/>
          <w:sz w:val="24"/>
          <w:szCs w:val="24"/>
          <w:lang w:eastAsia="ru-RU"/>
        </w:rPr>
        <w:t>18. Оператор газотранспортної системи оприлюднює на своєму веб-сайті перелік точок входу/виходу, обсяг технічної, договірної та вільної потужності. Оператор газотранспортної системи зазначає про точки входу/виходу, для яких з точки зору технічних обмежень обсяг та вид потужності може відрізнятись в окремі періоди газового 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4" w:name="n2356"/>
      <w:bookmarkEnd w:id="1014"/>
      <w:r w:rsidRPr="00A54072">
        <w:rPr>
          <w:rFonts w:ascii="Times New Roman" w:eastAsia="Times New Roman" w:hAnsi="Times New Roman" w:cs="Times New Roman"/>
          <w:color w:val="000000"/>
          <w:sz w:val="24"/>
          <w:szCs w:val="24"/>
          <w:lang w:eastAsia="ru-RU"/>
        </w:rPr>
        <w:t>19. Доступ замовника послуг транспортування до потужності може бути обмежений на період проведення планових ремонтних робіт у газотранспортній системі, а також виникнення аварій та впровадження обмежень згідно з положеннями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2357"/>
      <w:bookmarkEnd w:id="1015"/>
      <w:r w:rsidRPr="00A54072">
        <w:rPr>
          <w:rFonts w:ascii="Times New Roman" w:eastAsia="Times New Roman" w:hAnsi="Times New Roman" w:cs="Times New Roman"/>
          <w:color w:val="000000"/>
          <w:sz w:val="24"/>
          <w:szCs w:val="24"/>
          <w:lang w:eastAsia="ru-RU"/>
        </w:rPr>
        <w:lastRenderedPageBreak/>
        <w:t>20. Оператор газотранспортної системи може відмовити замовнику послуг транспортування, який виконав свої обов’язки за цим Кодексом та договором транспортування природного газу, у праві користування потужністю на умовах та у порядку, визначених цим Кодексом, у таких випадках: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2358"/>
      <w:bookmarkEnd w:id="1016"/>
      <w:r w:rsidRPr="00A54072">
        <w:rPr>
          <w:rFonts w:ascii="Times New Roman" w:eastAsia="Times New Roman" w:hAnsi="Times New Roman" w:cs="Times New Roman"/>
          <w:color w:val="000000"/>
          <w:sz w:val="24"/>
          <w:szCs w:val="24"/>
          <w:lang w:eastAsia="ru-RU"/>
        </w:rPr>
        <w:t>1) відсутність або недостатність вільної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2359"/>
      <w:bookmarkEnd w:id="1017"/>
      <w:r w:rsidRPr="00A54072">
        <w:rPr>
          <w:rFonts w:ascii="Times New Roman" w:eastAsia="Times New Roman" w:hAnsi="Times New Roman" w:cs="Times New Roman"/>
          <w:color w:val="000000"/>
          <w:sz w:val="24"/>
          <w:szCs w:val="24"/>
          <w:lang w:eastAsia="ru-RU"/>
        </w:rPr>
        <w:t>2) якщо надання доступу стане перешкодою для виконання таким оператором спеціальних обов'язків, покладених на нього відповідно до </w:t>
      </w:r>
      <w:hyperlink r:id="rId207"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2360"/>
      <w:bookmarkEnd w:id="1018"/>
      <w:r w:rsidRPr="00A54072">
        <w:rPr>
          <w:rFonts w:ascii="Times New Roman" w:eastAsia="Times New Roman" w:hAnsi="Times New Roman" w:cs="Times New Roman"/>
          <w:color w:val="000000"/>
          <w:sz w:val="24"/>
          <w:szCs w:val="24"/>
          <w:lang w:eastAsia="ru-RU"/>
        </w:rPr>
        <w:t>3) якщо відмова в доступі є виправданою на підставі рішення, прийнятого відповідно до </w:t>
      </w:r>
      <w:hyperlink r:id="rId208" w:anchor="n783" w:tgtFrame="_blank" w:history="1">
        <w:r w:rsidRPr="00A54072">
          <w:rPr>
            <w:rFonts w:ascii="Times New Roman" w:eastAsia="Times New Roman" w:hAnsi="Times New Roman" w:cs="Times New Roman"/>
            <w:color w:val="000099"/>
            <w:sz w:val="24"/>
            <w:szCs w:val="24"/>
            <w:u w:val="single"/>
            <w:lang w:eastAsia="ru-RU"/>
          </w:rPr>
          <w:t>статті 55</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2361"/>
      <w:bookmarkEnd w:id="1019"/>
      <w:r w:rsidRPr="00A54072">
        <w:rPr>
          <w:rFonts w:ascii="Times New Roman" w:eastAsia="Times New Roman" w:hAnsi="Times New Roman" w:cs="Times New Roman"/>
          <w:color w:val="000000"/>
          <w:sz w:val="24"/>
          <w:szCs w:val="24"/>
          <w:lang w:eastAsia="ru-RU"/>
        </w:rPr>
        <w:t>4) у випадку запровадження обмежень згідно з Національним планом дій, Правилами про безпеку постачання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2362"/>
      <w:bookmarkEnd w:id="1020"/>
      <w:r w:rsidRPr="00A54072">
        <w:rPr>
          <w:rFonts w:ascii="Times New Roman" w:eastAsia="Times New Roman" w:hAnsi="Times New Roman" w:cs="Times New Roman"/>
          <w:i/>
          <w:iCs/>
          <w:color w:val="000000"/>
          <w:sz w:val="24"/>
          <w:szCs w:val="24"/>
          <w:lang w:eastAsia="ru-RU"/>
        </w:rPr>
        <w:t>{Глава 1 розділу IX в редакції Постанови Національної комісії, що здійснює державне регулювання у сферах енергетики та комунальних послуг </w:t>
      </w:r>
      <w:hyperlink r:id="rId209" w:anchor="n2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21" w:name="n643"/>
      <w:bookmarkEnd w:id="1021"/>
      <w:r w:rsidRPr="00A54072">
        <w:rPr>
          <w:rFonts w:ascii="Times New Roman" w:eastAsia="Times New Roman" w:hAnsi="Times New Roman" w:cs="Times New Roman"/>
          <w:b/>
          <w:bCs/>
          <w:color w:val="000000"/>
          <w:sz w:val="28"/>
          <w:szCs w:val="28"/>
          <w:lang w:eastAsia="ru-RU"/>
        </w:rPr>
        <w:t>2. Надання доступу до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2" w:name="n644"/>
      <w:bookmarkEnd w:id="1022"/>
      <w:r w:rsidRPr="00A54072">
        <w:rPr>
          <w:rFonts w:ascii="Times New Roman" w:eastAsia="Times New Roman" w:hAnsi="Times New Roman" w:cs="Times New Roman"/>
          <w:color w:val="000000"/>
          <w:sz w:val="24"/>
          <w:szCs w:val="24"/>
          <w:lang w:eastAsia="ru-RU"/>
        </w:rPr>
        <w:t>1. Доступ до потужності надається лише замовникам послуг транспортування, які уклали з оператором газотранспортної системи договір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3" w:name="n645"/>
      <w:bookmarkEnd w:id="1023"/>
      <w:r w:rsidRPr="00A54072">
        <w:rPr>
          <w:rFonts w:ascii="Times New Roman" w:eastAsia="Times New Roman" w:hAnsi="Times New Roman" w:cs="Times New Roman"/>
          <w:color w:val="000000"/>
          <w:sz w:val="24"/>
          <w:szCs w:val="24"/>
          <w:lang w:eastAsia="ru-RU"/>
        </w:rPr>
        <w:t>2. У договорі транспортування природного газу чи його окремому додатку зазначаються: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2364"/>
      <w:bookmarkEnd w:id="1024"/>
      <w:r w:rsidRPr="00A54072">
        <w:rPr>
          <w:rFonts w:ascii="Times New Roman" w:eastAsia="Times New Roman" w:hAnsi="Times New Roman" w:cs="Times New Roman"/>
          <w:color w:val="000000"/>
          <w:sz w:val="24"/>
          <w:szCs w:val="24"/>
          <w:lang w:eastAsia="ru-RU"/>
        </w:rPr>
        <w:t>точки входу та/або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2365"/>
      <w:bookmarkEnd w:id="1025"/>
      <w:r w:rsidRPr="00A54072">
        <w:rPr>
          <w:rFonts w:ascii="Times New Roman" w:eastAsia="Times New Roman" w:hAnsi="Times New Roman" w:cs="Times New Roman"/>
          <w:color w:val="000000"/>
          <w:sz w:val="24"/>
          <w:szCs w:val="24"/>
          <w:lang w:eastAsia="ru-RU"/>
        </w:rPr>
        <w:t>обсяг розподіленої (договірної)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2366"/>
      <w:bookmarkEnd w:id="1026"/>
      <w:r w:rsidRPr="00A54072">
        <w:rPr>
          <w:rFonts w:ascii="Times New Roman" w:eastAsia="Times New Roman" w:hAnsi="Times New Roman" w:cs="Times New Roman"/>
          <w:color w:val="000000"/>
          <w:sz w:val="24"/>
          <w:szCs w:val="24"/>
          <w:lang w:eastAsia="ru-RU"/>
        </w:rPr>
        <w:t>період (річний, квартальний, місячний);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2367"/>
      <w:bookmarkEnd w:id="1027"/>
      <w:r w:rsidRPr="00A54072">
        <w:rPr>
          <w:rFonts w:ascii="Times New Roman" w:eastAsia="Times New Roman" w:hAnsi="Times New Roman" w:cs="Times New Roman"/>
          <w:color w:val="000000"/>
          <w:sz w:val="24"/>
          <w:szCs w:val="24"/>
          <w:lang w:eastAsia="ru-RU"/>
        </w:rPr>
        <w:t>тип потужності (гарантована чи переривчаста, потужність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8" w:name="n2368"/>
      <w:bookmarkEnd w:id="1028"/>
      <w:r w:rsidRPr="00A54072">
        <w:rPr>
          <w:rFonts w:ascii="Times New Roman" w:eastAsia="Times New Roman" w:hAnsi="Times New Roman" w:cs="Times New Roman"/>
          <w:color w:val="000000"/>
          <w:sz w:val="24"/>
          <w:szCs w:val="24"/>
          <w:lang w:eastAsia="ru-RU"/>
        </w:rPr>
        <w:t>строк, на який потужність була розподілена.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9" w:name="n2363"/>
      <w:bookmarkEnd w:id="1029"/>
      <w:r w:rsidRPr="00A54072">
        <w:rPr>
          <w:rFonts w:ascii="Times New Roman" w:eastAsia="Times New Roman" w:hAnsi="Times New Roman" w:cs="Times New Roman"/>
          <w:i/>
          <w:iCs/>
          <w:color w:val="000000"/>
          <w:sz w:val="24"/>
          <w:szCs w:val="24"/>
          <w:lang w:eastAsia="ru-RU"/>
        </w:rPr>
        <w:t>{Пункт 2 глави 2 розділу IX в редакції Постанови Національної комісії, що здійснює державне регулювання у сферах енергетики та комунальних послуг </w:t>
      </w:r>
      <w:hyperlink r:id="rId210" w:anchor="n72"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646"/>
      <w:bookmarkEnd w:id="1030"/>
      <w:r w:rsidRPr="00A54072">
        <w:rPr>
          <w:rFonts w:ascii="Times New Roman" w:eastAsia="Times New Roman" w:hAnsi="Times New Roman" w:cs="Times New Roman"/>
          <w:color w:val="000000"/>
          <w:sz w:val="24"/>
          <w:szCs w:val="24"/>
          <w:lang w:eastAsia="ru-RU"/>
        </w:rPr>
        <w:t>3. Оператор газотранспортної системи визначає обсяг вільної потужності на точках входу та точках виходу з урахуванням: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1" w:name="n2369"/>
      <w:bookmarkEnd w:id="1031"/>
      <w:r w:rsidRPr="00A54072">
        <w:rPr>
          <w:rFonts w:ascii="Times New Roman" w:eastAsia="Times New Roman" w:hAnsi="Times New Roman" w:cs="Times New Roman"/>
          <w:i/>
          <w:iCs/>
          <w:color w:val="000000"/>
          <w:sz w:val="24"/>
          <w:szCs w:val="24"/>
          <w:lang w:eastAsia="ru-RU"/>
        </w:rPr>
        <w:t>{Абзац перший пункту 3 глави 2 розділу IX в редакції Постанови Національної комісії, що здійснює державне регулювання у сферах енергетики та комунальних послуг </w:t>
      </w:r>
      <w:hyperlink r:id="rId211" w:anchor="n79"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2" w:name="n647"/>
      <w:bookmarkEnd w:id="1032"/>
      <w:r w:rsidRPr="00A54072">
        <w:rPr>
          <w:rFonts w:ascii="Times New Roman" w:eastAsia="Times New Roman" w:hAnsi="Times New Roman" w:cs="Times New Roman"/>
          <w:color w:val="000000"/>
          <w:sz w:val="24"/>
          <w:szCs w:val="24"/>
          <w:lang w:eastAsia="ru-RU"/>
        </w:rPr>
        <w:t>1) потужностей, які були надані в рамках процедури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648"/>
      <w:bookmarkEnd w:id="1033"/>
      <w:r w:rsidRPr="00A54072">
        <w:rPr>
          <w:rFonts w:ascii="Times New Roman" w:eastAsia="Times New Roman" w:hAnsi="Times New Roman" w:cs="Times New Roman"/>
          <w:color w:val="000000"/>
          <w:sz w:val="24"/>
          <w:szCs w:val="24"/>
          <w:lang w:eastAsia="ru-RU"/>
        </w:rPr>
        <w:t>2) вільних потужностей на міждержавних з’єднаннях, які повинні бути доступні на умовах, визначених у порядку розподілу об’єднаних потужностей.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649"/>
      <w:bookmarkEnd w:id="1034"/>
      <w:r w:rsidRPr="00A54072">
        <w:rPr>
          <w:rFonts w:ascii="Times New Roman" w:eastAsia="Times New Roman" w:hAnsi="Times New Roman" w:cs="Times New Roman"/>
          <w:color w:val="000000"/>
          <w:sz w:val="24"/>
          <w:szCs w:val="24"/>
          <w:lang w:eastAsia="ru-RU"/>
        </w:rPr>
        <w:t>4. Потужність фізичних точок на міждержавних з’єднаннях повинна бути доступною з урахуванням таких умов, якщо інше не передбачено порядком розподілу об’єднаних потужностей точок входу/виходу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5" w:name="n2370"/>
      <w:bookmarkEnd w:id="1035"/>
      <w:r w:rsidRPr="00A54072">
        <w:rPr>
          <w:rFonts w:ascii="Times New Roman" w:eastAsia="Times New Roman" w:hAnsi="Times New Roman" w:cs="Times New Roman"/>
          <w:i/>
          <w:iCs/>
          <w:color w:val="000000"/>
          <w:sz w:val="24"/>
          <w:szCs w:val="24"/>
          <w:lang w:eastAsia="ru-RU"/>
        </w:rPr>
        <w:t>{Абзац перший пункту 4 глави 2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2" w:anchor="n82"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6" w:name="n650"/>
      <w:bookmarkEnd w:id="1036"/>
      <w:r w:rsidRPr="00A54072">
        <w:rPr>
          <w:rFonts w:ascii="Times New Roman" w:eastAsia="Times New Roman" w:hAnsi="Times New Roman" w:cs="Times New Roman"/>
          <w:color w:val="000000"/>
          <w:sz w:val="24"/>
          <w:szCs w:val="24"/>
          <w:lang w:eastAsia="ru-RU"/>
        </w:rPr>
        <w:t>1) не більше 90 % технічної потужності в будь-якій точці надається для річних періодів;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7" w:name="n651"/>
      <w:bookmarkEnd w:id="1037"/>
      <w:r w:rsidRPr="00A54072">
        <w:rPr>
          <w:rFonts w:ascii="Times New Roman" w:eastAsia="Times New Roman" w:hAnsi="Times New Roman" w:cs="Times New Roman"/>
          <w:color w:val="000000"/>
          <w:sz w:val="24"/>
          <w:szCs w:val="24"/>
          <w:lang w:eastAsia="ru-RU"/>
        </w:rPr>
        <w:t>2) щонайменше 10 % технічної потужності в будь-якій точці повинна бути доступною для квартальних періодів протягом газового 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8" w:name="n652"/>
      <w:bookmarkEnd w:id="1038"/>
      <w:r w:rsidRPr="00A54072">
        <w:rPr>
          <w:rFonts w:ascii="Times New Roman" w:eastAsia="Times New Roman" w:hAnsi="Times New Roman" w:cs="Times New Roman"/>
          <w:color w:val="000000"/>
          <w:sz w:val="24"/>
          <w:szCs w:val="24"/>
          <w:lang w:eastAsia="ru-RU"/>
        </w:rPr>
        <w:t>3) будь-який залишок, що не був розподілений на річні та квартальні періоди, доступний на місячні періоди та на добу наперед.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9" w:name="n2371"/>
      <w:bookmarkEnd w:id="1039"/>
      <w:r w:rsidRPr="00A54072">
        <w:rPr>
          <w:rFonts w:ascii="Times New Roman" w:eastAsia="Times New Roman" w:hAnsi="Times New Roman" w:cs="Times New Roman"/>
          <w:i/>
          <w:iCs/>
          <w:color w:val="000000"/>
          <w:sz w:val="24"/>
          <w:szCs w:val="24"/>
          <w:lang w:eastAsia="ru-RU"/>
        </w:rPr>
        <w:t>{Підпункт 3 пункту 4 глави 2 розділу IX в редакції Постанови Національної комісії, що здійснює державне регулювання у сферах енергетики та комунальних послуг </w:t>
      </w:r>
      <w:hyperlink r:id="rId213" w:anchor="n8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0" w:name="n653"/>
      <w:bookmarkEnd w:id="1040"/>
      <w:r w:rsidRPr="00A54072">
        <w:rPr>
          <w:rFonts w:ascii="Times New Roman" w:eastAsia="Times New Roman" w:hAnsi="Times New Roman" w:cs="Times New Roman"/>
          <w:color w:val="000000"/>
          <w:sz w:val="24"/>
          <w:szCs w:val="24"/>
          <w:lang w:eastAsia="ru-RU"/>
        </w:rPr>
        <w:lastRenderedPageBreak/>
        <w:t>5. Розподіл потужності здійснюється за таких умов: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1" w:name="n654"/>
      <w:bookmarkEnd w:id="1041"/>
      <w:r w:rsidRPr="00A54072">
        <w:rPr>
          <w:rFonts w:ascii="Times New Roman" w:eastAsia="Times New Roman" w:hAnsi="Times New Roman" w:cs="Times New Roman"/>
          <w:color w:val="000000"/>
          <w:sz w:val="24"/>
          <w:szCs w:val="24"/>
          <w:lang w:eastAsia="ru-RU"/>
        </w:rPr>
        <w:t>у випадку річних періодів - для будь-яких п’ятнадцяти (15) газових років, наступних за газовим роком, у якому відбулося розподілення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2" w:name="n655"/>
      <w:bookmarkEnd w:id="1042"/>
      <w:r w:rsidRPr="00A54072">
        <w:rPr>
          <w:rFonts w:ascii="Times New Roman" w:eastAsia="Times New Roman" w:hAnsi="Times New Roman" w:cs="Times New Roman"/>
          <w:color w:val="000000"/>
          <w:sz w:val="24"/>
          <w:szCs w:val="24"/>
          <w:lang w:eastAsia="ru-RU"/>
        </w:rPr>
        <w:t>у випадку квартальних періодів - для будь-якого кварталу газового року, наступного за газовим роком, у якому відбулося розподілення потужності, або для будь-якого кварталу газового року, наступного за газовим кварталом, у якому відбулося розподілення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3" w:name="n656"/>
      <w:bookmarkEnd w:id="1043"/>
      <w:r w:rsidRPr="00A54072">
        <w:rPr>
          <w:rFonts w:ascii="Times New Roman" w:eastAsia="Times New Roman" w:hAnsi="Times New Roman" w:cs="Times New Roman"/>
          <w:color w:val="000000"/>
          <w:sz w:val="24"/>
          <w:szCs w:val="24"/>
          <w:lang w:eastAsia="ru-RU"/>
        </w:rPr>
        <w:t>у випадку місячних періодів - для газового місяця наступного за газовим місяцем, у якому відбулося розподілення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657"/>
      <w:bookmarkEnd w:id="1044"/>
      <w:r w:rsidRPr="00A54072">
        <w:rPr>
          <w:rFonts w:ascii="Times New Roman" w:eastAsia="Times New Roman" w:hAnsi="Times New Roman" w:cs="Times New Roman"/>
          <w:color w:val="000000"/>
          <w:sz w:val="24"/>
          <w:szCs w:val="24"/>
          <w:lang w:eastAsia="ru-RU"/>
        </w:rPr>
        <w:t>6. Оператор газотранспортної системи зобов’язаний на власному веб-сайті в мережі Інтернет оприлюднювати інформацію про величини технічної та вільної потужності відповідно до </w:t>
      </w:r>
      <w:hyperlink r:id="rId214" w:anchor="n1063" w:history="1">
        <w:r w:rsidRPr="00A54072">
          <w:rPr>
            <w:rFonts w:ascii="Times New Roman" w:eastAsia="Times New Roman" w:hAnsi="Times New Roman" w:cs="Times New Roman"/>
            <w:color w:val="006600"/>
            <w:sz w:val="24"/>
            <w:szCs w:val="24"/>
            <w:u w:val="single"/>
            <w:lang w:eastAsia="ru-RU"/>
          </w:rPr>
          <w:t>розділу XVIII</w:t>
        </w:r>
      </w:hyperlink>
      <w:r w:rsidRPr="00A54072">
        <w:rPr>
          <w:rFonts w:ascii="Times New Roman" w:eastAsia="Times New Roman" w:hAnsi="Times New Roman" w:cs="Times New Roman"/>
          <w:color w:val="000000"/>
          <w:sz w:val="24"/>
          <w:szCs w:val="24"/>
          <w:lang w:eastAsia="ru-RU"/>
        </w:rPr>
        <w:t> цього Кодексу.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45" w:name="n658"/>
      <w:bookmarkEnd w:id="1045"/>
      <w:r w:rsidRPr="00A54072">
        <w:rPr>
          <w:rFonts w:ascii="Times New Roman" w:eastAsia="Times New Roman" w:hAnsi="Times New Roman" w:cs="Times New Roman"/>
          <w:b/>
          <w:bCs/>
          <w:color w:val="000000"/>
          <w:sz w:val="28"/>
          <w:szCs w:val="28"/>
          <w:lang w:eastAsia="ru-RU"/>
        </w:rPr>
        <w:t>3. Заявка на розподіл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659"/>
      <w:bookmarkEnd w:id="1046"/>
      <w:r w:rsidRPr="00A54072">
        <w:rPr>
          <w:rFonts w:ascii="Times New Roman" w:eastAsia="Times New Roman" w:hAnsi="Times New Roman" w:cs="Times New Roman"/>
          <w:color w:val="000000"/>
          <w:sz w:val="24"/>
          <w:szCs w:val="24"/>
          <w:lang w:eastAsia="ru-RU"/>
        </w:rPr>
        <w:t>1. Замовник послуг транспортування, який має намір замовити (забронювати) розподіл потужності (крім потужності на добу наперед) в певній точці входу до газотранспортної системи та/або точці виходу з газотранспортної системи, подає у строки, визначені цим Кодексом, оператору газотранспортної системи заявку на розподіл потужності за формою оператора газотранспортної системи, опублікованою на його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2372"/>
      <w:bookmarkEnd w:id="1047"/>
      <w:r w:rsidRPr="00A54072">
        <w:rPr>
          <w:rFonts w:ascii="Times New Roman" w:eastAsia="Times New Roman" w:hAnsi="Times New Roman" w:cs="Times New Roman"/>
          <w:i/>
          <w:iCs/>
          <w:color w:val="000000"/>
          <w:sz w:val="24"/>
          <w:szCs w:val="24"/>
          <w:lang w:eastAsia="ru-RU"/>
        </w:rPr>
        <w:t>{Пункт 1 глави 3 розділу IX в редакції Постанови Національної комісії, що здійснює державне регулювання у сферах енергетики та комунальних послуг </w:t>
      </w:r>
      <w:hyperlink r:id="rId215" w:anchor="n86"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660"/>
      <w:bookmarkEnd w:id="1048"/>
      <w:r w:rsidRPr="00A54072">
        <w:rPr>
          <w:rFonts w:ascii="Times New Roman" w:eastAsia="Times New Roman" w:hAnsi="Times New Roman" w:cs="Times New Roman"/>
          <w:color w:val="000000"/>
          <w:sz w:val="24"/>
          <w:szCs w:val="24"/>
          <w:lang w:eastAsia="ru-RU"/>
        </w:rPr>
        <w:t>2. Заявки на розподіл потужності, подані з порушенням строків, передбачених процедурою розподілу потужностей, що визначена в главі 5 цього розділу, залишаються без розгляду.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661"/>
      <w:bookmarkEnd w:id="1049"/>
      <w:r w:rsidRPr="00A54072">
        <w:rPr>
          <w:rFonts w:ascii="Times New Roman" w:eastAsia="Times New Roman" w:hAnsi="Times New Roman" w:cs="Times New Roman"/>
          <w:color w:val="000000"/>
          <w:sz w:val="24"/>
          <w:szCs w:val="24"/>
          <w:lang w:eastAsia="ru-RU"/>
        </w:rPr>
        <w:t>3. Замовник послуг транспортування може подати зведену заявку на розподіл потужності, що передбачає декілька точок входу та/або точок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2373"/>
      <w:bookmarkEnd w:id="1050"/>
      <w:r w:rsidRPr="00A54072">
        <w:rPr>
          <w:rFonts w:ascii="Times New Roman" w:eastAsia="Times New Roman" w:hAnsi="Times New Roman" w:cs="Times New Roman"/>
          <w:i/>
          <w:iCs/>
          <w:color w:val="000000"/>
          <w:sz w:val="24"/>
          <w:szCs w:val="24"/>
          <w:lang w:eastAsia="ru-RU"/>
        </w:rPr>
        <w:t>{Пункт 3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6" w:anchor="n88"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1" w:name="n662"/>
      <w:bookmarkEnd w:id="1051"/>
      <w:r w:rsidRPr="00A54072">
        <w:rPr>
          <w:rFonts w:ascii="Times New Roman" w:eastAsia="Times New Roman" w:hAnsi="Times New Roman" w:cs="Times New Roman"/>
          <w:color w:val="000000"/>
          <w:sz w:val="24"/>
          <w:szCs w:val="24"/>
          <w:lang w:eastAsia="ru-RU"/>
        </w:rPr>
        <w:t>4. У заявці зазначається потужність окремо для кожної точки входу та окремо для кожної точки виходу, а також період, на який має бути наданий доступ до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2" w:name="n2374"/>
      <w:bookmarkEnd w:id="1052"/>
      <w:r w:rsidRPr="00A54072">
        <w:rPr>
          <w:rFonts w:ascii="Times New Roman" w:eastAsia="Times New Roman" w:hAnsi="Times New Roman" w:cs="Times New Roman"/>
          <w:i/>
          <w:iCs/>
          <w:color w:val="000000"/>
          <w:sz w:val="24"/>
          <w:szCs w:val="24"/>
          <w:lang w:eastAsia="ru-RU"/>
        </w:rPr>
        <w:t>{Пункт 4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7" w:anchor="n89"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3" w:name="n663"/>
      <w:bookmarkEnd w:id="1053"/>
      <w:r w:rsidRPr="00A54072">
        <w:rPr>
          <w:rFonts w:ascii="Times New Roman" w:eastAsia="Times New Roman" w:hAnsi="Times New Roman" w:cs="Times New Roman"/>
          <w:color w:val="000000"/>
          <w:sz w:val="24"/>
          <w:szCs w:val="24"/>
          <w:lang w:eastAsia="ru-RU"/>
        </w:rPr>
        <w:t>5. Заявка повинна включати інформацію щодо фінансового забезпечення згідно з положеннями цього Кодексу.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54" w:name="n664"/>
      <w:bookmarkEnd w:id="1054"/>
      <w:r w:rsidRPr="00A54072">
        <w:rPr>
          <w:rFonts w:ascii="Times New Roman" w:eastAsia="Times New Roman" w:hAnsi="Times New Roman" w:cs="Times New Roman"/>
          <w:b/>
          <w:bCs/>
          <w:color w:val="000000"/>
          <w:sz w:val="28"/>
          <w:szCs w:val="28"/>
          <w:lang w:eastAsia="ru-RU"/>
        </w:rPr>
        <w:t>4. Процедура попереднього розгляду заявки на розподіл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5" w:name="n665"/>
      <w:bookmarkEnd w:id="1055"/>
      <w:r w:rsidRPr="00A54072">
        <w:rPr>
          <w:rFonts w:ascii="Times New Roman" w:eastAsia="Times New Roman" w:hAnsi="Times New Roman" w:cs="Times New Roman"/>
          <w:color w:val="000000"/>
          <w:sz w:val="24"/>
          <w:szCs w:val="24"/>
          <w:lang w:eastAsia="ru-RU"/>
        </w:rPr>
        <w:t>1. Оператор газотранспортної системи протягом трьох робочих днів з дня отримання заявки на розподіл потужностей здійснює попередній розгляд цієї заявки. Якщо дані, викладені в заяві, потребують уточнення, оператор газотранспортної системи протягом зазначеного строку направляє замовнику послуг транспортування письмовий запит та вказує вичерпний перелік даних, які потребують уточнення. При цьому строк попереднього розгляду заявки на розподіл потужності продовжується на період уточнення замовником послуг транспортування даних.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6" w:name="n666"/>
      <w:bookmarkEnd w:id="1056"/>
      <w:r w:rsidRPr="00A54072">
        <w:rPr>
          <w:rFonts w:ascii="Times New Roman" w:eastAsia="Times New Roman" w:hAnsi="Times New Roman" w:cs="Times New Roman"/>
          <w:color w:val="000000"/>
          <w:sz w:val="24"/>
          <w:szCs w:val="24"/>
          <w:lang w:eastAsia="ru-RU"/>
        </w:rPr>
        <w:t>2. Протягом п’ятиденного строку з дня отримання запиту щодо уточнення даних замовник послуг транспортування надає оператору газотранспортної системи відповідні уточнення та доповнення. Якщо доповнена заявка на розподіл потужностей не буде подана протягом встановленого строку, то оператор газотранспортної системи має право залишити заявку без розгляду.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7" w:name="n667"/>
      <w:bookmarkEnd w:id="1057"/>
      <w:r w:rsidRPr="00A54072">
        <w:rPr>
          <w:rFonts w:ascii="Times New Roman" w:eastAsia="Times New Roman" w:hAnsi="Times New Roman" w:cs="Times New Roman"/>
          <w:color w:val="000000"/>
          <w:sz w:val="24"/>
          <w:szCs w:val="24"/>
          <w:lang w:eastAsia="ru-RU"/>
        </w:rPr>
        <w:t>3. За результатами попереднього розгляду оператор газотранспортної системи письмово повідомляє замовника послуг транспортування протягом 2-х робочих днів про прийняття заявки для участі в процедурі розподілу потужності або залишення заявки без розгляду із зазначення причини відмови.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8" w:name="n668"/>
      <w:bookmarkEnd w:id="1058"/>
      <w:r w:rsidRPr="00A54072">
        <w:rPr>
          <w:rFonts w:ascii="Times New Roman" w:eastAsia="Times New Roman" w:hAnsi="Times New Roman" w:cs="Times New Roman"/>
          <w:color w:val="000000"/>
          <w:sz w:val="24"/>
          <w:szCs w:val="24"/>
          <w:lang w:eastAsia="ru-RU"/>
        </w:rPr>
        <w:lastRenderedPageBreak/>
        <w:t>4. Будь-яка кореспонденція протягом попереднього розгляду заявки на розподіл потужності повинна бути надана в електронному та/або паперовому вигляді.</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59" w:name="n669"/>
      <w:bookmarkEnd w:id="1059"/>
      <w:r w:rsidRPr="00A54072">
        <w:rPr>
          <w:rFonts w:ascii="Times New Roman" w:eastAsia="Times New Roman" w:hAnsi="Times New Roman" w:cs="Times New Roman"/>
          <w:b/>
          <w:bCs/>
          <w:color w:val="000000"/>
          <w:sz w:val="28"/>
          <w:szCs w:val="28"/>
          <w:lang w:eastAsia="ru-RU"/>
        </w:rPr>
        <w:t>5. Процедура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0" w:name="n670"/>
      <w:bookmarkEnd w:id="1060"/>
      <w:r w:rsidRPr="00A54072">
        <w:rPr>
          <w:rFonts w:ascii="Times New Roman" w:eastAsia="Times New Roman" w:hAnsi="Times New Roman" w:cs="Times New Roman"/>
          <w:color w:val="000000"/>
          <w:sz w:val="24"/>
          <w:szCs w:val="24"/>
          <w:lang w:eastAsia="ru-RU"/>
        </w:rPr>
        <w:t>1. Кожний замовник послуг транспортування може подати одну заявку на розподіл гарантованої потужності та одну заявку на розподіл переривчастої потужності в цій точці входу або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1" w:name="n2375"/>
      <w:bookmarkEnd w:id="1061"/>
      <w:r w:rsidRPr="00A54072">
        <w:rPr>
          <w:rFonts w:ascii="Times New Roman" w:eastAsia="Times New Roman" w:hAnsi="Times New Roman" w:cs="Times New Roman"/>
          <w:i/>
          <w:iCs/>
          <w:color w:val="000000"/>
          <w:sz w:val="24"/>
          <w:szCs w:val="24"/>
          <w:lang w:eastAsia="ru-RU"/>
        </w:rPr>
        <w:t>{Абзац перший пункту 1 глави 5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8" w:anchor="n92"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2" w:name="n2377"/>
      <w:bookmarkEnd w:id="1062"/>
      <w:r w:rsidRPr="00A54072">
        <w:rPr>
          <w:rFonts w:ascii="Times New Roman" w:eastAsia="Times New Roman" w:hAnsi="Times New Roman" w:cs="Times New Roman"/>
          <w:color w:val="000000"/>
          <w:sz w:val="24"/>
          <w:szCs w:val="24"/>
          <w:lang w:eastAsia="ru-RU"/>
        </w:rPr>
        <w:t>Замовник послуг транспортування, на якого в установленому порядку рішенням Кабінету Міністрів України відповідно до </w:t>
      </w:r>
      <w:hyperlink r:id="rId219"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покладено спеціальні обов’язки з постачання природного газу, подає одну заявку на розподіл гарантованої потужності та одну заявку на розподіл переривчастої потужності в цій точці входу або виходу окремо для замовлення потужності в межах виконання ним таких спеціальних обов’язків та замовлення потужності не в межах виконання ним таких обов’язків.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3" w:name="n2376"/>
      <w:bookmarkEnd w:id="1063"/>
      <w:r w:rsidRPr="00A54072">
        <w:rPr>
          <w:rFonts w:ascii="Times New Roman" w:eastAsia="Times New Roman" w:hAnsi="Times New Roman" w:cs="Times New Roman"/>
          <w:i/>
          <w:iCs/>
          <w:color w:val="000000"/>
          <w:sz w:val="24"/>
          <w:szCs w:val="24"/>
          <w:lang w:eastAsia="ru-RU"/>
        </w:rPr>
        <w:t>{Пункт 1 глави 5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20" w:anchor="n9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4" w:name="n671"/>
      <w:bookmarkEnd w:id="1064"/>
      <w:r w:rsidRPr="00A54072">
        <w:rPr>
          <w:rFonts w:ascii="Times New Roman" w:eastAsia="Times New Roman" w:hAnsi="Times New Roman" w:cs="Times New Roman"/>
          <w:color w:val="000000"/>
          <w:sz w:val="24"/>
          <w:szCs w:val="24"/>
          <w:lang w:eastAsia="ru-RU"/>
        </w:rPr>
        <w:t>2. У рамках процедури розподілу потужності беруть участь заявки щодо: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5" w:name="n672"/>
      <w:bookmarkEnd w:id="1065"/>
      <w:r w:rsidRPr="00A54072">
        <w:rPr>
          <w:rFonts w:ascii="Times New Roman" w:eastAsia="Times New Roman" w:hAnsi="Times New Roman" w:cs="Times New Roman"/>
          <w:color w:val="000000"/>
          <w:sz w:val="24"/>
          <w:szCs w:val="24"/>
          <w:lang w:eastAsia="ru-RU"/>
        </w:rPr>
        <w:t>1) річних періодів, які були подані в період з 01 лютого до 15 лютого, які належать до одного або декількох з п’ятнадцяти газових років, наступних за газовим роком, у якому подається заявка;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6" w:name="n673"/>
      <w:bookmarkEnd w:id="1066"/>
      <w:r w:rsidRPr="00A54072">
        <w:rPr>
          <w:rFonts w:ascii="Times New Roman" w:eastAsia="Times New Roman" w:hAnsi="Times New Roman" w:cs="Times New Roman"/>
          <w:color w:val="000000"/>
          <w:sz w:val="24"/>
          <w:szCs w:val="24"/>
          <w:lang w:eastAsia="ru-RU"/>
        </w:rPr>
        <w:t>2) квартальних періодів, які були подані в період з 01 квітня до 15 квітня, які належать до одного або декількох з чотирьох кварталів газового року, наступного за газовим роком, в якому подається заявка;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7" w:name="n674"/>
      <w:bookmarkEnd w:id="1067"/>
      <w:r w:rsidRPr="00A54072">
        <w:rPr>
          <w:rFonts w:ascii="Times New Roman" w:eastAsia="Times New Roman" w:hAnsi="Times New Roman" w:cs="Times New Roman"/>
          <w:color w:val="000000"/>
          <w:sz w:val="24"/>
          <w:szCs w:val="24"/>
          <w:lang w:eastAsia="ru-RU"/>
        </w:rPr>
        <w:t>3) місячних періодів та квартальних періодів, які були подані за 30 календарних днів до 01 числа місяця, у якому повинно бути розпочато транспортування природного газу, які належать до якогось з газових місяців або кварталів у газовому році, у якому розподіляється потужність.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8" w:name="n675"/>
      <w:bookmarkEnd w:id="1068"/>
      <w:r w:rsidRPr="00A54072">
        <w:rPr>
          <w:rFonts w:ascii="Times New Roman" w:eastAsia="Times New Roman" w:hAnsi="Times New Roman" w:cs="Times New Roman"/>
          <w:color w:val="000000"/>
          <w:sz w:val="24"/>
          <w:szCs w:val="24"/>
          <w:lang w:eastAsia="ru-RU"/>
        </w:rPr>
        <w:t>3. Розмір вільної потужності протягом наступних п’ятнадцяти (15) газових років у фізичних точках входу і виходу, яка буде предметом процедури розподілу потужності, оператор повідомляє на своєму веб-сайті за 30 календарних днів до початку прийняття заявок.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9" w:name="n676"/>
      <w:bookmarkEnd w:id="1069"/>
      <w:r w:rsidRPr="00A54072">
        <w:rPr>
          <w:rFonts w:ascii="Times New Roman" w:eastAsia="Times New Roman" w:hAnsi="Times New Roman" w:cs="Times New Roman"/>
          <w:color w:val="000000"/>
          <w:sz w:val="24"/>
          <w:szCs w:val="24"/>
          <w:lang w:eastAsia="ru-RU"/>
        </w:rPr>
        <w:t>4. Під час процедури розподілу потужностей оператор газотранспортної системи проводить технічний аналіз, який включає оцінку можливості газотранспортної системи задовольнити заявку замовника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0" w:name="n677"/>
      <w:bookmarkEnd w:id="1070"/>
      <w:r w:rsidRPr="00A54072">
        <w:rPr>
          <w:rFonts w:ascii="Times New Roman" w:eastAsia="Times New Roman" w:hAnsi="Times New Roman" w:cs="Times New Roman"/>
          <w:color w:val="000000"/>
          <w:sz w:val="24"/>
          <w:szCs w:val="24"/>
          <w:lang w:eastAsia="ru-RU"/>
        </w:rPr>
        <w:t>5. Задоволення або часткове задоволення заявки може бути здійснене оператором газотранспортної системи шляхом надання гарантованої або переривчастої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1" w:name="n678"/>
      <w:bookmarkEnd w:id="1071"/>
      <w:r w:rsidRPr="00A54072">
        <w:rPr>
          <w:rFonts w:ascii="Times New Roman" w:eastAsia="Times New Roman" w:hAnsi="Times New Roman" w:cs="Times New Roman"/>
          <w:color w:val="000000"/>
          <w:sz w:val="24"/>
          <w:szCs w:val="24"/>
          <w:lang w:eastAsia="ru-RU"/>
        </w:rPr>
        <w:t>6. Оператор газотранспортної системи відмовляє в розподілі потужності у випадках, визначених у главі 1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2" w:name="n2378"/>
      <w:bookmarkEnd w:id="1072"/>
      <w:r w:rsidRPr="00A54072">
        <w:rPr>
          <w:rFonts w:ascii="Times New Roman" w:eastAsia="Times New Roman" w:hAnsi="Times New Roman" w:cs="Times New Roman"/>
          <w:i/>
          <w:iCs/>
          <w:color w:val="000000"/>
          <w:sz w:val="24"/>
          <w:szCs w:val="24"/>
          <w:lang w:eastAsia="ru-RU"/>
        </w:rPr>
        <w:t>{Пункт 6 глави 5 розділу IX в редакції Постанови Національної комісії, що здійснює державне регулювання у сферах енергетики та комунальних послуг </w:t>
      </w:r>
      <w:hyperlink r:id="rId221" w:anchor="n95"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3" w:name="n682"/>
      <w:bookmarkEnd w:id="1073"/>
      <w:r w:rsidRPr="00A54072">
        <w:rPr>
          <w:rFonts w:ascii="Times New Roman" w:eastAsia="Times New Roman" w:hAnsi="Times New Roman" w:cs="Times New Roman"/>
          <w:color w:val="000000"/>
          <w:sz w:val="24"/>
          <w:szCs w:val="24"/>
          <w:lang w:eastAsia="ru-RU"/>
        </w:rPr>
        <w:t>7. Розподіл вільної гарантованої потужності повинен відбуватися в такому порядку: річна, квартальна, місячна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4" w:name="n683"/>
      <w:bookmarkEnd w:id="1074"/>
      <w:r w:rsidRPr="00A54072">
        <w:rPr>
          <w:rFonts w:ascii="Times New Roman" w:eastAsia="Times New Roman" w:hAnsi="Times New Roman" w:cs="Times New Roman"/>
          <w:color w:val="000000"/>
          <w:sz w:val="24"/>
          <w:szCs w:val="24"/>
          <w:lang w:eastAsia="ru-RU"/>
        </w:rPr>
        <w:t>8. Якщо сумарна потужність, заявлена замовниками послуг транспортування в точках входу або виходу на міждержавних з’єднаннях, не перевищує вільну потужність, кожний із заявників одержує потужність в обсягах, зазначених у поданій заявці.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5" w:name="n2379"/>
      <w:bookmarkEnd w:id="1075"/>
      <w:r w:rsidRPr="00A54072">
        <w:rPr>
          <w:rFonts w:ascii="Times New Roman" w:eastAsia="Times New Roman" w:hAnsi="Times New Roman" w:cs="Times New Roman"/>
          <w:i/>
          <w:iCs/>
          <w:color w:val="000000"/>
          <w:sz w:val="24"/>
          <w:szCs w:val="24"/>
          <w:lang w:eastAsia="ru-RU"/>
        </w:rPr>
        <w:t>{Пункт 8 глави 5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2" w:anchor="n9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6" w:name="n684"/>
      <w:bookmarkEnd w:id="1076"/>
      <w:r w:rsidRPr="00A54072">
        <w:rPr>
          <w:rFonts w:ascii="Times New Roman" w:eastAsia="Times New Roman" w:hAnsi="Times New Roman" w:cs="Times New Roman"/>
          <w:color w:val="000000"/>
          <w:sz w:val="24"/>
          <w:szCs w:val="24"/>
          <w:lang w:eastAsia="ru-RU"/>
        </w:rPr>
        <w:t xml:space="preserve">9. Якщо сумарна потужність, заявлена замовниками послуг транспортування в точках входу або виходу на міждержавних з’єднаннях, перевищує вільну потужність, вони будуть повідомлені </w:t>
      </w:r>
      <w:r w:rsidRPr="00A54072">
        <w:rPr>
          <w:rFonts w:ascii="Times New Roman" w:eastAsia="Times New Roman" w:hAnsi="Times New Roman" w:cs="Times New Roman"/>
          <w:color w:val="000000"/>
          <w:sz w:val="24"/>
          <w:szCs w:val="24"/>
          <w:lang w:eastAsia="ru-RU"/>
        </w:rPr>
        <w:lastRenderedPageBreak/>
        <w:t>оператором газотранспортної системи про це та запрошені взяти участь у процедурі розподілу потужності в рамках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7" w:name="n2380"/>
      <w:bookmarkEnd w:id="1077"/>
      <w:r w:rsidRPr="00A54072">
        <w:rPr>
          <w:rFonts w:ascii="Times New Roman" w:eastAsia="Times New Roman" w:hAnsi="Times New Roman" w:cs="Times New Roman"/>
          <w:i/>
          <w:iCs/>
          <w:color w:val="000000"/>
          <w:sz w:val="24"/>
          <w:szCs w:val="24"/>
          <w:lang w:eastAsia="ru-RU"/>
        </w:rPr>
        <w:t>{Пункт 9 глави 5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3" w:anchor="n98"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8" w:name="n685"/>
      <w:bookmarkEnd w:id="1078"/>
      <w:r w:rsidRPr="00A54072">
        <w:rPr>
          <w:rFonts w:ascii="Times New Roman" w:eastAsia="Times New Roman" w:hAnsi="Times New Roman" w:cs="Times New Roman"/>
          <w:color w:val="000000"/>
          <w:sz w:val="24"/>
          <w:szCs w:val="24"/>
          <w:lang w:eastAsia="ru-RU"/>
        </w:rPr>
        <w:t>10. Оператор газотранспортної системи за результатами проведення процедури розподілу потужності повідомляє замовнику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9" w:name="n2382"/>
      <w:bookmarkEnd w:id="1079"/>
      <w:r w:rsidRPr="00A54072">
        <w:rPr>
          <w:rFonts w:ascii="Times New Roman" w:eastAsia="Times New Roman" w:hAnsi="Times New Roman" w:cs="Times New Roman"/>
          <w:color w:val="000000"/>
          <w:sz w:val="24"/>
          <w:szCs w:val="24"/>
          <w:lang w:eastAsia="ru-RU"/>
        </w:rPr>
        <w:t>1) для заявок, поданих на річні періоди, - до 01 березня поточного року про розподілену йому потужність у точках входу та виходу або для точок входу/виходу на міждержавних з’єднаннях про проведення для цих точок аукціону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0" w:name="n2383"/>
      <w:bookmarkEnd w:id="1080"/>
      <w:r w:rsidRPr="00A54072">
        <w:rPr>
          <w:rFonts w:ascii="Times New Roman" w:eastAsia="Times New Roman" w:hAnsi="Times New Roman" w:cs="Times New Roman"/>
          <w:color w:val="000000"/>
          <w:sz w:val="24"/>
          <w:szCs w:val="24"/>
          <w:lang w:eastAsia="ru-RU"/>
        </w:rPr>
        <w:t>2) для заявок, поданих на квартальні періоди, - до 10 травня поточного року про розподілену йому потужність у точках входу та виходу або для точок входу/виходу на міждержавних з’єднаннях про проведення для цих точок аукціону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1" w:name="n2384"/>
      <w:bookmarkEnd w:id="1081"/>
      <w:r w:rsidRPr="00A54072">
        <w:rPr>
          <w:rFonts w:ascii="Times New Roman" w:eastAsia="Times New Roman" w:hAnsi="Times New Roman" w:cs="Times New Roman"/>
          <w:color w:val="000000"/>
          <w:sz w:val="24"/>
          <w:szCs w:val="24"/>
          <w:lang w:eastAsia="ru-RU"/>
        </w:rPr>
        <w:t>3) для заявок, поданих на місячні та квартальні періоди, які належать до поточного року, - за 15 днів до 01 числа місяця, в якому повинно бути розпочато транспортування природного газу, про розподілену йому потужність у точках входу та виходу або для точок входу/виходу на міждержавних з’єднаннях про проведення для цих точок аукціону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2" w:name="n2381"/>
      <w:bookmarkEnd w:id="1082"/>
      <w:r w:rsidRPr="00A54072">
        <w:rPr>
          <w:rFonts w:ascii="Times New Roman" w:eastAsia="Times New Roman" w:hAnsi="Times New Roman" w:cs="Times New Roman"/>
          <w:i/>
          <w:iCs/>
          <w:color w:val="000000"/>
          <w:sz w:val="24"/>
          <w:szCs w:val="24"/>
          <w:lang w:eastAsia="ru-RU"/>
        </w:rPr>
        <w:t>{Пункт 10 глави 5 розділу IX в редакції Постанови Національної комісії, що здійснює державне регулювання у сферах енергетики та комунальних послуг </w:t>
      </w:r>
      <w:hyperlink r:id="rId224" w:anchor="n99"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3" w:name="n689"/>
      <w:bookmarkEnd w:id="1083"/>
      <w:r w:rsidRPr="00A54072">
        <w:rPr>
          <w:rFonts w:ascii="Times New Roman" w:eastAsia="Times New Roman" w:hAnsi="Times New Roman" w:cs="Times New Roman"/>
          <w:color w:val="000000"/>
          <w:sz w:val="24"/>
          <w:szCs w:val="24"/>
          <w:lang w:eastAsia="ru-RU"/>
        </w:rPr>
        <w:t>11. Аукціони розподілу потужностей на міждержавних з'єднаннях проводяться у строки, визначені в календарі аукціонів Європейської мережі операторів газотранспортних систем (ENTSOG). Календар аукціонів розподілу потужностей на міждержавних з'єднаннях розміщується на веб-сайті оператора газотранспортної системи у триденний строк з дня публікації цього календаря Європейською мережею операторів газотранспортних систем (ENTSOG).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4" w:name="n690"/>
      <w:bookmarkEnd w:id="1084"/>
      <w:r w:rsidRPr="00A54072">
        <w:rPr>
          <w:rFonts w:ascii="Times New Roman" w:eastAsia="Times New Roman" w:hAnsi="Times New Roman" w:cs="Times New Roman"/>
          <w:color w:val="000000"/>
          <w:sz w:val="24"/>
          <w:szCs w:val="24"/>
          <w:lang w:eastAsia="ru-RU"/>
        </w:rPr>
        <w:t>Оператором газотранспортної системи може бути проведено додатковий аукціон у випадку відмови одного або декількох учасників аукціону, які за результатами аукціону отримали доступ до розподілу потужності, від розподілу потужності шляхом невнесення до діючого договору транспортування газу відповідних змін щодо розподілу потужності за результатом аукціону виключно на обсяги потужностей, від яких відмовився(лися) учасник(и) аукціону в строки, передбачені положеннями глави 6 розділу IX цього Кодексу, та/або в інших випадках за наявності обґрунтованих підстав.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5" w:name="n691"/>
      <w:bookmarkEnd w:id="1085"/>
      <w:r w:rsidRPr="00A54072">
        <w:rPr>
          <w:rFonts w:ascii="Times New Roman" w:eastAsia="Times New Roman" w:hAnsi="Times New Roman" w:cs="Times New Roman"/>
          <w:color w:val="000000"/>
          <w:sz w:val="24"/>
          <w:szCs w:val="24"/>
          <w:lang w:eastAsia="ru-RU"/>
        </w:rPr>
        <w:t>Додатковий аукціон проводиться оператором газотранспортної системи за погодженням з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6" w:name="n1115"/>
      <w:bookmarkEnd w:id="1086"/>
      <w:r w:rsidRPr="00A54072">
        <w:rPr>
          <w:rFonts w:ascii="Times New Roman" w:eastAsia="Times New Roman" w:hAnsi="Times New Roman" w:cs="Times New Roman"/>
          <w:color w:val="000000"/>
          <w:sz w:val="24"/>
          <w:szCs w:val="24"/>
          <w:lang w:eastAsia="ru-RU"/>
        </w:rPr>
        <w:t>Оголошення про проведення додаткового аукціону оператор газотранспортної системи оприлюднює на своєму веб-сайті в строк не пізніше ніж за один місяць до початку додаткового аукціону на розподіл річної потужності, не пізніше ніж за два тижні до початку додаткового аукціону на розподіл квартальної потужності та не пізніше ніж за тиждень до початку додаткового аукціону на розподіл місячної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7" w:name="n1116"/>
      <w:bookmarkEnd w:id="1087"/>
      <w:r w:rsidRPr="00A54072">
        <w:rPr>
          <w:rFonts w:ascii="Times New Roman" w:eastAsia="Times New Roman" w:hAnsi="Times New Roman" w:cs="Times New Roman"/>
          <w:i/>
          <w:iCs/>
          <w:color w:val="000000"/>
          <w:sz w:val="24"/>
          <w:szCs w:val="24"/>
          <w:lang w:eastAsia="ru-RU"/>
        </w:rPr>
        <w:t>{Пункт 11 глави 5 розділу IX в редакції Постанови Національної комісії, що здійснює державне регулювання у сферах енергетики та комунальних послуг </w:t>
      </w:r>
      <w:hyperlink r:id="rId225" w:anchor="n57"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88" w:name="n692"/>
      <w:bookmarkEnd w:id="1088"/>
      <w:r w:rsidRPr="00A54072">
        <w:rPr>
          <w:rFonts w:ascii="Times New Roman" w:eastAsia="Times New Roman" w:hAnsi="Times New Roman" w:cs="Times New Roman"/>
          <w:b/>
          <w:bCs/>
          <w:color w:val="000000"/>
          <w:sz w:val="28"/>
          <w:szCs w:val="28"/>
          <w:lang w:eastAsia="ru-RU"/>
        </w:rPr>
        <w:t>6. Узгодження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9" w:name="n693"/>
      <w:bookmarkEnd w:id="1089"/>
      <w:r w:rsidRPr="00A54072">
        <w:rPr>
          <w:rFonts w:ascii="Times New Roman" w:eastAsia="Times New Roman" w:hAnsi="Times New Roman" w:cs="Times New Roman"/>
          <w:color w:val="000000"/>
          <w:sz w:val="24"/>
          <w:szCs w:val="24"/>
          <w:lang w:eastAsia="ru-RU"/>
        </w:rPr>
        <w:t>1. Якщо в результаті проведення розподілу потужності замовнику послуг транспортування буде розподілена потужність, оператор газотранспортної системи має повідомити йому про розподіл потужності протягом п’яти робочих днів з дня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0" w:name="n2385"/>
      <w:bookmarkEnd w:id="1090"/>
      <w:r w:rsidRPr="00A54072">
        <w:rPr>
          <w:rFonts w:ascii="Times New Roman" w:eastAsia="Times New Roman" w:hAnsi="Times New Roman" w:cs="Times New Roman"/>
          <w:i/>
          <w:iCs/>
          <w:color w:val="000000"/>
          <w:sz w:val="24"/>
          <w:szCs w:val="24"/>
          <w:lang w:eastAsia="ru-RU"/>
        </w:rPr>
        <w:t>{Пункт 1 глави 6 розділу IX в редакції Постанови Національної комісії, що здійснює державне регулювання у сферах енергетики та комунальних послуг </w:t>
      </w:r>
      <w:hyperlink r:id="rId226" w:anchor="n105"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1" w:name="n694"/>
      <w:bookmarkEnd w:id="1091"/>
      <w:r w:rsidRPr="00A54072">
        <w:rPr>
          <w:rFonts w:ascii="Times New Roman" w:eastAsia="Times New Roman" w:hAnsi="Times New Roman" w:cs="Times New Roman"/>
          <w:color w:val="000000"/>
          <w:sz w:val="24"/>
          <w:szCs w:val="24"/>
          <w:lang w:eastAsia="ru-RU"/>
        </w:rPr>
        <w:t xml:space="preserve">2. Замовник послуг транспортування, для якого було розподілено потужність повинен бути поінформований про це в письмовій формі або в електронному вигляді шляхом надсилання на електронну пошту сканованих копій відповідних оригіналів документів. Будь-яка інформація </w:t>
      </w:r>
      <w:r w:rsidRPr="00A54072">
        <w:rPr>
          <w:rFonts w:ascii="Times New Roman" w:eastAsia="Times New Roman" w:hAnsi="Times New Roman" w:cs="Times New Roman"/>
          <w:color w:val="000000"/>
          <w:sz w:val="24"/>
          <w:szCs w:val="24"/>
          <w:lang w:eastAsia="ru-RU"/>
        </w:rPr>
        <w:lastRenderedPageBreak/>
        <w:t>вважається наданою, якщо документи надаються в електронному вигляді на електронну пошту, зазначену в заявці на розподіл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2" w:name="n695"/>
      <w:bookmarkEnd w:id="1092"/>
      <w:r w:rsidRPr="00A54072">
        <w:rPr>
          <w:rFonts w:ascii="Times New Roman" w:eastAsia="Times New Roman" w:hAnsi="Times New Roman" w:cs="Times New Roman"/>
          <w:color w:val="000000"/>
          <w:sz w:val="24"/>
          <w:szCs w:val="24"/>
          <w:lang w:eastAsia="ru-RU"/>
        </w:rPr>
        <w:t>3. Узгоджуючи розподіл потужності, оператор газотранспортної системи повинен інформувати замовника послуг транспортування про необхідний рівень фінансового забезпечення та надати замовнику послуг транспортування проект розподілу потужності у строк п’ять (5) робочих днів з дня повідомлення замовника послуг транспортування про розподілену йому потужність.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3" w:name="n2386"/>
      <w:bookmarkEnd w:id="1093"/>
      <w:r w:rsidRPr="00A54072">
        <w:rPr>
          <w:rFonts w:ascii="Times New Roman" w:eastAsia="Times New Roman" w:hAnsi="Times New Roman" w:cs="Times New Roman"/>
          <w:i/>
          <w:iCs/>
          <w:color w:val="000000"/>
          <w:sz w:val="24"/>
          <w:szCs w:val="24"/>
          <w:lang w:eastAsia="ru-RU"/>
        </w:rPr>
        <w:t>{Пункт 3 глави 6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7" w:anchor="n10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4" w:name="n696"/>
      <w:bookmarkEnd w:id="1094"/>
      <w:r w:rsidRPr="00A54072">
        <w:rPr>
          <w:rFonts w:ascii="Times New Roman" w:eastAsia="Times New Roman" w:hAnsi="Times New Roman" w:cs="Times New Roman"/>
          <w:color w:val="000000"/>
          <w:sz w:val="24"/>
          <w:szCs w:val="24"/>
          <w:lang w:eastAsia="ru-RU"/>
        </w:rPr>
        <w:t>4. Протягом п’яти робочих днів з дати отримання проекту про розподіл потужності замовник послуг транспортування повинен надати оператору газотранспортної системи підписаний з боку замовника розподіл потужності.</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95" w:name="n697"/>
      <w:bookmarkEnd w:id="1095"/>
      <w:r w:rsidRPr="00A54072">
        <w:rPr>
          <w:rFonts w:ascii="Times New Roman" w:eastAsia="Times New Roman" w:hAnsi="Times New Roman" w:cs="Times New Roman"/>
          <w:b/>
          <w:bCs/>
          <w:color w:val="000000"/>
          <w:sz w:val="28"/>
          <w:szCs w:val="28"/>
          <w:lang w:eastAsia="ru-RU"/>
        </w:rPr>
        <w:t>7. Потужність на період однієї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6" w:name="n698"/>
      <w:bookmarkEnd w:id="1096"/>
      <w:r w:rsidRPr="00A54072">
        <w:rPr>
          <w:rFonts w:ascii="Times New Roman" w:eastAsia="Times New Roman" w:hAnsi="Times New Roman" w:cs="Times New Roman"/>
          <w:color w:val="000000"/>
          <w:sz w:val="24"/>
          <w:szCs w:val="24"/>
          <w:lang w:eastAsia="ru-RU"/>
        </w:rPr>
        <w:t>1. Доступ до потужності точок входу/виходу на добу наперед надається на підставі укладеного договору транспортування та номінації (для точок міждержавного з’єднання - номінації/реномінації), підтвердженої оператором газотранспортної системи, відповідно до глави 1 цього розділу та вимог розділу ХI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7" w:name="n2387"/>
      <w:bookmarkEnd w:id="1097"/>
      <w:r w:rsidRPr="00A54072">
        <w:rPr>
          <w:rFonts w:ascii="Times New Roman" w:eastAsia="Times New Roman" w:hAnsi="Times New Roman" w:cs="Times New Roman"/>
          <w:i/>
          <w:iCs/>
          <w:color w:val="000000"/>
          <w:sz w:val="24"/>
          <w:szCs w:val="24"/>
          <w:lang w:eastAsia="ru-RU"/>
        </w:rPr>
        <w:t>{Пункт 1 глави 7 розділу IX в редакції Постанови Національної комісії, що здійснює державне регулювання у сферах енергетики та комунальних послуг </w:t>
      </w:r>
      <w:hyperlink r:id="rId228" w:anchor="n109"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8" w:name="n2389"/>
      <w:bookmarkEnd w:id="1098"/>
      <w:r w:rsidRPr="00A54072">
        <w:rPr>
          <w:rFonts w:ascii="Times New Roman" w:eastAsia="Times New Roman" w:hAnsi="Times New Roman" w:cs="Times New Roman"/>
          <w:color w:val="000000"/>
          <w:sz w:val="24"/>
          <w:szCs w:val="24"/>
          <w:lang w:eastAsia="ru-RU"/>
        </w:rPr>
        <w:t>2. У випадку якщо обсяг природного газу, визначений у номінації (для точок міждержавного з’єднання - номінації/реномінації), поданій замовником послуг транспортування, перевищує величину суми вже розподіленої йому потужності на річний, квартальний та місячний періоди, то вважається, що замовник послуг транспортування на величину перевищення подав заявку на розподіл потужності на добу наперед.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9" w:name="n2390"/>
      <w:bookmarkEnd w:id="1099"/>
      <w:r w:rsidRPr="00A54072">
        <w:rPr>
          <w:rFonts w:ascii="Times New Roman" w:eastAsia="Times New Roman" w:hAnsi="Times New Roman" w:cs="Times New Roman"/>
          <w:color w:val="000000"/>
          <w:sz w:val="24"/>
          <w:szCs w:val="24"/>
          <w:lang w:eastAsia="ru-RU"/>
        </w:rPr>
        <w:t>Підтверджена оператором газотранспортної системи номінація на газову добу (для точок міждержавного з’єднання - номінація/реномінація) є підтвердженням розподілу потужності на добу наперед (на величину перевищення обсягом природного газу, визначеним у номінації, величини суми вже розподіленої замовнику послуг транспортування потужності на річний, квартальний та місячний періоди).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0" w:name="n2388"/>
      <w:bookmarkEnd w:id="1100"/>
      <w:r w:rsidRPr="00A54072">
        <w:rPr>
          <w:rFonts w:ascii="Times New Roman" w:eastAsia="Times New Roman" w:hAnsi="Times New Roman" w:cs="Times New Roman"/>
          <w:i/>
          <w:iCs/>
          <w:color w:val="000000"/>
          <w:sz w:val="24"/>
          <w:szCs w:val="24"/>
          <w:lang w:eastAsia="ru-RU"/>
        </w:rPr>
        <w:t>{Главу 7 розділу IX доповнено новим пунктом 2 згідно з Постановою Національної комісії, що здійснює державне регулювання у сферах енергетики та комунальних послуг </w:t>
      </w:r>
      <w:hyperlink r:id="rId229" w:anchor="n111"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1" w:name="n699"/>
      <w:bookmarkEnd w:id="1101"/>
      <w:r w:rsidRPr="00A54072">
        <w:rPr>
          <w:rFonts w:ascii="Times New Roman" w:eastAsia="Times New Roman" w:hAnsi="Times New Roman" w:cs="Times New Roman"/>
          <w:color w:val="000000"/>
          <w:sz w:val="24"/>
          <w:szCs w:val="24"/>
          <w:lang w:eastAsia="ru-RU"/>
        </w:rPr>
        <w:t>3. Оператор газотранспортної системи публікує на своєму веб-сайті розмір гарантованої потужності та переривчастої потужності фізичних точок входу/виходу на міждержавних з’єднаннях на період однієї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2" w:name="n700"/>
      <w:bookmarkEnd w:id="1102"/>
      <w:r w:rsidRPr="00A54072">
        <w:rPr>
          <w:rFonts w:ascii="Times New Roman" w:eastAsia="Times New Roman" w:hAnsi="Times New Roman" w:cs="Times New Roman"/>
          <w:color w:val="000000"/>
          <w:sz w:val="24"/>
          <w:szCs w:val="24"/>
          <w:lang w:eastAsia="ru-RU"/>
        </w:rPr>
        <w:t>4. Номінації на період однієї газової доби подаються оператору газотранспортної системи відповідно до положень розділу XI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3" w:name="n701"/>
      <w:bookmarkEnd w:id="1103"/>
      <w:r w:rsidRPr="00A54072">
        <w:rPr>
          <w:rFonts w:ascii="Times New Roman" w:eastAsia="Times New Roman" w:hAnsi="Times New Roman" w:cs="Times New Roman"/>
          <w:color w:val="000000"/>
          <w:sz w:val="24"/>
          <w:szCs w:val="24"/>
          <w:lang w:eastAsia="ru-RU"/>
        </w:rPr>
        <w:t>5. Якщо існують технічні можливості надання газотранспортних послуг згідно з номінацією, оператор газотранспортної системи розподіляє замовнику послуг транспортування гарантовану потужність відповідно до положень розділу XI цього Кодексу. Якщо відсутня вільна гарантована потужність, то замовнику послуг транспортування розподіляється потужність на переривчастій основі з урахуванням особливостей, визначених у главі 1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4" w:name="n2391"/>
      <w:bookmarkEnd w:id="1104"/>
      <w:r w:rsidRPr="00A54072">
        <w:rPr>
          <w:rFonts w:ascii="Times New Roman" w:eastAsia="Times New Roman" w:hAnsi="Times New Roman" w:cs="Times New Roman"/>
          <w:i/>
          <w:iCs/>
          <w:color w:val="000000"/>
          <w:sz w:val="24"/>
          <w:szCs w:val="24"/>
          <w:lang w:eastAsia="ru-RU"/>
        </w:rPr>
        <w:t>{Пункти 5-6 глави 7 розділу IX замінено одним пунктом 5 згідно з Постановою Національної комісії, що здійснює державне регулювання у сферах енергетики та комунальних послуг </w:t>
      </w:r>
      <w:hyperlink r:id="rId230" w:anchor="n115"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05" w:name="n2392"/>
      <w:bookmarkEnd w:id="1105"/>
      <w:r w:rsidRPr="00A54072">
        <w:rPr>
          <w:rFonts w:ascii="Times New Roman" w:eastAsia="Times New Roman" w:hAnsi="Times New Roman" w:cs="Times New Roman"/>
          <w:b/>
          <w:bCs/>
          <w:color w:val="000000"/>
          <w:sz w:val="28"/>
          <w:szCs w:val="28"/>
          <w:lang w:eastAsia="ru-RU"/>
        </w:rPr>
        <w:t>8. Потужність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6" w:name="n2393"/>
      <w:bookmarkEnd w:id="1106"/>
      <w:r w:rsidRPr="00A54072">
        <w:rPr>
          <w:rFonts w:ascii="Times New Roman" w:eastAsia="Times New Roman" w:hAnsi="Times New Roman" w:cs="Times New Roman"/>
          <w:color w:val="000000"/>
          <w:sz w:val="24"/>
          <w:szCs w:val="24"/>
          <w:lang w:eastAsia="ru-RU"/>
        </w:rPr>
        <w:t>1. Оператор газотранспортної системи надає такі види потужності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7" w:name="n2394"/>
      <w:bookmarkEnd w:id="1107"/>
      <w:r w:rsidRPr="00A54072">
        <w:rPr>
          <w:rFonts w:ascii="Times New Roman" w:eastAsia="Times New Roman" w:hAnsi="Times New Roman" w:cs="Times New Roman"/>
          <w:color w:val="000000"/>
          <w:sz w:val="24"/>
          <w:szCs w:val="24"/>
          <w:lang w:eastAsia="ru-RU"/>
        </w:rPr>
        <w:t>1) право одночасного користування потужністю точки входу та точки виходу на міждержавному з’єднанні з урахуванням обмежень, встановлених цією главою;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8" w:name="n2395"/>
      <w:bookmarkEnd w:id="1108"/>
      <w:r w:rsidRPr="00A54072">
        <w:rPr>
          <w:rFonts w:ascii="Times New Roman" w:eastAsia="Times New Roman" w:hAnsi="Times New Roman" w:cs="Times New Roman"/>
          <w:color w:val="000000"/>
          <w:sz w:val="24"/>
          <w:szCs w:val="24"/>
          <w:lang w:eastAsia="ru-RU"/>
        </w:rPr>
        <w:lastRenderedPageBreak/>
        <w:t>2) право одночасного користування потужністю точки входу/виходу на міждержавному з’єднанні та точки виходу/входу до/з газосховища чи групи газосховищ з урахуванням обмежень, встановлених цією главою. Право одночасного користування потужністю точки виходу на міждержавному з’єднанні та точки входу з газосховища чи групи газосховищ може бути надане замовнику послуг транспортування виключно на обсяги природного газу, які були подані на точку виходу до газосховища чи групи газосховищ на умовах користування потужністю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9" w:name="n2396"/>
      <w:bookmarkEnd w:id="1109"/>
      <w:r w:rsidRPr="00A54072">
        <w:rPr>
          <w:rFonts w:ascii="Times New Roman" w:eastAsia="Times New Roman" w:hAnsi="Times New Roman" w:cs="Times New Roman"/>
          <w:color w:val="000000"/>
          <w:sz w:val="24"/>
          <w:szCs w:val="24"/>
          <w:lang w:eastAsia="ru-RU"/>
        </w:rPr>
        <w:t>Доступ до потужності з обмеженнями пропонується на переривчастій основі на місячний період або на період однієї газової доби залежно від технічних можливостей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0" w:name="n2397"/>
      <w:bookmarkEnd w:id="1110"/>
      <w:r w:rsidRPr="00A54072">
        <w:rPr>
          <w:rFonts w:ascii="Times New Roman" w:eastAsia="Times New Roman" w:hAnsi="Times New Roman" w:cs="Times New Roman"/>
          <w:color w:val="000000"/>
          <w:sz w:val="24"/>
          <w:szCs w:val="24"/>
          <w:lang w:eastAsia="ru-RU"/>
        </w:rPr>
        <w:t>2. Оператор газотранспортної системи надає доступ до потужностей з обмеженнями по всіх точках входу/виходу на міждержавному з’єднанні, по яких Регулятор затвердив коефіцієнти для потужності з обмеженнями згідно з Методикою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Перелік таких точок входу/виходу та розміри коефіцієнтів оператор газотранспортної системи публікує на своєму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1" w:name="n2398"/>
      <w:bookmarkEnd w:id="1111"/>
      <w:r w:rsidRPr="00A54072">
        <w:rPr>
          <w:rFonts w:ascii="Times New Roman" w:eastAsia="Times New Roman" w:hAnsi="Times New Roman" w:cs="Times New Roman"/>
          <w:color w:val="000000"/>
          <w:sz w:val="24"/>
          <w:szCs w:val="24"/>
          <w:lang w:eastAsia="ru-RU"/>
        </w:rPr>
        <w:t>3. Вартість доступу до потужності розраховується із застосуванням коефіцієнтів та тарифів для точок входу та точок виходу до/з газотранспортної системи, встановлених Регулятором. Умови оплати доступу до потужності з обмеженнями визначаються в договорі транспортування природного газу та цьому Кодексі.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2" w:name="n2399"/>
      <w:bookmarkEnd w:id="1112"/>
      <w:r w:rsidRPr="00A54072">
        <w:rPr>
          <w:rFonts w:ascii="Times New Roman" w:eastAsia="Times New Roman" w:hAnsi="Times New Roman" w:cs="Times New Roman"/>
          <w:color w:val="000000"/>
          <w:sz w:val="24"/>
          <w:szCs w:val="24"/>
          <w:lang w:eastAsia="ru-RU"/>
        </w:rPr>
        <w:t>4. Для використання потужності з обмеженнями замовник послуг транспортування подає оператору газотранспортної системи окрему номінацію/реномінацію, в якій зазначається, що така номінація/реномінація подається для використання потужності з обмеженнями. Замовник, який має намір використовувати потужність з обмеженнями, повинен попередньо отримати від оператора газотранспортної системи додатковий код ідентифікації - шипер-код, який використовується замовником при наданні номінацій/реномінацій та оператором газотранспортної системи під час процедури перевірки відповідності номінацій/реномінацій із оператором суміжної газотранспортної системи для обсягів газу, які транспортуються шляхом замовлення потужності з обмеженнями. У випадку використання потужності з обмеженнями замовник подає окрему номінацію/реномінацію із зазначенням цього коду ідентифікації - шипер-коду.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3" w:name="n2400"/>
      <w:bookmarkEnd w:id="1113"/>
      <w:r w:rsidRPr="00A54072">
        <w:rPr>
          <w:rFonts w:ascii="Times New Roman" w:eastAsia="Times New Roman" w:hAnsi="Times New Roman" w:cs="Times New Roman"/>
          <w:color w:val="000000"/>
          <w:sz w:val="24"/>
          <w:szCs w:val="24"/>
          <w:lang w:eastAsia="ru-RU"/>
        </w:rPr>
        <w:t>5. Обсяги природного газу, що транспортуються на умовах користування потужністю з обмеженнями, не обліковуються оператором газотранспортної системи в портфоліо балансування замовника послуг та не враховуються в розрахунку його добового небалансу.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4" w:name="n2401"/>
      <w:bookmarkEnd w:id="1114"/>
      <w:r w:rsidRPr="00A54072">
        <w:rPr>
          <w:rFonts w:ascii="Times New Roman" w:eastAsia="Times New Roman" w:hAnsi="Times New Roman" w:cs="Times New Roman"/>
          <w:color w:val="000000"/>
          <w:sz w:val="24"/>
          <w:szCs w:val="24"/>
          <w:lang w:eastAsia="ru-RU"/>
        </w:rPr>
        <w:t>6. Потужність з обмеженнями, зазначена в підпункті 1 пункту 1 цієї глави, передбачає такі додаткові умови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5" w:name="n2402"/>
      <w:bookmarkEnd w:id="1115"/>
      <w:r w:rsidRPr="00A54072">
        <w:rPr>
          <w:rFonts w:ascii="Times New Roman" w:eastAsia="Times New Roman" w:hAnsi="Times New Roman" w:cs="Times New Roman"/>
          <w:color w:val="000000"/>
          <w:sz w:val="24"/>
          <w:szCs w:val="24"/>
          <w:lang w:eastAsia="ru-RU"/>
        </w:rPr>
        <w:t>1) потужність з обмеженнями визначених точок входу/виходу на міждержавному з’єднанні може використовуватися замовником виключно для транспортування природного газу між цими точками і не може використовуватися для транспортування природного газу від/до інших точок входу/виходу;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6" w:name="n2403"/>
      <w:bookmarkEnd w:id="1116"/>
      <w:r w:rsidRPr="00A54072">
        <w:rPr>
          <w:rFonts w:ascii="Times New Roman" w:eastAsia="Times New Roman" w:hAnsi="Times New Roman" w:cs="Times New Roman"/>
          <w:color w:val="000000"/>
          <w:sz w:val="24"/>
          <w:szCs w:val="24"/>
          <w:lang w:eastAsia="ru-RU"/>
        </w:rPr>
        <w:t>2) відсутність доступу до віртуальної торгової точки;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7" w:name="n2404"/>
      <w:bookmarkEnd w:id="1117"/>
      <w:r w:rsidRPr="00A54072">
        <w:rPr>
          <w:rFonts w:ascii="Times New Roman" w:eastAsia="Times New Roman" w:hAnsi="Times New Roman" w:cs="Times New Roman"/>
          <w:color w:val="000000"/>
          <w:sz w:val="24"/>
          <w:szCs w:val="24"/>
          <w:lang w:eastAsia="ru-RU"/>
        </w:rPr>
        <w:t>3) обсяг природного газу, поданий до газотранспортної системи у визначеній точці входу на міждержавному з’єднанні, повинен дорівнювати обсягу природного газу, відібраному з газотранспортної системи у визначеній точці виходу на міждержавному з’єднанні, протягом кожної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8" w:name="n2405"/>
      <w:bookmarkEnd w:id="1118"/>
      <w:r w:rsidRPr="00A54072">
        <w:rPr>
          <w:rFonts w:ascii="Times New Roman" w:eastAsia="Times New Roman" w:hAnsi="Times New Roman" w:cs="Times New Roman"/>
          <w:color w:val="000000"/>
          <w:sz w:val="24"/>
          <w:szCs w:val="24"/>
          <w:lang w:eastAsia="ru-RU"/>
        </w:rPr>
        <w:t xml:space="preserve">4) номінації/реномінації при використанні таких потужностей підтверджуються після підтвердження номінацій/реномінацій замовників послуг транспортування, яким надано право користування гарантованою та/або переривчастою потужністю. Обсяги транспортування природного газу, визначені в підтверджених номінаціях/реномінаціях замовників послуг транспортування природного газу, яким надано право користування потужністю з обмеженнями, можуть бути зменшені оператором газотранспортної системи в односторонньому порядку у випадку, коли відсутні вільні потужності для надання таких послуг та/або існує необхідність виконання реномінацій замовників послуг транспортування природного газу, яким надано право користування гарантованою та/або </w:t>
      </w:r>
      <w:r w:rsidRPr="00A54072">
        <w:rPr>
          <w:rFonts w:ascii="Times New Roman" w:eastAsia="Times New Roman" w:hAnsi="Times New Roman" w:cs="Times New Roman"/>
          <w:color w:val="000000"/>
          <w:sz w:val="24"/>
          <w:szCs w:val="24"/>
          <w:lang w:eastAsia="ru-RU"/>
        </w:rPr>
        <w:lastRenderedPageBreak/>
        <w:t>переривчастою потужністю, або з метою недопущення виникнення небалансу у таких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9" w:name="n2406"/>
      <w:bookmarkEnd w:id="1119"/>
      <w:r w:rsidRPr="00A54072">
        <w:rPr>
          <w:rFonts w:ascii="Times New Roman" w:eastAsia="Times New Roman" w:hAnsi="Times New Roman" w:cs="Times New Roman"/>
          <w:color w:val="000000"/>
          <w:sz w:val="24"/>
          <w:szCs w:val="24"/>
          <w:lang w:eastAsia="ru-RU"/>
        </w:rPr>
        <w:t>5) обсяг природного газу, зазначений у номінації/реномінації для точки входу на міждержавному з’єднанні, має відповідати обсягу природного газу, зазначеному для точки виходу на міждержавному з’єднанні, в іншому випадку оператор газотранспортної системи відхиляє таку номінацію/реномінацію;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0" w:name="n2407"/>
      <w:bookmarkEnd w:id="1120"/>
      <w:r w:rsidRPr="00A54072">
        <w:rPr>
          <w:rFonts w:ascii="Times New Roman" w:eastAsia="Times New Roman" w:hAnsi="Times New Roman" w:cs="Times New Roman"/>
          <w:color w:val="000000"/>
          <w:sz w:val="24"/>
          <w:szCs w:val="24"/>
          <w:lang w:eastAsia="ru-RU"/>
        </w:rPr>
        <w:t>6) природний газ транспортується в митному режимі транзиту відповідно до вимог </w:t>
      </w:r>
      <w:hyperlink r:id="rId231" w:tgtFrame="_blank" w:history="1">
        <w:r w:rsidRPr="00A54072">
          <w:rPr>
            <w:rFonts w:ascii="Times New Roman" w:eastAsia="Times New Roman" w:hAnsi="Times New Roman" w:cs="Times New Roman"/>
            <w:color w:val="000099"/>
            <w:sz w:val="24"/>
            <w:szCs w:val="24"/>
            <w:u w:val="single"/>
            <w:lang w:eastAsia="ru-RU"/>
          </w:rPr>
          <w:t>Митного кодексу України</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1" w:name="n2408"/>
      <w:bookmarkEnd w:id="1121"/>
      <w:r w:rsidRPr="00A54072">
        <w:rPr>
          <w:rFonts w:ascii="Times New Roman" w:eastAsia="Times New Roman" w:hAnsi="Times New Roman" w:cs="Times New Roman"/>
          <w:color w:val="000000"/>
          <w:sz w:val="24"/>
          <w:szCs w:val="24"/>
          <w:lang w:eastAsia="ru-RU"/>
        </w:rPr>
        <w:t>Якщо в результаті процесу перевірки відповідності номінації/реномінації з операторами суміжних систем виявляється, що підтверджені обсяги природного газу для потужності з обмеженнями в точці входу відрізняються від підтверджених обсягів у точці виходу, оператор газотранспортної системи з метою уникнення добового небалансу у замовника в односторонньому порядку зменшує підтверджені обсяги до найменшого із підтверджених обсягів природного газу та інформує про це замовників та відповідного оператора суміжної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2" w:name="n2409"/>
      <w:bookmarkEnd w:id="1122"/>
      <w:r w:rsidRPr="00A54072">
        <w:rPr>
          <w:rFonts w:ascii="Times New Roman" w:eastAsia="Times New Roman" w:hAnsi="Times New Roman" w:cs="Times New Roman"/>
          <w:color w:val="000000"/>
          <w:sz w:val="24"/>
          <w:szCs w:val="24"/>
          <w:lang w:eastAsia="ru-RU"/>
        </w:rPr>
        <w:t>7. Потужність з обмеженнями, зазначена в підпункті 2 пункту 1 цієї глави, передбачає такі додаткові умови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3" w:name="n2410"/>
      <w:bookmarkEnd w:id="1123"/>
      <w:r w:rsidRPr="00A54072">
        <w:rPr>
          <w:rFonts w:ascii="Times New Roman" w:eastAsia="Times New Roman" w:hAnsi="Times New Roman" w:cs="Times New Roman"/>
          <w:color w:val="000000"/>
          <w:sz w:val="24"/>
          <w:szCs w:val="24"/>
          <w:lang w:eastAsia="ru-RU"/>
        </w:rPr>
        <w:t>1) потужність з обмеженнями визначених точок входу/виходу на міждержавному з’єднанні може використовуватися замовником послуг транспортування виключно для транспортування природного газу між такими точками входу/виходу на міждержавному з’єднанні та точками виходу/входу до/з газосховища чи групи газосховищ і не може використовуватися для транспортування природного газу до/від інших точок входу/виходу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4" w:name="n2411"/>
      <w:bookmarkEnd w:id="1124"/>
      <w:r w:rsidRPr="00A54072">
        <w:rPr>
          <w:rFonts w:ascii="Times New Roman" w:eastAsia="Times New Roman" w:hAnsi="Times New Roman" w:cs="Times New Roman"/>
          <w:color w:val="000000"/>
          <w:sz w:val="24"/>
          <w:szCs w:val="24"/>
          <w:lang w:eastAsia="ru-RU"/>
        </w:rPr>
        <w:t>2) відсутність доступу до віртуальної торгової точки;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5" w:name="n2412"/>
      <w:bookmarkEnd w:id="1125"/>
      <w:r w:rsidRPr="00A54072">
        <w:rPr>
          <w:rFonts w:ascii="Times New Roman" w:eastAsia="Times New Roman" w:hAnsi="Times New Roman" w:cs="Times New Roman"/>
          <w:color w:val="000000"/>
          <w:sz w:val="24"/>
          <w:szCs w:val="24"/>
          <w:lang w:eastAsia="ru-RU"/>
        </w:rPr>
        <w:t>3) обсяг природного газу, поданий/відібраний до/з газотранспортної системи у визначеній точці входу/виходу на міждержавному з’єднанні, повинен дорівнювати обсягу природного газу, відібраному/поданому з/до газотранспортної системи в точці виходу/входу до/з газосховища чи групи газосховищ, протягом кожної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6" w:name="n2413"/>
      <w:bookmarkEnd w:id="1126"/>
      <w:r w:rsidRPr="00A54072">
        <w:rPr>
          <w:rFonts w:ascii="Times New Roman" w:eastAsia="Times New Roman" w:hAnsi="Times New Roman" w:cs="Times New Roman"/>
          <w:color w:val="000000"/>
          <w:sz w:val="24"/>
          <w:szCs w:val="24"/>
          <w:lang w:eastAsia="ru-RU"/>
        </w:rPr>
        <w:t>4) номінації/реномінації підтверджуються після підтвердження номінацій/реномінацій замовників послуг транспортування, яким надано право користування гарантованою та/або переривчастою потужністю. Обсяги транспортування природного газу, визначені в підтверджених номінаціях/реномінаціях замовників послуг транспортування природного газу, яким надано право користування потужністю з обмеженнями, можуть бути зменшені оператором газотранспортної системи в односторонньому порядку у випадку, коли відсутні вільні потужності для надання таких послуг та/або існує необхідність виконання реномінацій замовників послуг транспортування природного газу, яким надано право користування гарантованою та/або переривчастою потужністю, або з метою недопущення виникнення небалансу у таких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7" w:name="n2414"/>
      <w:bookmarkEnd w:id="1127"/>
      <w:r w:rsidRPr="00A54072">
        <w:rPr>
          <w:rFonts w:ascii="Times New Roman" w:eastAsia="Times New Roman" w:hAnsi="Times New Roman" w:cs="Times New Roman"/>
          <w:color w:val="000000"/>
          <w:sz w:val="24"/>
          <w:szCs w:val="24"/>
          <w:lang w:eastAsia="ru-RU"/>
        </w:rPr>
        <w:t>5) обсяг природного газу, зазначений у номінації/реномінації для точки входу або виходу на міждержавному з’єднанні, має відповідати обсягу природного газу, зазначеному для точки виходу або входу до/з газосховища чи групи газосховищ, в іншому випадку оператор газотранспортної системи відхиляє таку номінацію/реномінацію;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8" w:name="n2415"/>
      <w:bookmarkEnd w:id="1128"/>
      <w:r w:rsidRPr="00A54072">
        <w:rPr>
          <w:rFonts w:ascii="Times New Roman" w:eastAsia="Times New Roman" w:hAnsi="Times New Roman" w:cs="Times New Roman"/>
          <w:color w:val="000000"/>
          <w:sz w:val="24"/>
          <w:szCs w:val="24"/>
          <w:lang w:eastAsia="ru-RU"/>
        </w:rPr>
        <w:t>6) природний газ транспортується до/від газосховищ та зберігається в газосховищах у митному режимі митного складу, за яким такий природний газ має статус іноземного товару відповідно до </w:t>
      </w:r>
      <w:hyperlink r:id="rId232" w:anchor="n316" w:tgtFrame="_blank" w:history="1">
        <w:r w:rsidRPr="00A54072">
          <w:rPr>
            <w:rFonts w:ascii="Times New Roman" w:eastAsia="Times New Roman" w:hAnsi="Times New Roman" w:cs="Times New Roman"/>
            <w:color w:val="000099"/>
            <w:sz w:val="24"/>
            <w:szCs w:val="24"/>
            <w:u w:val="single"/>
            <w:lang w:eastAsia="ru-RU"/>
          </w:rPr>
          <w:t>статті 4</w:t>
        </w:r>
      </w:hyperlink>
      <w:r w:rsidRPr="00A54072">
        <w:rPr>
          <w:rFonts w:ascii="Times New Roman" w:eastAsia="Times New Roman" w:hAnsi="Times New Roman" w:cs="Times New Roman"/>
          <w:color w:val="000000"/>
          <w:sz w:val="24"/>
          <w:szCs w:val="24"/>
          <w:lang w:eastAsia="ru-RU"/>
        </w:rPr>
        <w:t> Митного кодексу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9" w:name="n2416"/>
      <w:bookmarkEnd w:id="1129"/>
      <w:r w:rsidRPr="00A54072">
        <w:rPr>
          <w:rFonts w:ascii="Times New Roman" w:eastAsia="Times New Roman" w:hAnsi="Times New Roman" w:cs="Times New Roman"/>
          <w:color w:val="000000"/>
          <w:sz w:val="24"/>
          <w:szCs w:val="24"/>
          <w:lang w:eastAsia="ru-RU"/>
        </w:rPr>
        <w:t>Замовлення та оплата послуг зберігання (закачування, відбору) природного газу здійснюється замовником окремо на підставі договору зберігання (закачування, відбору) природного газу, укладеного між таким замовником та оператором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0" w:name="n2417"/>
      <w:bookmarkEnd w:id="1130"/>
      <w:r w:rsidRPr="00A54072">
        <w:rPr>
          <w:rFonts w:ascii="Times New Roman" w:eastAsia="Times New Roman" w:hAnsi="Times New Roman" w:cs="Times New Roman"/>
          <w:color w:val="000000"/>
          <w:sz w:val="24"/>
          <w:szCs w:val="24"/>
          <w:lang w:eastAsia="ru-RU"/>
        </w:rPr>
        <w:t xml:space="preserve">Якщо в результаті процесу перевірки відповідності номінації з операторами суміжних систем виявляється, що підтверджені обсяги природного газу для потужності з обмеженнями в точці входу або виходу на міждержавному з’єднанні відрізняються від підтверджених обсягів у точці виходу або входу до/з газосховища чи групи газосховищ, оператор газотранспортної системи з метою уникнення небалансу у замовника в односторонньому порядку зменшує підтверджені обсяги до найменшого із </w:t>
      </w:r>
      <w:r w:rsidRPr="00A54072">
        <w:rPr>
          <w:rFonts w:ascii="Times New Roman" w:eastAsia="Times New Roman" w:hAnsi="Times New Roman" w:cs="Times New Roman"/>
          <w:color w:val="000000"/>
          <w:sz w:val="24"/>
          <w:szCs w:val="24"/>
          <w:lang w:eastAsia="ru-RU"/>
        </w:rPr>
        <w:lastRenderedPageBreak/>
        <w:t>підтверджених обсягів природного газу та інформує про це замовника та відповідного оператора суміжної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1" w:name="n2418"/>
      <w:bookmarkEnd w:id="1131"/>
      <w:r w:rsidRPr="00A54072">
        <w:rPr>
          <w:rFonts w:ascii="Times New Roman" w:eastAsia="Times New Roman" w:hAnsi="Times New Roman" w:cs="Times New Roman"/>
          <w:color w:val="000000"/>
          <w:sz w:val="24"/>
          <w:szCs w:val="24"/>
          <w:lang w:eastAsia="ru-RU"/>
        </w:rPr>
        <w:t>8. Замовник послуг транспортування має право змінити встановлені в пункті 7 цієї глави умови (обмеження) шляхом оплати за зміни умов (обмежень) потужності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2" w:name="n2419"/>
      <w:bookmarkEnd w:id="1132"/>
      <w:r w:rsidRPr="00A54072">
        <w:rPr>
          <w:rFonts w:ascii="Times New Roman" w:eastAsia="Times New Roman" w:hAnsi="Times New Roman" w:cs="Times New Roman"/>
          <w:color w:val="000000"/>
          <w:sz w:val="24"/>
          <w:szCs w:val="24"/>
          <w:lang w:eastAsia="ru-RU"/>
        </w:rPr>
        <w:t>Замовлення зміни умов (обмежень) використання потужності з обмеженнями, встановлених у пункті 7 цієї глави, здійснюється в таких випадках: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3" w:name="n2420"/>
      <w:bookmarkEnd w:id="1133"/>
      <w:r w:rsidRPr="00A54072">
        <w:rPr>
          <w:rFonts w:ascii="Times New Roman" w:eastAsia="Times New Roman" w:hAnsi="Times New Roman" w:cs="Times New Roman"/>
          <w:color w:val="000000"/>
          <w:sz w:val="24"/>
          <w:szCs w:val="24"/>
          <w:lang w:eastAsia="ru-RU"/>
        </w:rPr>
        <w:t>1) транспортування природного газу, який був поданий на точку виходу до газосховища чи групи газосховищ на умовах користування потужністю з обмеженнями, від точки входу з газосховища чи групи газосховищ у точки виходу на міждержавних з’єднаннях, на яких не пропонується потужність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4" w:name="n2421"/>
      <w:bookmarkEnd w:id="1134"/>
      <w:r w:rsidRPr="00A54072">
        <w:rPr>
          <w:rFonts w:ascii="Times New Roman" w:eastAsia="Times New Roman" w:hAnsi="Times New Roman" w:cs="Times New Roman"/>
          <w:color w:val="000000"/>
          <w:sz w:val="24"/>
          <w:szCs w:val="24"/>
          <w:lang w:eastAsia="ru-RU"/>
        </w:rPr>
        <w:t>2) зміни митного режиму природного газу, який був поданий на точку виходу до газосховища чи групи газосховищ на умовах користування потужністю з обмеженнями, на митний режим, за яким природний газ набув статусу українського товару відповідно до </w:t>
      </w:r>
      <w:hyperlink r:id="rId233" w:anchor="n316" w:tgtFrame="_blank" w:history="1">
        <w:r w:rsidRPr="00A54072">
          <w:rPr>
            <w:rFonts w:ascii="Times New Roman" w:eastAsia="Times New Roman" w:hAnsi="Times New Roman" w:cs="Times New Roman"/>
            <w:color w:val="000099"/>
            <w:sz w:val="24"/>
            <w:szCs w:val="24"/>
            <w:u w:val="single"/>
            <w:lang w:eastAsia="ru-RU"/>
          </w:rPr>
          <w:t>статті 4</w:t>
        </w:r>
      </w:hyperlink>
      <w:r w:rsidRPr="00A54072">
        <w:rPr>
          <w:rFonts w:ascii="Times New Roman" w:eastAsia="Times New Roman" w:hAnsi="Times New Roman" w:cs="Times New Roman"/>
          <w:color w:val="000000"/>
          <w:sz w:val="24"/>
          <w:szCs w:val="24"/>
          <w:lang w:eastAsia="ru-RU"/>
        </w:rPr>
        <w:t> Митного кодексу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5" w:name="n2422"/>
      <w:bookmarkEnd w:id="1135"/>
      <w:r w:rsidRPr="00A54072">
        <w:rPr>
          <w:rFonts w:ascii="Times New Roman" w:eastAsia="Times New Roman" w:hAnsi="Times New Roman" w:cs="Times New Roman"/>
          <w:color w:val="000000"/>
          <w:sz w:val="24"/>
          <w:szCs w:val="24"/>
          <w:lang w:eastAsia="ru-RU"/>
        </w:rPr>
        <w:t>Замовник послуг транспортування зобов’язаний повідомити про намір змінити встановлені в пункті 7 цієї глави умови (обмеження) використання потужності з обмеженнями шляхом надсилання оператору газотранспортної системи належним чином оформленого повідомлення. Оператор газотранспортної системи повинен протягом одного робочого дня надіслати відповідний рахунок на оплату змін умов (обмежень) потужності з обмеженнями. Зміна умов (обмежень) здійснюється на наступний робочий день після зарахування повної суми, зазначеної в рахунку на оплату змін умов (обмежень) потужності з обмеженнями. Повідомлення про намір змінити умови (обмеження) потужності з обмеженнями надається оператору газотранспортної системи відповідно до форми, яка встановлюється оператором газотранспортної системи та публікується на його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6" w:name="n2423"/>
      <w:bookmarkEnd w:id="1136"/>
      <w:r w:rsidRPr="00A54072">
        <w:rPr>
          <w:rFonts w:ascii="Times New Roman" w:eastAsia="Times New Roman" w:hAnsi="Times New Roman" w:cs="Times New Roman"/>
          <w:color w:val="000000"/>
          <w:sz w:val="24"/>
          <w:szCs w:val="24"/>
          <w:lang w:eastAsia="ru-RU"/>
        </w:rPr>
        <w:t>9. Вартість, порядок та строки оплати за зміни умов (обмежень) потужності з обмеженнями визначаються відповідно до умов договору транспортування природного газу та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7" w:name="n2436"/>
      <w:bookmarkEnd w:id="1137"/>
      <w:r w:rsidRPr="00A54072">
        <w:rPr>
          <w:rFonts w:ascii="Times New Roman" w:eastAsia="Times New Roman" w:hAnsi="Times New Roman" w:cs="Times New Roman"/>
          <w:i/>
          <w:iCs/>
          <w:color w:val="000000"/>
          <w:sz w:val="24"/>
          <w:szCs w:val="24"/>
          <w:lang w:eastAsia="ru-RU"/>
        </w:rPr>
        <w:t>{Розділ IX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234" w:anchor="n11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38" w:name="n2424"/>
      <w:bookmarkEnd w:id="1138"/>
      <w:r w:rsidRPr="00A54072">
        <w:rPr>
          <w:rFonts w:ascii="Times New Roman" w:eastAsia="Times New Roman" w:hAnsi="Times New Roman" w:cs="Times New Roman"/>
          <w:b/>
          <w:bCs/>
          <w:color w:val="000000"/>
          <w:sz w:val="28"/>
          <w:szCs w:val="28"/>
          <w:lang w:eastAsia="ru-RU"/>
        </w:rPr>
        <w:t>9. Процедура передачі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9" w:name="n2425"/>
      <w:bookmarkEnd w:id="1139"/>
      <w:r w:rsidRPr="00A54072">
        <w:rPr>
          <w:rFonts w:ascii="Times New Roman" w:eastAsia="Times New Roman" w:hAnsi="Times New Roman" w:cs="Times New Roman"/>
          <w:color w:val="000000"/>
          <w:sz w:val="24"/>
          <w:szCs w:val="24"/>
          <w:lang w:eastAsia="ru-RU"/>
        </w:rPr>
        <w:t>1. Замовник послуг транспортування, якому була розподілена потужність на річний, квартальний або місячний період, має право передати право доступу до такої потужності іншому замовнику послуг транспортування після погодження з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0" w:name="n2426"/>
      <w:bookmarkEnd w:id="1140"/>
      <w:r w:rsidRPr="00A54072">
        <w:rPr>
          <w:rFonts w:ascii="Times New Roman" w:eastAsia="Times New Roman" w:hAnsi="Times New Roman" w:cs="Times New Roman"/>
          <w:color w:val="000000"/>
          <w:sz w:val="24"/>
          <w:szCs w:val="24"/>
          <w:lang w:eastAsia="ru-RU"/>
        </w:rPr>
        <w:t>2. Для передачі права користування договірною потужністю між замовниками послуг транспортування замовники не пізніше ніж за 5 робочих днів до дати запланованого початку права користування потужністю іншим замовником повинні надати оператору газотранспортної системи заявку про відчуження права користування потужністю та заявку про набуття права користування потужністю.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1" w:name="n2427"/>
      <w:bookmarkEnd w:id="1141"/>
      <w:r w:rsidRPr="00A54072">
        <w:rPr>
          <w:rFonts w:ascii="Times New Roman" w:eastAsia="Times New Roman" w:hAnsi="Times New Roman" w:cs="Times New Roman"/>
          <w:color w:val="000000"/>
          <w:sz w:val="24"/>
          <w:szCs w:val="24"/>
          <w:lang w:eastAsia="ru-RU"/>
        </w:rPr>
        <w:t>Оператор упродовж 2 робочих днів розглядає такі заявки та має право погодити їх або відмовити в передачі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2" w:name="n2428"/>
      <w:bookmarkEnd w:id="1142"/>
      <w:r w:rsidRPr="00A54072">
        <w:rPr>
          <w:rFonts w:ascii="Times New Roman" w:eastAsia="Times New Roman" w:hAnsi="Times New Roman" w:cs="Times New Roman"/>
          <w:color w:val="000000"/>
          <w:sz w:val="24"/>
          <w:szCs w:val="24"/>
          <w:lang w:eastAsia="ru-RU"/>
        </w:rPr>
        <w:t>3. Підставою для відмови в передачі потужності 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3" w:name="n2429"/>
      <w:bookmarkEnd w:id="1143"/>
      <w:r w:rsidRPr="00A54072">
        <w:rPr>
          <w:rFonts w:ascii="Times New Roman" w:eastAsia="Times New Roman" w:hAnsi="Times New Roman" w:cs="Times New Roman"/>
          <w:color w:val="000000"/>
          <w:sz w:val="24"/>
          <w:szCs w:val="24"/>
          <w:lang w:eastAsia="ru-RU"/>
        </w:rPr>
        <w:t>1) наявність простроченої заборгованості принаймні в одного суб’єкта, що подає заявку, за чинним договором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4" w:name="n2430"/>
      <w:bookmarkEnd w:id="1144"/>
      <w:r w:rsidRPr="00A54072">
        <w:rPr>
          <w:rFonts w:ascii="Times New Roman" w:eastAsia="Times New Roman" w:hAnsi="Times New Roman" w:cs="Times New Roman"/>
          <w:color w:val="000000"/>
          <w:sz w:val="24"/>
          <w:szCs w:val="24"/>
          <w:lang w:eastAsia="ru-RU"/>
        </w:rPr>
        <w:t>2) відсутність чинного договору транспортування в одного із суб’єктів, що подає заявку;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5" w:name="n2431"/>
      <w:bookmarkEnd w:id="1145"/>
      <w:r w:rsidRPr="00A54072">
        <w:rPr>
          <w:rFonts w:ascii="Times New Roman" w:eastAsia="Times New Roman" w:hAnsi="Times New Roman" w:cs="Times New Roman"/>
          <w:color w:val="000000"/>
          <w:sz w:val="24"/>
          <w:szCs w:val="24"/>
          <w:lang w:eastAsia="ru-RU"/>
        </w:rPr>
        <w:t>3) невиконання суб’єктом, що подає заявку, вимог до подання заявки про відчуження або про набуття права користування потужністю.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6" w:name="n2432"/>
      <w:bookmarkEnd w:id="1146"/>
      <w:r w:rsidRPr="00A54072">
        <w:rPr>
          <w:rFonts w:ascii="Times New Roman" w:eastAsia="Times New Roman" w:hAnsi="Times New Roman" w:cs="Times New Roman"/>
          <w:color w:val="000000"/>
          <w:sz w:val="24"/>
          <w:szCs w:val="24"/>
          <w:lang w:eastAsia="ru-RU"/>
        </w:rPr>
        <w:t>4. У разі відмови в погодженні передачі потужності оператор газотранспортної системи протягом 2 робочих днів повинен повідомити обох замовників послуг транспортування та вказати причину відмови.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7" w:name="n2433"/>
      <w:bookmarkEnd w:id="1147"/>
      <w:r w:rsidRPr="00A54072">
        <w:rPr>
          <w:rFonts w:ascii="Times New Roman" w:eastAsia="Times New Roman" w:hAnsi="Times New Roman" w:cs="Times New Roman"/>
          <w:color w:val="000000"/>
          <w:sz w:val="24"/>
          <w:szCs w:val="24"/>
          <w:lang w:eastAsia="ru-RU"/>
        </w:rPr>
        <w:t xml:space="preserve">У разі погодження передачі потужності оператор газотранспортної системи протягом 2 робочих днів надсилає замовникам послуг транспортування підписаний додаток до договору транспортування </w:t>
      </w:r>
      <w:r w:rsidRPr="00A54072">
        <w:rPr>
          <w:rFonts w:ascii="Times New Roman" w:eastAsia="Times New Roman" w:hAnsi="Times New Roman" w:cs="Times New Roman"/>
          <w:color w:val="000000"/>
          <w:sz w:val="24"/>
          <w:szCs w:val="24"/>
          <w:lang w:eastAsia="ru-RU"/>
        </w:rPr>
        <w:lastRenderedPageBreak/>
        <w:t>природного газу з відповідними змінами. Замовники повинні протягом 2 робочих днів повернути підписані додатки до договору.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8" w:name="n2434"/>
      <w:bookmarkEnd w:id="1148"/>
      <w:r w:rsidRPr="00A54072">
        <w:rPr>
          <w:rFonts w:ascii="Times New Roman" w:eastAsia="Times New Roman" w:hAnsi="Times New Roman" w:cs="Times New Roman"/>
          <w:color w:val="000000"/>
          <w:sz w:val="24"/>
          <w:szCs w:val="24"/>
          <w:lang w:eastAsia="ru-RU"/>
        </w:rPr>
        <w:t>Якщо підписані замовниками додатки до договору не будуть надані в зазначений строк, то погодження такої передачі потужності анулюється та потужність залишається розподіленою на попереднього замовника. При цьому зобов’язання по оплаті за таку розподілену потужність залишається за попереднім замовником.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9" w:name="n2437"/>
      <w:bookmarkEnd w:id="1149"/>
      <w:r w:rsidRPr="00A54072">
        <w:rPr>
          <w:rFonts w:ascii="Times New Roman" w:eastAsia="Times New Roman" w:hAnsi="Times New Roman" w:cs="Times New Roman"/>
          <w:i/>
          <w:iCs/>
          <w:color w:val="000000"/>
          <w:sz w:val="24"/>
          <w:szCs w:val="24"/>
          <w:lang w:eastAsia="ru-RU"/>
        </w:rPr>
        <w:t>{Розділ IX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235" w:anchor="n11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50" w:name="n703"/>
      <w:bookmarkEnd w:id="1150"/>
      <w:r w:rsidRPr="00A54072">
        <w:rPr>
          <w:rFonts w:ascii="Times New Roman" w:eastAsia="Times New Roman" w:hAnsi="Times New Roman" w:cs="Times New Roman"/>
          <w:b/>
          <w:bCs/>
          <w:color w:val="000000"/>
          <w:sz w:val="28"/>
          <w:szCs w:val="28"/>
          <w:lang w:eastAsia="ru-RU"/>
        </w:rPr>
        <w:t>X. Припинення, обмеження та відновлення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1" w:name="n2203"/>
      <w:bookmarkEnd w:id="1151"/>
      <w:r w:rsidRPr="00A54072">
        <w:rPr>
          <w:rFonts w:ascii="Times New Roman" w:eastAsia="Times New Roman" w:hAnsi="Times New Roman" w:cs="Times New Roman"/>
          <w:i/>
          <w:iCs/>
          <w:color w:val="000000"/>
          <w:sz w:val="24"/>
          <w:szCs w:val="24"/>
          <w:lang w:eastAsia="ru-RU"/>
        </w:rPr>
        <w:t>{У</w:t>
      </w:r>
      <w:r w:rsidRPr="00A54072">
        <w:rPr>
          <w:rFonts w:ascii="Times New Roman" w:eastAsia="Times New Roman" w:hAnsi="Times New Roman" w:cs="Times New Roman"/>
          <w:color w:val="000000"/>
          <w:sz w:val="24"/>
          <w:szCs w:val="24"/>
          <w:lang w:eastAsia="ru-RU"/>
        </w:rPr>
        <w:t> </w:t>
      </w:r>
      <w:r w:rsidRPr="00A54072">
        <w:rPr>
          <w:rFonts w:ascii="Times New Roman" w:eastAsia="Times New Roman" w:hAnsi="Times New Roman" w:cs="Times New Roman"/>
          <w:i/>
          <w:iCs/>
          <w:color w:val="000000"/>
          <w:sz w:val="24"/>
          <w:szCs w:val="24"/>
          <w:lang w:eastAsia="ru-RU"/>
        </w:rPr>
        <w:t>розділі Х, крім пунктів 1, 2, 4, 8, 9 та 15 глави 1 та пункту 1 глави 2, слово «припинення» у всіх відмінках замінено відповідно словами та символами «припинення (обмеження)» згідно з</w:t>
      </w:r>
      <w:r w:rsidRPr="00A54072">
        <w:rPr>
          <w:rFonts w:ascii="Times New Roman" w:eastAsia="Times New Roman" w:hAnsi="Times New Roman" w:cs="Times New Roman"/>
          <w:color w:val="000000"/>
          <w:sz w:val="24"/>
          <w:szCs w:val="24"/>
          <w:lang w:eastAsia="ru-RU"/>
        </w:rPr>
        <w:t> </w:t>
      </w:r>
      <w:r w:rsidRPr="00A54072">
        <w:rPr>
          <w:rFonts w:ascii="Times New Roman" w:eastAsia="Times New Roman" w:hAnsi="Times New Roman" w:cs="Times New Roman"/>
          <w:i/>
          <w:iCs/>
          <w:color w:val="000000"/>
          <w:sz w:val="24"/>
          <w:szCs w:val="24"/>
          <w:lang w:eastAsia="ru-RU"/>
        </w:rPr>
        <w:t>Постановою Національної комісії, що здійснює державне регулювання у сферах енергетики та комунальних послуг </w:t>
      </w:r>
      <w:hyperlink r:id="rId236" w:anchor="n78"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52" w:name="n704"/>
      <w:bookmarkEnd w:id="1152"/>
      <w:r w:rsidRPr="00A54072">
        <w:rPr>
          <w:rFonts w:ascii="Times New Roman" w:eastAsia="Times New Roman" w:hAnsi="Times New Roman" w:cs="Times New Roman"/>
          <w:b/>
          <w:bCs/>
          <w:color w:val="000000"/>
          <w:sz w:val="28"/>
          <w:szCs w:val="28"/>
          <w:lang w:eastAsia="ru-RU"/>
        </w:rPr>
        <w:t>1. Припинення, обмеження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3" w:name="n705"/>
      <w:bookmarkEnd w:id="1153"/>
      <w:r w:rsidRPr="00A54072">
        <w:rPr>
          <w:rFonts w:ascii="Times New Roman" w:eastAsia="Times New Roman" w:hAnsi="Times New Roman" w:cs="Times New Roman"/>
          <w:color w:val="000000"/>
          <w:sz w:val="24"/>
          <w:szCs w:val="24"/>
          <w:lang w:eastAsia="ru-RU"/>
        </w:rPr>
        <w:t>1. Оператор газотранспортної системи має право припинити (обмежити) транспортування природного газу в точці входу до газотранспортної системи або точці виходу з газотранспортної системи у випадках: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4" w:name="n2179"/>
      <w:bookmarkEnd w:id="1154"/>
      <w:r w:rsidRPr="00A54072">
        <w:rPr>
          <w:rFonts w:ascii="Times New Roman" w:eastAsia="Times New Roman" w:hAnsi="Times New Roman" w:cs="Times New Roman"/>
          <w:color w:val="000000"/>
          <w:sz w:val="24"/>
          <w:szCs w:val="24"/>
          <w:lang w:eastAsia="ru-RU"/>
        </w:rPr>
        <w:t>1) визнання аварійним стану систем газопостачання;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5" w:name="n2180"/>
      <w:bookmarkEnd w:id="1155"/>
      <w:r w:rsidRPr="00A54072">
        <w:rPr>
          <w:rFonts w:ascii="Times New Roman" w:eastAsia="Times New Roman" w:hAnsi="Times New Roman" w:cs="Times New Roman"/>
          <w:color w:val="000000"/>
          <w:sz w:val="24"/>
          <w:szCs w:val="24"/>
          <w:lang w:eastAsia="ru-RU"/>
        </w:rPr>
        <w:t>2) невідповідності якості природного газу на точці входу.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6" w:name="n2178"/>
      <w:bookmarkEnd w:id="1156"/>
      <w:r w:rsidRPr="00A54072">
        <w:rPr>
          <w:rFonts w:ascii="Times New Roman" w:eastAsia="Times New Roman" w:hAnsi="Times New Roman" w:cs="Times New Roman"/>
          <w:i/>
          <w:iCs/>
          <w:color w:val="000000"/>
          <w:sz w:val="24"/>
          <w:szCs w:val="24"/>
          <w:lang w:eastAsia="ru-RU"/>
        </w:rPr>
        <w:t>{Пункт 1 глави 1 розділу X в редакції Постанови Національної комісії, що здійснює державне регулювання у сферах енергетики та комунальних послуг </w:t>
      </w:r>
      <w:hyperlink r:id="rId237"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7" w:name="n2181"/>
      <w:bookmarkEnd w:id="1157"/>
      <w:r w:rsidRPr="00A54072">
        <w:rPr>
          <w:rFonts w:ascii="Times New Roman" w:eastAsia="Times New Roman" w:hAnsi="Times New Roman" w:cs="Times New Roman"/>
          <w:color w:val="000000"/>
          <w:sz w:val="24"/>
          <w:szCs w:val="24"/>
          <w:lang w:eastAsia="ru-RU"/>
        </w:rPr>
        <w:t>2. Оператор газотранспортної системи зобов’язаний припинити (обмежити) транспортування природного газу в точці входу до газотранспортної системи або точці виходу з газотранспортної системи у випадках: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8" w:name="n2182"/>
      <w:bookmarkEnd w:id="1158"/>
      <w:r w:rsidRPr="00A54072">
        <w:rPr>
          <w:rFonts w:ascii="Times New Roman" w:eastAsia="Times New Roman" w:hAnsi="Times New Roman" w:cs="Times New Roman"/>
          <w:color w:val="000000"/>
          <w:sz w:val="24"/>
          <w:szCs w:val="24"/>
          <w:lang w:eastAsia="ru-RU"/>
        </w:rPr>
        <w:t>1) несанкціонованого відбору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9" w:name="n2183"/>
      <w:bookmarkEnd w:id="1159"/>
      <w:r w:rsidRPr="00A54072">
        <w:rPr>
          <w:rFonts w:ascii="Times New Roman" w:eastAsia="Times New Roman" w:hAnsi="Times New Roman" w:cs="Times New Roman"/>
          <w:color w:val="000000"/>
          <w:sz w:val="24"/>
          <w:szCs w:val="24"/>
          <w:lang w:eastAsia="ru-RU"/>
        </w:rPr>
        <w:t>2) відсутності договірної потужності у точці входу/виходу;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0" w:name="n2184"/>
      <w:bookmarkEnd w:id="1160"/>
      <w:r w:rsidRPr="00A54072">
        <w:rPr>
          <w:rFonts w:ascii="Times New Roman" w:eastAsia="Times New Roman" w:hAnsi="Times New Roman" w:cs="Times New Roman"/>
          <w:color w:val="000000"/>
          <w:sz w:val="24"/>
          <w:szCs w:val="24"/>
          <w:lang w:eastAsia="ru-RU"/>
        </w:rPr>
        <w:t>3) направлення замовником послуг транспортування повідомлення/доручення про припинення (обмеження) транспортування природного газу до точки виходу, в якій споживач, що порушує умови договору на постачання, одержує природний газ;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1" w:name="n2185"/>
      <w:bookmarkEnd w:id="1161"/>
      <w:r w:rsidRPr="00A54072">
        <w:rPr>
          <w:rFonts w:ascii="Times New Roman" w:eastAsia="Times New Roman" w:hAnsi="Times New Roman" w:cs="Times New Roman"/>
          <w:color w:val="000000"/>
          <w:sz w:val="24"/>
          <w:szCs w:val="24"/>
          <w:lang w:eastAsia="ru-RU"/>
        </w:rPr>
        <w:t>4) недостатності фінансового забезпечення у замовника послуг транспортування, невиконання умов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2" w:name="n2186"/>
      <w:bookmarkEnd w:id="1162"/>
      <w:r w:rsidRPr="00A54072">
        <w:rPr>
          <w:rFonts w:ascii="Times New Roman" w:eastAsia="Times New Roman" w:hAnsi="Times New Roman" w:cs="Times New Roman"/>
          <w:color w:val="000000"/>
          <w:sz w:val="24"/>
          <w:szCs w:val="24"/>
          <w:lang w:eastAsia="ru-RU"/>
        </w:rPr>
        <w:t>5) в інших випадках, передбачених законодавством.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3" w:name="n2187"/>
      <w:bookmarkEnd w:id="1163"/>
      <w:r w:rsidRPr="00A54072">
        <w:rPr>
          <w:rFonts w:ascii="Times New Roman" w:eastAsia="Times New Roman" w:hAnsi="Times New Roman" w:cs="Times New Roman"/>
          <w:color w:val="000000"/>
          <w:sz w:val="24"/>
          <w:szCs w:val="24"/>
          <w:lang w:eastAsia="ru-RU"/>
        </w:rPr>
        <w:t>Оператор газотранспортної системи/замовник послуг транспортування надає повідомлення/доручення про припинення (обмеження) транспортування природного газу виконавцю з використанням електронного цифрового підпису уповноваженої особи.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4" w:name="n2188"/>
      <w:bookmarkEnd w:id="1164"/>
      <w:r w:rsidRPr="00A54072">
        <w:rPr>
          <w:rFonts w:ascii="Times New Roman" w:eastAsia="Times New Roman" w:hAnsi="Times New Roman" w:cs="Times New Roman"/>
          <w:color w:val="000000"/>
          <w:sz w:val="24"/>
          <w:szCs w:val="24"/>
          <w:lang w:eastAsia="ru-RU"/>
        </w:rPr>
        <w:t>Відповідальність за наявність підстав для припинення (обмеження) транспортування/постачання природного газу несе ініціатор такого припинення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5" w:name="n2189"/>
      <w:bookmarkEnd w:id="1165"/>
      <w:r w:rsidRPr="00A54072">
        <w:rPr>
          <w:rFonts w:ascii="Times New Roman" w:eastAsia="Times New Roman" w:hAnsi="Times New Roman" w:cs="Times New Roman"/>
          <w:i/>
          <w:iCs/>
          <w:color w:val="000000"/>
          <w:sz w:val="24"/>
          <w:szCs w:val="24"/>
          <w:lang w:eastAsia="ru-RU"/>
        </w:rPr>
        <w:t>{Пункт 2 глави 1 розділу X в редакції Постанови Національної комісії, що здійснює державне регулювання у сферах енергетики та комунальних послуг </w:t>
      </w:r>
      <w:hyperlink r:id="rId238"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6" w:name="n713"/>
      <w:bookmarkEnd w:id="1166"/>
      <w:r w:rsidRPr="00A54072">
        <w:rPr>
          <w:rFonts w:ascii="Times New Roman" w:eastAsia="Times New Roman" w:hAnsi="Times New Roman" w:cs="Times New Roman"/>
          <w:color w:val="000000"/>
          <w:sz w:val="24"/>
          <w:szCs w:val="24"/>
          <w:lang w:eastAsia="ru-RU"/>
        </w:rPr>
        <w:t>3. Припинення (обмеження) транспортування природного газу здійснюється у порядку, встановленому цим розділом, договором транспортування, </w:t>
      </w:r>
      <w:hyperlink r:id="rId239" w:anchor="n12" w:tgtFrame="_blank" w:history="1">
        <w:r w:rsidRPr="00A54072">
          <w:rPr>
            <w:rFonts w:ascii="Times New Roman" w:eastAsia="Times New Roman" w:hAnsi="Times New Roman" w:cs="Times New Roman"/>
            <w:color w:val="000099"/>
            <w:sz w:val="24"/>
            <w:szCs w:val="24"/>
            <w:u w:val="single"/>
            <w:lang w:eastAsia="ru-RU"/>
          </w:rPr>
          <w:t>Правилами постачання природного газу</w:t>
        </w:r>
      </w:hyperlink>
      <w:r w:rsidRPr="00A54072">
        <w:rPr>
          <w:rFonts w:ascii="Times New Roman" w:eastAsia="Times New Roman" w:hAnsi="Times New Roman" w:cs="Times New Roman"/>
          <w:color w:val="000000"/>
          <w:sz w:val="24"/>
          <w:szCs w:val="24"/>
          <w:lang w:eastAsia="ru-RU"/>
        </w:rPr>
        <w:t>, затвердженими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природного газу) та іншими нормативно-правовими актами, що регулюють питання припинення (обмеження)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7" w:name="n714"/>
      <w:bookmarkEnd w:id="1167"/>
      <w:r w:rsidRPr="00A54072">
        <w:rPr>
          <w:rFonts w:ascii="Times New Roman" w:eastAsia="Times New Roman" w:hAnsi="Times New Roman" w:cs="Times New Roman"/>
          <w:color w:val="000000"/>
          <w:sz w:val="24"/>
          <w:szCs w:val="24"/>
          <w:lang w:eastAsia="ru-RU"/>
        </w:rPr>
        <w:lastRenderedPageBreak/>
        <w:t>4. Якщо за ініціативою замовника послуг транспортування (постачальника) необхідно припинити (обмежити) газопостачання споживачу, стосовно якого він є діючим постачальником, такий замовник послуг транспортування зобов'язаний ініціювати заходи з припинення (обмеження) розподілу (транспортування) природного газу такому споживачу шляхом звернення до оператора газорозподільної системи (оператора газотранспортної системи по прямих споживачах) з одночасним направленням оператору газотранспортної системи через інформаційну платформу повідомлення про таке припинення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8" w:name="n2191"/>
      <w:bookmarkEnd w:id="1168"/>
      <w:r w:rsidRPr="00A54072">
        <w:rPr>
          <w:rFonts w:ascii="Times New Roman" w:eastAsia="Times New Roman" w:hAnsi="Times New Roman" w:cs="Times New Roman"/>
          <w:color w:val="000000"/>
          <w:sz w:val="24"/>
          <w:szCs w:val="24"/>
          <w:lang w:eastAsia="ru-RU"/>
        </w:rPr>
        <w:t>При цьому оператори газорозподільної системи (оператор газотранспортної системи по прямих споживачах), на території ліцензованої діяльності яких розташовані споживачі відповідного замовника послуг транспортування, не пізніше двох робочих днів з моменту отримання від замовника послуг транспортування повідомлення про припинення (обмеження) розподілу (транспортування) природного газу зобов’язані повідомити про це відповідних споживачів та розпочати дії з припинення (обмеження) розподілу (транспортування) природного газу в порядку, визначеному чинним законодавством.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9" w:name="n2192"/>
      <w:bookmarkEnd w:id="1169"/>
      <w:r w:rsidRPr="00A54072">
        <w:rPr>
          <w:rFonts w:ascii="Times New Roman" w:eastAsia="Times New Roman" w:hAnsi="Times New Roman" w:cs="Times New Roman"/>
          <w:color w:val="000000"/>
          <w:sz w:val="24"/>
          <w:szCs w:val="24"/>
          <w:lang w:eastAsia="ru-RU"/>
        </w:rPr>
        <w:t>До закінчення строку, встановленого законодавством для припинення (обмеження) розподілу (транспортування) природного газу відповідним споживачам, алокація їх відборів здійснюється на замовника послуг транспортування, який має статус діючого постачальника таких споживачів.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0" w:name="n2193"/>
      <w:bookmarkEnd w:id="1170"/>
      <w:r w:rsidRPr="00A54072">
        <w:rPr>
          <w:rFonts w:ascii="Times New Roman" w:eastAsia="Times New Roman" w:hAnsi="Times New Roman" w:cs="Times New Roman"/>
          <w:color w:val="000000"/>
          <w:sz w:val="24"/>
          <w:szCs w:val="24"/>
          <w:lang w:eastAsia="ru-RU"/>
        </w:rPr>
        <w:t>Після закінчення строку, встановленого законодавством для припинення (обмеження) розподілу (транспортування) природного газу споживачам, алокація фактичного обсягу споживання природного газу такими споживачами здійснюється на відповідного оператора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1" w:name="n2190"/>
      <w:bookmarkEnd w:id="1171"/>
      <w:r w:rsidRPr="00A54072">
        <w:rPr>
          <w:rFonts w:ascii="Times New Roman" w:eastAsia="Times New Roman" w:hAnsi="Times New Roman" w:cs="Times New Roman"/>
          <w:i/>
          <w:iCs/>
          <w:color w:val="000000"/>
          <w:sz w:val="24"/>
          <w:szCs w:val="24"/>
          <w:lang w:eastAsia="ru-RU"/>
        </w:rPr>
        <w:t>{Пункт 4 глави 1 розділу X в редакції Постанови Національної комісії, що здійснює державне регулювання у сферах енергетики та комунальних послуг </w:t>
      </w:r>
      <w:hyperlink r:id="rId240"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2" w:name="n716"/>
      <w:bookmarkEnd w:id="1172"/>
      <w:r w:rsidRPr="00A54072">
        <w:rPr>
          <w:rFonts w:ascii="Times New Roman" w:eastAsia="Times New Roman" w:hAnsi="Times New Roman" w:cs="Times New Roman"/>
          <w:color w:val="000000"/>
          <w:sz w:val="24"/>
          <w:szCs w:val="24"/>
          <w:lang w:eastAsia="ru-RU"/>
        </w:rPr>
        <w:t>5. Повідомлення про припинення (обмеження) можуть стосуватися лише тих фізичних точок виходу, стосовно яких існують технічні можливості здійснення припинення (обмеження) транспортування природного газу до споживача.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3" w:name="n717"/>
      <w:bookmarkEnd w:id="1173"/>
      <w:r w:rsidRPr="00A54072">
        <w:rPr>
          <w:rFonts w:ascii="Times New Roman" w:eastAsia="Times New Roman" w:hAnsi="Times New Roman" w:cs="Times New Roman"/>
          <w:color w:val="000000"/>
          <w:sz w:val="24"/>
          <w:szCs w:val="24"/>
          <w:lang w:eastAsia="ru-RU"/>
        </w:rPr>
        <w:t>6. До повідомлення про припинення (обмеження) транспортування природного газу додаються документи, які підтверджують наявність умов припинення (обмеження) транспортування/постачання природного газу, визначених </w:t>
      </w:r>
      <w:hyperlink r:id="rId241" w:anchor="n12" w:tgtFrame="_blank" w:history="1">
        <w:r w:rsidRPr="00A54072">
          <w:rPr>
            <w:rFonts w:ascii="Times New Roman" w:eastAsia="Times New Roman" w:hAnsi="Times New Roman" w:cs="Times New Roman"/>
            <w:color w:val="000099"/>
            <w:sz w:val="24"/>
            <w:szCs w:val="24"/>
            <w:u w:val="single"/>
            <w:lang w:eastAsia="ru-RU"/>
          </w:rPr>
          <w:t>Правилами постачання природного газу</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4" w:name="n718"/>
      <w:bookmarkEnd w:id="1174"/>
      <w:r w:rsidRPr="00A54072">
        <w:rPr>
          <w:rFonts w:ascii="Times New Roman" w:eastAsia="Times New Roman" w:hAnsi="Times New Roman" w:cs="Times New Roman"/>
          <w:color w:val="000000"/>
          <w:sz w:val="24"/>
          <w:szCs w:val="24"/>
          <w:lang w:eastAsia="ru-RU"/>
        </w:rPr>
        <w:t>У повідомленні про припинення (обмеження) транспортування природного газу замовник послуг транспортування (постачальник) зобов’язаний визначити, зокрема: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5" w:name="n719"/>
      <w:bookmarkEnd w:id="1175"/>
      <w:r w:rsidRPr="00A54072">
        <w:rPr>
          <w:rFonts w:ascii="Times New Roman" w:eastAsia="Times New Roman" w:hAnsi="Times New Roman" w:cs="Times New Roman"/>
          <w:color w:val="000000"/>
          <w:sz w:val="24"/>
          <w:szCs w:val="24"/>
          <w:lang w:eastAsia="ru-RU"/>
        </w:rPr>
        <w:t>точку виходу, якої стосується повідомлення;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6" w:name="n720"/>
      <w:bookmarkEnd w:id="1176"/>
      <w:r w:rsidRPr="00A54072">
        <w:rPr>
          <w:rFonts w:ascii="Times New Roman" w:eastAsia="Times New Roman" w:hAnsi="Times New Roman" w:cs="Times New Roman"/>
          <w:color w:val="000000"/>
          <w:sz w:val="24"/>
          <w:szCs w:val="24"/>
          <w:lang w:eastAsia="ru-RU"/>
        </w:rPr>
        <w:t>дату припинення (обмеження) транспортування природного газу оператором газотранспортної системи до точки виходу, в якій споживач одержує природний газ, але не раніше строку, визначеного </w:t>
      </w:r>
      <w:hyperlink r:id="rId242" w:anchor="n12" w:tgtFrame="_blank" w:history="1">
        <w:r w:rsidRPr="00A54072">
          <w:rPr>
            <w:rFonts w:ascii="Times New Roman" w:eastAsia="Times New Roman" w:hAnsi="Times New Roman" w:cs="Times New Roman"/>
            <w:color w:val="000099"/>
            <w:sz w:val="24"/>
            <w:szCs w:val="24"/>
            <w:u w:val="single"/>
            <w:lang w:eastAsia="ru-RU"/>
          </w:rPr>
          <w:t>Правилами постачання природного газу</w:t>
        </w:r>
      </w:hyperlink>
      <w:r w:rsidRPr="00A54072">
        <w:rPr>
          <w:rFonts w:ascii="Times New Roman" w:eastAsia="Times New Roman" w:hAnsi="Times New Roman" w:cs="Times New Roman"/>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7" w:name="n721"/>
      <w:bookmarkEnd w:id="1177"/>
      <w:r w:rsidRPr="00A54072">
        <w:rPr>
          <w:rFonts w:ascii="Times New Roman" w:eastAsia="Times New Roman" w:hAnsi="Times New Roman" w:cs="Times New Roman"/>
          <w:color w:val="000000"/>
          <w:sz w:val="24"/>
          <w:szCs w:val="24"/>
          <w:lang w:eastAsia="ru-RU"/>
        </w:rPr>
        <w:t>підставу припинення (обмеження) транспортування/постачання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8" w:name="n722"/>
      <w:bookmarkEnd w:id="1178"/>
      <w:r w:rsidRPr="00A54072">
        <w:rPr>
          <w:rFonts w:ascii="Times New Roman" w:eastAsia="Times New Roman" w:hAnsi="Times New Roman" w:cs="Times New Roman"/>
          <w:color w:val="000000"/>
          <w:sz w:val="24"/>
          <w:szCs w:val="24"/>
          <w:lang w:eastAsia="ru-RU"/>
        </w:rPr>
        <w:t>дані представника замовника послуг транспортування (постачальника), який має повноваження на цілодобові контакти з оператором газотранспортної системи (ім’я, прізвище, посада, номер телефону та факс), у тому числі для прийняття обов’язкового письмового рішення стосовно відкликання повідомлення.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9" w:name="n723"/>
      <w:bookmarkEnd w:id="1179"/>
      <w:r w:rsidRPr="00A54072">
        <w:rPr>
          <w:rFonts w:ascii="Times New Roman" w:eastAsia="Times New Roman" w:hAnsi="Times New Roman" w:cs="Times New Roman"/>
          <w:color w:val="000000"/>
          <w:sz w:val="24"/>
          <w:szCs w:val="24"/>
          <w:lang w:eastAsia="ru-RU"/>
        </w:rPr>
        <w:t>7. Повідомлення про припинення (обмеження) транспортування природного газу повинно бути надіслане оператору газотранспортної системи разом з документами, про які йдеться в пункті 5 цієї глави, не пізніше чотирьох календарних днів до зазначеної в повідомленні дати припинення (обмеження) транспортування природного газу, а у разі припинення (обмеження) постачання на підприємствах металургійної та хімічної промисловості - не пізніше 6 (шести) календарних днів до зазначеної у повідомленні дати припинення (обмеження)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0" w:name="n724"/>
      <w:bookmarkEnd w:id="1180"/>
      <w:r w:rsidRPr="00A54072">
        <w:rPr>
          <w:rFonts w:ascii="Times New Roman" w:eastAsia="Times New Roman" w:hAnsi="Times New Roman" w:cs="Times New Roman"/>
          <w:color w:val="000000"/>
          <w:sz w:val="24"/>
          <w:szCs w:val="24"/>
          <w:lang w:eastAsia="ru-RU"/>
        </w:rPr>
        <w:t>8. У разі виникнення випадку, зазначеного в пункті 1 цієї глави, оператор газотранспортної системи має право надіслати, а у разі виникнення випадку, зазначеного в пункті 2 цієї глави, зобов’язаний надіслати операторам газорозподільної системи, у газорозподільній зоні яких розташовані споживачі відповідного замовника послуг транспортування, повідомлення про припинення (обмеження) подачі природного газу відповідним споживачам.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1" w:name="n2196"/>
      <w:bookmarkEnd w:id="1181"/>
      <w:r w:rsidRPr="00A54072">
        <w:rPr>
          <w:rFonts w:ascii="Times New Roman" w:eastAsia="Times New Roman" w:hAnsi="Times New Roman" w:cs="Times New Roman"/>
          <w:color w:val="000000"/>
          <w:sz w:val="24"/>
          <w:szCs w:val="24"/>
          <w:lang w:eastAsia="ru-RU"/>
        </w:rPr>
        <w:lastRenderedPageBreak/>
        <w:t>При цьому оператори газорозподільної системи, у газорозподільній зоні яких розташовані споживачі відповідного замовника послуг транспортування, не пізніше одного дня з моменту отримання від оператора газотранспортної системи повідомлення про припинення (обмеження) подачі природного газу зобов’язані повідомити таких споживачів та розпочати дії з припинення (обмеження) розподілу природного газу в порядку, визначеному чинним законодавством.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2" w:name="n1767"/>
      <w:bookmarkEnd w:id="1182"/>
      <w:r w:rsidRPr="00A54072">
        <w:rPr>
          <w:rFonts w:ascii="Times New Roman" w:eastAsia="Times New Roman" w:hAnsi="Times New Roman" w:cs="Times New Roman"/>
          <w:i/>
          <w:iCs/>
          <w:color w:val="000000"/>
          <w:sz w:val="24"/>
          <w:szCs w:val="24"/>
          <w:lang w:eastAsia="ru-RU"/>
        </w:rPr>
        <w:t>{Пункт глави 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3" w:anchor="n33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44"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3" w:name="n725"/>
      <w:bookmarkEnd w:id="1183"/>
      <w:r w:rsidRPr="00A54072">
        <w:rPr>
          <w:rFonts w:ascii="Times New Roman" w:eastAsia="Times New Roman" w:hAnsi="Times New Roman" w:cs="Times New Roman"/>
          <w:color w:val="000000"/>
          <w:sz w:val="24"/>
          <w:szCs w:val="24"/>
          <w:lang w:eastAsia="ru-RU"/>
        </w:rPr>
        <w:t>9. У разі виникнення випадку, зазначеного в пункті 1 цієї глави, оператор газотранспортної системи має право надіслати, а у разі виникнення випадку, зазначеного в пункті 2 цієї глави, зобов’язаний надіслати на адресу суб'єкта, що приєднаний до точки входу або точки виходу, повідомлення-вимогу про самостійне припинення (обмеження) подачі природного газу в точку входу або про самостійне припинення (обмеження) споживання природного газу в точці виходу. Оператор газотранспортної системи надсилає повідомлення-вимогу не пізніше ніж за три доби до дати припинення (обмеження). На підприємствах металургійної та хімічної промисловості такий строк не може бути меншим ніж п'ять діб.</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4" w:name="n2194"/>
      <w:bookmarkEnd w:id="1184"/>
      <w:r w:rsidRPr="00A54072">
        <w:rPr>
          <w:rFonts w:ascii="Times New Roman" w:eastAsia="Times New Roman" w:hAnsi="Times New Roman" w:cs="Times New Roman"/>
          <w:i/>
          <w:iCs/>
          <w:color w:val="000000"/>
          <w:sz w:val="24"/>
          <w:szCs w:val="24"/>
          <w:lang w:eastAsia="ru-RU"/>
        </w:rPr>
        <w:t>{Пункт 9 глави 1 розділу X в редакції Постанови Національної комісії, що здійснює державне регулювання у сферах енергетики та комунальних послуг </w:t>
      </w:r>
      <w:hyperlink r:id="rId245"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5" w:name="n726"/>
      <w:bookmarkEnd w:id="1185"/>
      <w:r w:rsidRPr="00A54072">
        <w:rPr>
          <w:rFonts w:ascii="Times New Roman" w:eastAsia="Times New Roman" w:hAnsi="Times New Roman" w:cs="Times New Roman"/>
          <w:color w:val="000000"/>
          <w:sz w:val="24"/>
          <w:szCs w:val="24"/>
          <w:lang w:eastAsia="ru-RU"/>
        </w:rPr>
        <w:t>10. Повідомлення-вимога має містити інформацію про підставу припинення (обмеження) транспортування природного газу, дату і час припинення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6" w:name="n727"/>
      <w:bookmarkEnd w:id="1186"/>
      <w:r w:rsidRPr="00A54072">
        <w:rPr>
          <w:rFonts w:ascii="Times New Roman" w:eastAsia="Times New Roman" w:hAnsi="Times New Roman" w:cs="Times New Roman"/>
          <w:color w:val="000000"/>
          <w:sz w:val="24"/>
          <w:szCs w:val="24"/>
          <w:lang w:eastAsia="ru-RU"/>
        </w:rPr>
        <w:t>11. Припинення (обмеження) подачі природного газу в точку входу або припинення (обмеження) споживання природного газу з точки виходу здійснюється самостійно суб’єктом господарювання, що приєднаний до точки входу або точки виходу, які обслуговують газопроводи чи газоспоживне обладнання, у присутності посадової особи оператора газотранспортної системи, яка здійснює опломбування та складає акт про припинення (обмеження)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7" w:name="n728"/>
      <w:bookmarkEnd w:id="1187"/>
      <w:r w:rsidRPr="00A54072">
        <w:rPr>
          <w:rFonts w:ascii="Times New Roman" w:eastAsia="Times New Roman" w:hAnsi="Times New Roman" w:cs="Times New Roman"/>
          <w:color w:val="000000"/>
          <w:sz w:val="24"/>
          <w:szCs w:val="24"/>
          <w:lang w:eastAsia="ru-RU"/>
        </w:rPr>
        <w:t>12. У разі відмови суб’єкта, що приєднаний до точки входу або точки виходу, самостійно припинити подачу природного газу в точку входу або самостійно припинити споживання природного газу з точки виходу або у разі самовільного його відновлення оператор газотранспортної системи здійснює примусове припинення (обмеження) шляхом часткового чи повного перекриття вхідної засувної арматури з її опломбуванням або механічного (зварного) від'єднання газопроводу, про що посадовою особою оператора газотранспортної системи складається акт.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8" w:name="n729"/>
      <w:bookmarkEnd w:id="1188"/>
      <w:r w:rsidRPr="00A54072">
        <w:rPr>
          <w:rFonts w:ascii="Times New Roman" w:eastAsia="Times New Roman" w:hAnsi="Times New Roman" w:cs="Times New Roman"/>
          <w:color w:val="000000"/>
          <w:sz w:val="24"/>
          <w:szCs w:val="24"/>
          <w:lang w:eastAsia="ru-RU"/>
        </w:rPr>
        <w:t>13. Оператор газотранспортної системи має право залучити представників органів внутрішніх справ для безперешкодного доступу його працівників та посадових осіб до вхідної/вихідної засувної арматури газопроводу або газорозподільного пункту (за його наявності) та виконання ними робіт щодо припинення (обмеження) подачі природного газу в точку входу або припинення (обмеження) споживання природного газу з точки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9" w:name="n730"/>
      <w:bookmarkEnd w:id="1189"/>
      <w:r w:rsidRPr="00A54072">
        <w:rPr>
          <w:rFonts w:ascii="Times New Roman" w:eastAsia="Times New Roman" w:hAnsi="Times New Roman" w:cs="Times New Roman"/>
          <w:color w:val="000000"/>
          <w:sz w:val="24"/>
          <w:szCs w:val="24"/>
          <w:lang w:eastAsia="ru-RU"/>
        </w:rPr>
        <w:t>14. Вартість та порядок здійснення оплати за використаний природний газ прямим споживачем з часу, вказаного в повідомленні-вимозі про самостійне припинення (обмеження) споживання природного газу, до часу фактичного припинення (обмеження) споживання природного газу визначається договором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0" w:name="n731"/>
      <w:bookmarkEnd w:id="1190"/>
      <w:r w:rsidRPr="00A54072">
        <w:rPr>
          <w:rFonts w:ascii="Times New Roman" w:eastAsia="Times New Roman" w:hAnsi="Times New Roman" w:cs="Times New Roman"/>
          <w:color w:val="000000"/>
          <w:sz w:val="24"/>
          <w:szCs w:val="24"/>
          <w:lang w:eastAsia="ru-RU"/>
        </w:rPr>
        <w:t>15. У разі усунення випадків, передбачених пунктами 1 і 2 цієї глави, до дати припинення (обмеження) подачі природного газу в точку входу або припинення (обмеження) споживання природного газу з точки виходу припинення (обмеження) транспортування природного газу не здійснюється.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1" w:name="n2197"/>
      <w:bookmarkEnd w:id="1191"/>
      <w:r w:rsidRPr="00A54072">
        <w:rPr>
          <w:rFonts w:ascii="Times New Roman" w:eastAsia="Times New Roman" w:hAnsi="Times New Roman" w:cs="Times New Roman"/>
          <w:i/>
          <w:iCs/>
          <w:color w:val="000000"/>
          <w:sz w:val="24"/>
          <w:szCs w:val="24"/>
          <w:lang w:eastAsia="ru-RU"/>
        </w:rPr>
        <w:t>{Пункт 15 глави 1 розділу X в редакції Постанови Національної комісії, що здійснює державне регулювання у сферах енергетики та комунальних послуг </w:t>
      </w:r>
      <w:hyperlink r:id="rId246"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2" w:name="n732"/>
      <w:bookmarkEnd w:id="1192"/>
      <w:r w:rsidRPr="00A54072">
        <w:rPr>
          <w:rFonts w:ascii="Times New Roman" w:eastAsia="Times New Roman" w:hAnsi="Times New Roman" w:cs="Times New Roman"/>
          <w:color w:val="000000"/>
          <w:sz w:val="24"/>
          <w:szCs w:val="24"/>
          <w:lang w:eastAsia="ru-RU"/>
        </w:rPr>
        <w:t>16. Припинення (обмеження) подачі природного газу в точку входу або припинення (обмеження) споживання природного газу з точки виходу не звільняє суб’єкта, якому було припинено транспортування газу, від оплати послуг за договором транспортування.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93" w:name="n733"/>
      <w:bookmarkEnd w:id="1193"/>
      <w:r w:rsidRPr="00A54072">
        <w:rPr>
          <w:rFonts w:ascii="Times New Roman" w:eastAsia="Times New Roman" w:hAnsi="Times New Roman" w:cs="Times New Roman"/>
          <w:b/>
          <w:bCs/>
          <w:color w:val="000000"/>
          <w:sz w:val="28"/>
          <w:szCs w:val="28"/>
          <w:lang w:eastAsia="ru-RU"/>
        </w:rPr>
        <w:lastRenderedPageBreak/>
        <w:t>2. Відновлення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4" w:name="n734"/>
      <w:bookmarkEnd w:id="1194"/>
      <w:r w:rsidRPr="00A54072">
        <w:rPr>
          <w:rFonts w:ascii="Times New Roman" w:eastAsia="Times New Roman" w:hAnsi="Times New Roman" w:cs="Times New Roman"/>
          <w:color w:val="000000"/>
          <w:sz w:val="24"/>
          <w:szCs w:val="24"/>
          <w:lang w:eastAsia="ru-RU"/>
        </w:rPr>
        <w:t>1. Відновлення транспортування природного газу здійснюється за умов: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5" w:name="n2199"/>
      <w:bookmarkEnd w:id="1195"/>
      <w:r w:rsidRPr="00A54072">
        <w:rPr>
          <w:rFonts w:ascii="Times New Roman" w:eastAsia="Times New Roman" w:hAnsi="Times New Roman" w:cs="Times New Roman"/>
          <w:color w:val="000000"/>
          <w:sz w:val="24"/>
          <w:szCs w:val="24"/>
          <w:lang w:eastAsia="ru-RU"/>
        </w:rPr>
        <w:t>усунення причин припинення (обмеження) транспортування природного газу, зазначених у пунктах 1 і 2 глави 1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6" w:name="n2200"/>
      <w:bookmarkEnd w:id="1196"/>
      <w:r w:rsidRPr="00A54072">
        <w:rPr>
          <w:rFonts w:ascii="Times New Roman" w:eastAsia="Times New Roman" w:hAnsi="Times New Roman" w:cs="Times New Roman"/>
          <w:color w:val="000000"/>
          <w:sz w:val="24"/>
          <w:szCs w:val="24"/>
          <w:lang w:eastAsia="ru-RU"/>
        </w:rPr>
        <w:t>оплати вартості природного газу згідно з пунктом 14 глави 1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7" w:name="n2201"/>
      <w:bookmarkEnd w:id="1197"/>
      <w:r w:rsidRPr="00A54072">
        <w:rPr>
          <w:rFonts w:ascii="Times New Roman" w:eastAsia="Times New Roman" w:hAnsi="Times New Roman" w:cs="Times New Roman"/>
          <w:color w:val="000000"/>
          <w:sz w:val="24"/>
          <w:szCs w:val="24"/>
          <w:lang w:eastAsia="ru-RU"/>
        </w:rPr>
        <w:t>оплати послуг з його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8" w:name="n2202"/>
      <w:bookmarkEnd w:id="1198"/>
      <w:r w:rsidRPr="00A54072">
        <w:rPr>
          <w:rFonts w:ascii="Times New Roman" w:eastAsia="Times New Roman" w:hAnsi="Times New Roman" w:cs="Times New Roman"/>
          <w:color w:val="000000"/>
          <w:sz w:val="24"/>
          <w:szCs w:val="24"/>
          <w:lang w:eastAsia="ru-RU"/>
        </w:rPr>
        <w:t>оплати витрат на виконання робіт з припинення (обмеження) та відновлення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9" w:name="n2198"/>
      <w:bookmarkEnd w:id="1199"/>
      <w:r w:rsidRPr="00A54072">
        <w:rPr>
          <w:rFonts w:ascii="Times New Roman" w:eastAsia="Times New Roman" w:hAnsi="Times New Roman" w:cs="Times New Roman"/>
          <w:i/>
          <w:iCs/>
          <w:color w:val="000000"/>
          <w:sz w:val="24"/>
          <w:szCs w:val="24"/>
          <w:lang w:eastAsia="ru-RU"/>
        </w:rPr>
        <w:t>{Пункт 1 глави 2 розділу X в редакції Постанови Національної комісії, що здійснює державне регулювання у сферах енергетики та комунальних послуг </w:t>
      </w:r>
      <w:hyperlink r:id="rId247" w:anchor="n44"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0" w:name="n739"/>
      <w:bookmarkEnd w:id="1200"/>
      <w:r w:rsidRPr="00A54072">
        <w:rPr>
          <w:rFonts w:ascii="Times New Roman" w:eastAsia="Times New Roman" w:hAnsi="Times New Roman" w:cs="Times New Roman"/>
          <w:color w:val="000000"/>
          <w:sz w:val="24"/>
          <w:szCs w:val="24"/>
          <w:lang w:eastAsia="ru-RU"/>
        </w:rPr>
        <w:t>2. Відновлення подачі природного газу в точку виходу або відновлення споживання природного газу з точки виходу здійснюється самостійно працівниками суб’єкта, якому було припинено транспортування газу, у дату та час, визначені оператором газотранспортної системи, у присутності його посадової особи, яка складає акт про відновлення транспортування природного газу.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01" w:name="n740"/>
      <w:bookmarkEnd w:id="1201"/>
      <w:r w:rsidRPr="00A54072">
        <w:rPr>
          <w:rFonts w:ascii="Times New Roman" w:eastAsia="Times New Roman" w:hAnsi="Times New Roman" w:cs="Times New Roman"/>
          <w:b/>
          <w:bCs/>
          <w:color w:val="000000"/>
          <w:sz w:val="28"/>
          <w:szCs w:val="28"/>
          <w:lang w:eastAsia="ru-RU"/>
        </w:rPr>
        <w:t>XI. НОМІНАЦІЯ ТА РЕНОМІНАЦІЯ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02" w:name="n1769"/>
      <w:bookmarkEnd w:id="1202"/>
      <w:r w:rsidRPr="00A54072">
        <w:rPr>
          <w:rFonts w:ascii="Times New Roman" w:eastAsia="Times New Roman" w:hAnsi="Times New Roman" w:cs="Times New Roman"/>
          <w:b/>
          <w:bCs/>
          <w:color w:val="000000"/>
          <w:sz w:val="28"/>
          <w:szCs w:val="28"/>
          <w:lang w:eastAsia="ru-RU"/>
        </w:rPr>
        <w:t>1. Загальні умови надання номінацій/реномінацій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3" w:name="n1770"/>
      <w:bookmarkEnd w:id="1203"/>
      <w:r w:rsidRPr="00A54072">
        <w:rPr>
          <w:rFonts w:ascii="Times New Roman" w:eastAsia="Times New Roman" w:hAnsi="Times New Roman" w:cs="Times New Roman"/>
          <w:color w:val="000000"/>
          <w:sz w:val="24"/>
          <w:szCs w:val="24"/>
          <w:lang w:eastAsia="ru-RU"/>
        </w:rPr>
        <w:t>1. Номінації подаються замовниками послуг транспортування на відповідну добу в розрізі кожної точки входу/виходу.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4" w:name="n2439"/>
      <w:bookmarkEnd w:id="1204"/>
      <w:r w:rsidRPr="00A54072">
        <w:rPr>
          <w:rFonts w:ascii="Times New Roman" w:eastAsia="Times New Roman" w:hAnsi="Times New Roman" w:cs="Times New Roman"/>
          <w:color w:val="000000"/>
          <w:sz w:val="24"/>
          <w:szCs w:val="24"/>
          <w:lang w:eastAsia="ru-RU"/>
        </w:rPr>
        <w:t>При цьому природний газ, що перебуває в митному режимі митного складу, може подаватись/відбиратись виключно в точках входу/виходу на міждержавних з’єднаннях та/або точках входу/виходу до/з митного складу газосховища чи групи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5" w:name="n2438"/>
      <w:bookmarkEnd w:id="1205"/>
      <w:r w:rsidRPr="00A54072">
        <w:rPr>
          <w:rFonts w:ascii="Times New Roman" w:eastAsia="Times New Roman" w:hAnsi="Times New Roman" w:cs="Times New Roman"/>
          <w:i/>
          <w:iCs/>
          <w:color w:val="000000"/>
          <w:sz w:val="24"/>
          <w:szCs w:val="24"/>
          <w:lang w:eastAsia="ru-RU"/>
        </w:rPr>
        <w:t>{Пункт 1 глави 1 розділу XI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48" w:anchor="n16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6" w:name="n1771"/>
      <w:bookmarkEnd w:id="1206"/>
      <w:r w:rsidRPr="00A54072">
        <w:rPr>
          <w:rFonts w:ascii="Times New Roman" w:eastAsia="Times New Roman" w:hAnsi="Times New Roman" w:cs="Times New Roman"/>
          <w:color w:val="000000"/>
          <w:sz w:val="24"/>
          <w:szCs w:val="24"/>
          <w:lang w:eastAsia="ru-RU"/>
        </w:rPr>
        <w:t>Замовник послуг транспортування, на якого в установленому порядку рішенням Кабінету Міністрів України відповідно до </w:t>
      </w:r>
      <w:hyperlink r:id="rId249"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покладено спеціальні обов’язки щодо постачання природного газу окремим категоріям споживачів, подає окремі номінації/реномінації в рамках виконання спеціальних обов’язків для кожної точки входу/виходу, з/до якої такий замовник має намір подати/відбирати природний газ у відповідну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7" w:name="n1772"/>
      <w:bookmarkEnd w:id="1207"/>
      <w:r w:rsidRPr="00A54072">
        <w:rPr>
          <w:rFonts w:ascii="Times New Roman" w:eastAsia="Times New Roman" w:hAnsi="Times New Roman" w:cs="Times New Roman"/>
          <w:color w:val="000000"/>
          <w:sz w:val="24"/>
          <w:szCs w:val="24"/>
          <w:lang w:eastAsia="ru-RU"/>
        </w:rPr>
        <w:t>2. Обсяг природного газу, зазначений у номінації/реномінації, виражається у куб. м та одночасно інформативно в одиницях енергії (кВт·год). При цьому для здійснення операцій на ринку природного газу використовується обсяг, зазначений у номінації/реномінації, виражений у куб. м. Для вираження обсягів у кВт·год використовується середньоарифметичне значення мінімального та максимального значення вищої теплоти згорання (25 </w:t>
      </w:r>
      <w:r w:rsidRPr="00A54072">
        <w:rPr>
          <w:rFonts w:ascii="Times New Roman" w:eastAsia="Times New Roman" w:hAnsi="Times New Roman" w:cs="Times New Roman"/>
          <w:b/>
          <w:bCs/>
          <w:color w:val="000000"/>
          <w:sz w:val="16"/>
          <w:szCs w:val="16"/>
          <w:vertAlign w:val="superscript"/>
          <w:lang w:eastAsia="ru-RU"/>
        </w:rPr>
        <w:t>°</w:t>
      </w:r>
      <w:r w:rsidRPr="00A54072">
        <w:rPr>
          <w:rFonts w:ascii="Times New Roman" w:eastAsia="Times New Roman" w:hAnsi="Times New Roman" w:cs="Times New Roman"/>
          <w:color w:val="000000"/>
          <w:sz w:val="24"/>
          <w:szCs w:val="24"/>
          <w:lang w:eastAsia="ru-RU"/>
        </w:rPr>
        <w:t>C/20 </w:t>
      </w:r>
      <w:r w:rsidRPr="00A54072">
        <w:rPr>
          <w:rFonts w:ascii="Times New Roman" w:eastAsia="Times New Roman" w:hAnsi="Times New Roman" w:cs="Times New Roman"/>
          <w:b/>
          <w:bCs/>
          <w:color w:val="000000"/>
          <w:sz w:val="16"/>
          <w:szCs w:val="16"/>
          <w:vertAlign w:val="superscript"/>
          <w:lang w:eastAsia="ru-RU"/>
        </w:rPr>
        <w:t>°</w:t>
      </w:r>
      <w:r w:rsidRPr="00A54072">
        <w:rPr>
          <w:rFonts w:ascii="Times New Roman" w:eastAsia="Times New Roman" w:hAnsi="Times New Roman" w:cs="Times New Roman"/>
          <w:color w:val="000000"/>
          <w:sz w:val="24"/>
          <w:szCs w:val="24"/>
          <w:lang w:eastAsia="ru-RU"/>
        </w:rPr>
        <w:t>C), визначених розділом ІІ цього Кодексу, що дорівнює 10,35 кВт·год/куб. 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8" w:name="n1773"/>
      <w:bookmarkEnd w:id="1208"/>
      <w:r w:rsidRPr="00A54072">
        <w:rPr>
          <w:rFonts w:ascii="Times New Roman" w:eastAsia="Times New Roman" w:hAnsi="Times New Roman" w:cs="Times New Roman"/>
          <w:color w:val="000000"/>
          <w:sz w:val="24"/>
          <w:szCs w:val="24"/>
          <w:lang w:eastAsia="ru-RU"/>
        </w:rPr>
        <w:t>3. Номінації/реномінації, що подаються замовником послуг транспортування природного газу, повинні містити таку інформацію: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9" w:name="n1774"/>
      <w:bookmarkEnd w:id="1209"/>
      <w:r w:rsidRPr="00A54072">
        <w:rPr>
          <w:rFonts w:ascii="Times New Roman" w:eastAsia="Times New Roman" w:hAnsi="Times New Roman" w:cs="Times New Roman"/>
          <w:color w:val="000000"/>
          <w:sz w:val="24"/>
          <w:szCs w:val="24"/>
          <w:lang w:eastAsia="ru-RU"/>
        </w:rPr>
        <w:t>ідентифікацію точки входу або виходу, з/до якої замовник послуг транспортування має намір подати/відбирати природний газ у відповідну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0" w:name="n1775"/>
      <w:bookmarkEnd w:id="1210"/>
      <w:r w:rsidRPr="00A54072">
        <w:rPr>
          <w:rFonts w:ascii="Times New Roman" w:eastAsia="Times New Roman" w:hAnsi="Times New Roman" w:cs="Times New Roman"/>
          <w:color w:val="000000"/>
          <w:sz w:val="24"/>
          <w:szCs w:val="24"/>
          <w:lang w:eastAsia="ru-RU"/>
        </w:rPr>
        <w:t>ідентифікацію замовника послуг транспортування природного газу, що надає номінацію/реномінацію на відповідну точку входу та виходу (назва замовника, його ЕІС-код);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1" w:name="n2441"/>
      <w:bookmarkEnd w:id="1211"/>
      <w:r w:rsidRPr="00A54072">
        <w:rPr>
          <w:rFonts w:ascii="Times New Roman" w:eastAsia="Times New Roman" w:hAnsi="Times New Roman" w:cs="Times New Roman"/>
          <w:color w:val="000000"/>
          <w:sz w:val="24"/>
          <w:szCs w:val="24"/>
          <w:lang w:eastAsia="ru-RU"/>
        </w:rPr>
        <w:t>ідентифікацію, що номінація/реномінація подається на обсяги природного газу, які заявляються до транспортування з використанням потужностей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2" w:name="n2440"/>
      <w:bookmarkEnd w:id="1212"/>
      <w:r w:rsidRPr="00A54072">
        <w:rPr>
          <w:rFonts w:ascii="Times New Roman" w:eastAsia="Times New Roman" w:hAnsi="Times New Roman" w:cs="Times New Roman"/>
          <w:i/>
          <w:iCs/>
          <w:color w:val="000000"/>
          <w:sz w:val="24"/>
          <w:szCs w:val="24"/>
          <w:lang w:eastAsia="ru-RU"/>
        </w:rPr>
        <w:t>{Пункт 3 глави 1 розділу XI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250" w:anchor="n166"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3" w:name="n1776"/>
      <w:bookmarkEnd w:id="1213"/>
      <w:r w:rsidRPr="00A54072">
        <w:rPr>
          <w:rFonts w:ascii="Times New Roman" w:eastAsia="Times New Roman" w:hAnsi="Times New Roman" w:cs="Times New Roman"/>
          <w:color w:val="000000"/>
          <w:sz w:val="24"/>
          <w:szCs w:val="24"/>
          <w:lang w:eastAsia="ru-RU"/>
        </w:rPr>
        <w:lastRenderedPageBreak/>
        <w:t>для точок входу/виходу на міждержавних з’єднаннях - напрямок  потоку природного газу; час початку і кінця потоку природного газу, щодо якого надається номінація/реномінація; ідентифікацію контрагента замовника послуг транспортування природного газу, що отримує/передає природний газ у відповідній точці входу або виходу суміжного оператора газотранспортної системи (назва контрагента, його ЕІС-код);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4" w:name="n1777"/>
      <w:bookmarkEnd w:id="1214"/>
      <w:r w:rsidRPr="00A54072">
        <w:rPr>
          <w:rFonts w:ascii="Times New Roman" w:eastAsia="Times New Roman" w:hAnsi="Times New Roman" w:cs="Times New Roman"/>
          <w:color w:val="000000"/>
          <w:sz w:val="24"/>
          <w:szCs w:val="24"/>
          <w:lang w:eastAsia="ru-RU"/>
        </w:rPr>
        <w:t>газову добу, до якої належить відповідна номінація/реномінація;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5" w:name="n1778"/>
      <w:bookmarkEnd w:id="1215"/>
      <w:r w:rsidRPr="00A54072">
        <w:rPr>
          <w:rFonts w:ascii="Times New Roman" w:eastAsia="Times New Roman" w:hAnsi="Times New Roman" w:cs="Times New Roman"/>
          <w:color w:val="000000"/>
          <w:sz w:val="24"/>
          <w:szCs w:val="24"/>
          <w:lang w:eastAsia="ru-RU"/>
        </w:rPr>
        <w:t>обсяг природного газу, що заявляється до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6" w:name="n1779"/>
      <w:bookmarkEnd w:id="1216"/>
      <w:r w:rsidRPr="00A54072">
        <w:rPr>
          <w:rFonts w:ascii="Times New Roman" w:eastAsia="Times New Roman" w:hAnsi="Times New Roman" w:cs="Times New Roman"/>
          <w:color w:val="000000"/>
          <w:sz w:val="24"/>
          <w:szCs w:val="24"/>
          <w:lang w:eastAsia="ru-RU"/>
        </w:rPr>
        <w:t>4. Подача природного газу в газотранспортну систему від (через) суміжних газовидобувних підприємств забезпечується за умови подання номінації/реномінації на віртуальну точку входу від суміжного газовидобувного підприємства. На віртуальній точці входу від суміжного газовидобувного підприємства номінацію/реномінацію має право подати лише замовник послуг транспортування природного газу, що є газовидобувним підприємством, на обсяги природного газу власного видобутку, що будуть подані через суміжне газовидобувне підприємство.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7" w:name="n1780"/>
      <w:bookmarkEnd w:id="1217"/>
      <w:r w:rsidRPr="00A54072">
        <w:rPr>
          <w:rFonts w:ascii="Times New Roman" w:eastAsia="Times New Roman" w:hAnsi="Times New Roman" w:cs="Times New Roman"/>
          <w:color w:val="000000"/>
          <w:sz w:val="24"/>
          <w:szCs w:val="24"/>
          <w:lang w:eastAsia="ru-RU"/>
        </w:rPr>
        <w:t>5. Подача природного газу газовидобувними підприємствами через підключення до газорозподільної системи забезпечується за умови подання номінації/реномінації на віртуальну точку входу з газорозподільної системи. На віртуальній точці входу з газорозподільної системи номінацію/реномінацію має право подати лише замовник послуг транспортування природного газу, що є газовидобувним підприємством, на обсяги природного газу власного видобутку, що будуть подані через місце підключення до газорозподільної системи. При цьому якщо до/через газовидобувне підприємство, що безпосередньо підключене до газорозподільної системи, підключені інші газовидобувні підприємства, газовидобувне підприємство, що безпосередньо підключене до газорозподільної системи, одночасно з наданням оператору газотранспортної системи номінації/реномінації подає до оператора газорозподільної системи інформацію (за формою цього оператора) про планові обсяги подачі природного газу цими газовидобувними підприємствами через віртуальну точку входу з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8" w:name="n1781"/>
      <w:bookmarkEnd w:id="1218"/>
      <w:r w:rsidRPr="00A54072">
        <w:rPr>
          <w:rFonts w:ascii="Times New Roman" w:eastAsia="Times New Roman" w:hAnsi="Times New Roman" w:cs="Times New Roman"/>
          <w:color w:val="000000"/>
          <w:sz w:val="24"/>
          <w:szCs w:val="24"/>
          <w:lang w:eastAsia="ru-RU"/>
        </w:rPr>
        <w:t>6. У випадку якщо обсяг природного газу, визначений у номінації, поданій замовником послуг транспортування, перевищує величину вже розподіленої йому потужності на річний, квартальний та місячний періоди, то вважається, що замовник послуг транспортування на величину перевищення подав заявку на розподіл потужності на добу наперед.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9" w:name="n2443"/>
      <w:bookmarkEnd w:id="1219"/>
      <w:r w:rsidRPr="00A54072">
        <w:rPr>
          <w:rFonts w:ascii="Times New Roman" w:eastAsia="Times New Roman" w:hAnsi="Times New Roman" w:cs="Times New Roman"/>
          <w:color w:val="000000"/>
          <w:sz w:val="24"/>
          <w:szCs w:val="24"/>
          <w:lang w:eastAsia="ru-RU"/>
        </w:rPr>
        <w:t>Обсяг реномінації замовника послуг транспортування природного газу не може перевищувати обсяг розподіленої потужності у відповідній точці входу або виходу у відповідну газову добу, за винятком випадків подачі реномінації з метою використання переривчастої потужності на міждержавних точках.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0" w:name="n2442"/>
      <w:bookmarkEnd w:id="1220"/>
      <w:r w:rsidRPr="00A54072">
        <w:rPr>
          <w:rFonts w:ascii="Times New Roman" w:eastAsia="Times New Roman" w:hAnsi="Times New Roman" w:cs="Times New Roman"/>
          <w:i/>
          <w:iCs/>
          <w:color w:val="000000"/>
          <w:sz w:val="24"/>
          <w:szCs w:val="24"/>
          <w:lang w:eastAsia="ru-RU"/>
        </w:rPr>
        <w:t>{Пункт 6 глави 1 розділу XI в редакції Постанови Національної комісії, що здійснює державне регулювання у сферах енергетики та комунальних послуг </w:t>
      </w:r>
      <w:hyperlink r:id="rId251" w:anchor="n169"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1" w:name="n1782"/>
      <w:bookmarkEnd w:id="1221"/>
      <w:r w:rsidRPr="00A54072">
        <w:rPr>
          <w:rFonts w:ascii="Times New Roman" w:eastAsia="Times New Roman" w:hAnsi="Times New Roman" w:cs="Times New Roman"/>
          <w:color w:val="000000"/>
          <w:sz w:val="24"/>
          <w:szCs w:val="24"/>
          <w:lang w:eastAsia="ru-RU"/>
        </w:rPr>
        <w:t>7. Номінація/реномінація надається через інформаційну платформу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2" w:name="n1783"/>
      <w:bookmarkEnd w:id="1222"/>
      <w:r w:rsidRPr="00A54072">
        <w:rPr>
          <w:rFonts w:ascii="Times New Roman" w:eastAsia="Times New Roman" w:hAnsi="Times New Roman" w:cs="Times New Roman"/>
          <w:color w:val="000000"/>
          <w:sz w:val="24"/>
          <w:szCs w:val="24"/>
          <w:lang w:eastAsia="ru-RU"/>
        </w:rPr>
        <w:t>8. Якщо замовник послуг транспортування природного газу не надав номінацію на точку входу/виходу, на яку йому було розподілено потужність на відповідну газову добу, то вважається, що замовником було подано нульову номінацію на відповідну точку входу та/або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3" w:name="n2204"/>
      <w:bookmarkEnd w:id="1223"/>
      <w:r w:rsidRPr="00A54072">
        <w:rPr>
          <w:rFonts w:ascii="Times New Roman" w:eastAsia="Times New Roman" w:hAnsi="Times New Roman" w:cs="Times New Roman"/>
          <w:i/>
          <w:iCs/>
          <w:color w:val="000000"/>
          <w:sz w:val="24"/>
          <w:szCs w:val="24"/>
          <w:lang w:eastAsia="ru-RU"/>
        </w:rPr>
        <w:t>{Пункт 8 глави 1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52" w:anchor="n79"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 </w:t>
      </w:r>
      <w:hyperlink r:id="rId253" w:anchor="n172"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4" w:name="n1784"/>
      <w:bookmarkEnd w:id="1224"/>
      <w:r w:rsidRPr="00A54072">
        <w:rPr>
          <w:rFonts w:ascii="Times New Roman" w:eastAsia="Times New Roman" w:hAnsi="Times New Roman" w:cs="Times New Roman"/>
          <w:color w:val="000000"/>
          <w:sz w:val="24"/>
          <w:szCs w:val="24"/>
          <w:lang w:eastAsia="ru-RU"/>
        </w:rPr>
        <w:t>9. Номінації можуть бути змінені відповідно до процедури подачі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5" w:name="n1785"/>
      <w:bookmarkEnd w:id="1225"/>
      <w:r w:rsidRPr="00A54072">
        <w:rPr>
          <w:rFonts w:ascii="Times New Roman" w:eastAsia="Times New Roman" w:hAnsi="Times New Roman" w:cs="Times New Roman"/>
          <w:color w:val="000000"/>
          <w:sz w:val="24"/>
          <w:szCs w:val="24"/>
          <w:lang w:eastAsia="ru-RU"/>
        </w:rPr>
        <w:t>10. У номінаціях/реномінаціях необхідно враховувати зміну часу з літнього на зимовий, а також із зимового на літній.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6" w:name="n1786"/>
      <w:bookmarkEnd w:id="1226"/>
      <w:r w:rsidRPr="00A54072">
        <w:rPr>
          <w:rFonts w:ascii="Times New Roman" w:eastAsia="Times New Roman" w:hAnsi="Times New Roman" w:cs="Times New Roman"/>
          <w:color w:val="000000"/>
          <w:sz w:val="24"/>
          <w:szCs w:val="24"/>
          <w:lang w:eastAsia="ru-RU"/>
        </w:rPr>
        <w:t>11. Номінації/реномінації, які подаються замовником послуг транспортування природного газу, повинні враховувати обмеження та припинення постачання/транспортування природного газу, які впроваджуються згідно з положеннями цього Кодексу, </w:t>
      </w:r>
      <w:hyperlink r:id="rId254" w:anchor="n16" w:tgtFrame="_blank" w:history="1">
        <w:r w:rsidRPr="00A54072">
          <w:rPr>
            <w:rFonts w:ascii="Times New Roman" w:eastAsia="Times New Roman" w:hAnsi="Times New Roman" w:cs="Times New Roman"/>
            <w:color w:val="000099"/>
            <w:sz w:val="24"/>
            <w:szCs w:val="24"/>
            <w:u w:val="single"/>
            <w:lang w:eastAsia="ru-RU"/>
          </w:rPr>
          <w:t>Національного плану дій</w:t>
        </w:r>
      </w:hyperlink>
      <w:r w:rsidRPr="00A54072">
        <w:rPr>
          <w:rFonts w:ascii="Times New Roman" w:eastAsia="Times New Roman" w:hAnsi="Times New Roman" w:cs="Times New Roman"/>
          <w:color w:val="000000"/>
          <w:sz w:val="24"/>
          <w:szCs w:val="24"/>
          <w:lang w:eastAsia="ru-RU"/>
        </w:rPr>
        <w:t>, </w:t>
      </w:r>
      <w:hyperlink r:id="rId255" w:anchor="n16" w:tgtFrame="_blank" w:history="1">
        <w:r w:rsidRPr="00A54072">
          <w:rPr>
            <w:rFonts w:ascii="Times New Roman" w:eastAsia="Times New Roman" w:hAnsi="Times New Roman" w:cs="Times New Roman"/>
            <w:color w:val="000099"/>
            <w:sz w:val="24"/>
            <w:szCs w:val="24"/>
            <w:u w:val="single"/>
            <w:lang w:eastAsia="ru-RU"/>
          </w:rPr>
          <w:t xml:space="preserve">Правилами про </w:t>
        </w:r>
        <w:r w:rsidRPr="00A54072">
          <w:rPr>
            <w:rFonts w:ascii="Times New Roman" w:eastAsia="Times New Roman" w:hAnsi="Times New Roman" w:cs="Times New Roman"/>
            <w:color w:val="000099"/>
            <w:sz w:val="24"/>
            <w:szCs w:val="24"/>
            <w:u w:val="single"/>
            <w:lang w:eastAsia="ru-RU"/>
          </w:rPr>
          <w:lastRenderedPageBreak/>
          <w:t>безпеку постачання природного газу</w:t>
        </w:r>
      </w:hyperlink>
      <w:r w:rsidRPr="00A54072">
        <w:rPr>
          <w:rFonts w:ascii="Times New Roman" w:eastAsia="Times New Roman" w:hAnsi="Times New Roman" w:cs="Times New Roman"/>
          <w:color w:val="000000"/>
          <w:sz w:val="24"/>
          <w:szCs w:val="24"/>
          <w:lang w:eastAsia="ru-RU"/>
        </w:rPr>
        <w:t>, а також інші обмеження, які впроваджуються згідно з чинними нормативно-правовими актами.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7" w:name="n1787"/>
      <w:bookmarkEnd w:id="1227"/>
      <w:r w:rsidRPr="00A54072">
        <w:rPr>
          <w:rFonts w:ascii="Times New Roman" w:eastAsia="Times New Roman" w:hAnsi="Times New Roman" w:cs="Times New Roman"/>
          <w:color w:val="000000"/>
          <w:sz w:val="24"/>
          <w:szCs w:val="24"/>
          <w:lang w:eastAsia="ru-RU"/>
        </w:rPr>
        <w:t>У разі отримання оператором газотранспортної системи в установленому законодавством порядку документа уповноваженого органу, яким накладено арешт на природний газ, обсяги якого зазначені в підтверджених номінаціях, такі номінації вважаються анульованими (крім обсягів природного газу, які фактично протранспортовані на дату отримання відповідного документа), про що оператор газотранспортної системи в цей же день інформує відповідного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8" w:name="n1788"/>
      <w:bookmarkEnd w:id="1228"/>
      <w:r w:rsidRPr="00A54072">
        <w:rPr>
          <w:rFonts w:ascii="Times New Roman" w:eastAsia="Times New Roman" w:hAnsi="Times New Roman" w:cs="Times New Roman"/>
          <w:color w:val="000000"/>
          <w:sz w:val="24"/>
          <w:szCs w:val="24"/>
          <w:lang w:eastAsia="ru-RU"/>
        </w:rPr>
        <w:t>12. Оператор газорозподільної системи, оператор установки LNG, оператор газосховищ, суміжне газовидобувне підприємство, замовник послуг транспортування природного газу та прямий споживач у порядку, визначеному цим Кодексом, повинні повідомляти оператора газотранспортної системи про відсутність технічної можливості подавати/приймати обсяг природного газу, зазначений у номінаціях для точок входу та/або виходу. Оператор газотранспортної системи повинен негайно поінформувати про це замовників послуг транспортування природного газу. Замовники послуг транспортування природного газу протягом двох годин після одержання вищезазначеної інформації зобов’язані скоригувати номінацію в даній точці та подати оператору газотранспортної системи реномінацію.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9" w:name="n1789"/>
      <w:bookmarkEnd w:id="1229"/>
      <w:r w:rsidRPr="00A54072">
        <w:rPr>
          <w:rFonts w:ascii="Times New Roman" w:eastAsia="Times New Roman" w:hAnsi="Times New Roman" w:cs="Times New Roman"/>
          <w:color w:val="000000"/>
          <w:sz w:val="24"/>
          <w:szCs w:val="24"/>
          <w:lang w:eastAsia="ru-RU"/>
        </w:rPr>
        <w:t>Номінації/реномінації повинні враховувати обмеження та припинення транспортування, які впроваджуються згідно з положеннями цього Кодексу, </w:t>
      </w:r>
      <w:hyperlink r:id="rId256" w:anchor="n16" w:tgtFrame="_blank" w:history="1">
        <w:r w:rsidRPr="00A54072">
          <w:rPr>
            <w:rFonts w:ascii="Times New Roman" w:eastAsia="Times New Roman" w:hAnsi="Times New Roman" w:cs="Times New Roman"/>
            <w:color w:val="000099"/>
            <w:sz w:val="24"/>
            <w:szCs w:val="24"/>
            <w:u w:val="single"/>
            <w:lang w:eastAsia="ru-RU"/>
          </w:rPr>
          <w:t>Національного плану дій</w:t>
        </w:r>
      </w:hyperlink>
      <w:r w:rsidRPr="00A54072">
        <w:rPr>
          <w:rFonts w:ascii="Times New Roman" w:eastAsia="Times New Roman" w:hAnsi="Times New Roman" w:cs="Times New Roman"/>
          <w:color w:val="000000"/>
          <w:sz w:val="24"/>
          <w:szCs w:val="24"/>
          <w:lang w:eastAsia="ru-RU"/>
        </w:rPr>
        <w:t>, а також інші обмеження, які впроваджуються згідно з чинними нормативно-правовими актами.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0" w:name="n1790"/>
      <w:bookmarkEnd w:id="1230"/>
      <w:r w:rsidRPr="00A54072">
        <w:rPr>
          <w:rFonts w:ascii="Times New Roman" w:eastAsia="Times New Roman" w:hAnsi="Times New Roman" w:cs="Times New Roman"/>
          <w:color w:val="000000"/>
          <w:sz w:val="24"/>
          <w:szCs w:val="24"/>
          <w:lang w:eastAsia="ru-RU"/>
        </w:rPr>
        <w:t>Оператор газотранспортної системи повинен негайно після прийняття рішення про обмеження/припинення транспортування природного газу проінформувати про це замовників послуг транспортування шляхом надсилання електронного повідомлення.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1" w:name="n1791"/>
      <w:bookmarkEnd w:id="1231"/>
      <w:r w:rsidRPr="00A54072">
        <w:rPr>
          <w:rFonts w:ascii="Times New Roman" w:eastAsia="Times New Roman" w:hAnsi="Times New Roman" w:cs="Times New Roman"/>
          <w:color w:val="000000"/>
          <w:sz w:val="24"/>
          <w:szCs w:val="24"/>
          <w:lang w:eastAsia="ru-RU"/>
        </w:rPr>
        <w:t>У разі якщо замовники послуг транспортування не подали оператору газотранспортної системи відповідну реномінацію, оператор газотранспортної системи має право в односторонньому порядку зменшити підтверджений обсяг замовників послуг транспортування з урахуванням пріоритету договірної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2" w:name="n1792"/>
      <w:bookmarkEnd w:id="1232"/>
      <w:r w:rsidRPr="00A54072">
        <w:rPr>
          <w:rFonts w:ascii="Times New Roman" w:eastAsia="Times New Roman" w:hAnsi="Times New Roman" w:cs="Times New Roman"/>
          <w:color w:val="000000"/>
          <w:sz w:val="24"/>
          <w:szCs w:val="24"/>
          <w:lang w:eastAsia="ru-RU"/>
        </w:rPr>
        <w:t>У випадку зменшення підтвердженого обсягу оператор газотранспортної системи повинен оперативно проінформувати відповідних замовників послуг транспортування за допомогою інформаційної платформи або електронною поштою. Таке повідомлення повинно містити таку інформацію: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3" w:name="n1793"/>
      <w:bookmarkEnd w:id="1233"/>
      <w:r w:rsidRPr="00A54072">
        <w:rPr>
          <w:rFonts w:ascii="Times New Roman" w:eastAsia="Times New Roman" w:hAnsi="Times New Roman" w:cs="Times New Roman"/>
          <w:color w:val="000000"/>
          <w:sz w:val="24"/>
          <w:szCs w:val="24"/>
          <w:lang w:eastAsia="ru-RU"/>
        </w:rPr>
        <w:t>зазначення точки входу/виходу;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4" w:name="n1794"/>
      <w:bookmarkEnd w:id="1234"/>
      <w:r w:rsidRPr="00A54072">
        <w:rPr>
          <w:rFonts w:ascii="Times New Roman" w:eastAsia="Times New Roman" w:hAnsi="Times New Roman" w:cs="Times New Roman"/>
          <w:color w:val="000000"/>
          <w:sz w:val="24"/>
          <w:szCs w:val="24"/>
          <w:lang w:eastAsia="ru-RU"/>
        </w:rPr>
        <w:t>рівень та очікуваний період обмеження;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5" w:name="n1795"/>
      <w:bookmarkEnd w:id="1235"/>
      <w:r w:rsidRPr="00A54072">
        <w:rPr>
          <w:rFonts w:ascii="Times New Roman" w:eastAsia="Times New Roman" w:hAnsi="Times New Roman" w:cs="Times New Roman"/>
          <w:color w:val="000000"/>
          <w:sz w:val="24"/>
          <w:szCs w:val="24"/>
          <w:lang w:eastAsia="ru-RU"/>
        </w:rPr>
        <w:t>новий підтверджений обсяг.</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6" w:name="n1796"/>
      <w:bookmarkEnd w:id="1236"/>
      <w:r w:rsidRPr="00A54072">
        <w:rPr>
          <w:rFonts w:ascii="Times New Roman" w:eastAsia="Times New Roman" w:hAnsi="Times New Roman" w:cs="Times New Roman"/>
          <w:color w:val="000000"/>
          <w:sz w:val="24"/>
          <w:szCs w:val="24"/>
          <w:lang w:eastAsia="ru-RU"/>
        </w:rPr>
        <w:t>Про вжиття заходів, визначених абзацами другим - сьомим цього пункту,  оператор газотранспортної системи негайно інформує Регулятора.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7" w:name="n1797"/>
      <w:bookmarkEnd w:id="1237"/>
      <w:r w:rsidRPr="00A54072">
        <w:rPr>
          <w:rFonts w:ascii="Times New Roman" w:eastAsia="Times New Roman" w:hAnsi="Times New Roman" w:cs="Times New Roman"/>
          <w:color w:val="000000"/>
          <w:sz w:val="24"/>
          <w:szCs w:val="24"/>
          <w:lang w:eastAsia="ru-RU"/>
        </w:rPr>
        <w:t>13. Обсяги транспортування природного газу, визначені у підтверджених номінаціях/реномінаціях замовників послуг транспортування природного газу, яким надано право користування переривчастою потужністю у точках входу/виходу на міждержавних з’єднаннях, можуть бути зменшені оператором газотранспортної системи в односторонньому порядку у випадку, коли немає вільної потужності для надання таких послуг та/або існує необхідність виконання реномінацій замовників послуг транспортування природного газу, яким надано право користування гарантованою потужністю.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8" w:name="n1798"/>
      <w:bookmarkEnd w:id="1238"/>
      <w:r w:rsidRPr="00A54072">
        <w:rPr>
          <w:rFonts w:ascii="Times New Roman" w:eastAsia="Times New Roman" w:hAnsi="Times New Roman" w:cs="Times New Roman"/>
          <w:color w:val="000000"/>
          <w:sz w:val="24"/>
          <w:szCs w:val="24"/>
          <w:lang w:eastAsia="ru-RU"/>
        </w:rPr>
        <w:t>Зменшення повинно здійснюватись у такій послідовності: потужність на добу, місячна потужність, квартальна потужність, річна потужність. У випадку якщо продукти мають однаковий строк, зменшення повинно бути пропорційним обсягам природного газу, вказаним у відповідній номінації. Оператор газотранспортної системи повинен негайно поінформувати про це відповідних замовників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9" w:name="n1799"/>
      <w:bookmarkEnd w:id="1239"/>
      <w:r w:rsidRPr="00A54072">
        <w:rPr>
          <w:rFonts w:ascii="Times New Roman" w:eastAsia="Times New Roman" w:hAnsi="Times New Roman" w:cs="Times New Roman"/>
          <w:color w:val="000000"/>
          <w:sz w:val="24"/>
          <w:szCs w:val="24"/>
          <w:lang w:eastAsia="ru-RU"/>
        </w:rPr>
        <w:t xml:space="preserve">Оператор газотранспортної системи повинен одночасно із підтвердженням реномінації замовнику послуг транспортування природного газу, якому надається послуга з транспортування на гарантованих засадах, проінформувати про зміну номінації/реномінації в односторонньому порядку  замовника </w:t>
      </w:r>
      <w:r w:rsidRPr="00A54072">
        <w:rPr>
          <w:rFonts w:ascii="Times New Roman" w:eastAsia="Times New Roman" w:hAnsi="Times New Roman" w:cs="Times New Roman"/>
          <w:color w:val="000000"/>
          <w:sz w:val="24"/>
          <w:szCs w:val="24"/>
          <w:lang w:eastAsia="ru-RU"/>
        </w:rPr>
        <w:lastRenderedPageBreak/>
        <w:t>послуг транспортування природного газу, якому надається послуга транспортування природного газу на переривчастих засадах.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0" w:name="n1800"/>
      <w:bookmarkEnd w:id="1240"/>
      <w:r w:rsidRPr="00A54072">
        <w:rPr>
          <w:rFonts w:ascii="Times New Roman" w:eastAsia="Times New Roman" w:hAnsi="Times New Roman" w:cs="Times New Roman"/>
          <w:color w:val="000000"/>
          <w:sz w:val="24"/>
          <w:szCs w:val="24"/>
          <w:lang w:eastAsia="ru-RU"/>
        </w:rPr>
        <w:t>14. Оператор газотранспортної системи проводить перевірку поданих йому номінацій/реномінацій замовника послуг транспортування природного газу на відповідність вимогам, визначеним у цьому розділі.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1" w:name="n1801"/>
      <w:bookmarkEnd w:id="1241"/>
      <w:r w:rsidRPr="00A54072">
        <w:rPr>
          <w:rFonts w:ascii="Times New Roman" w:eastAsia="Times New Roman" w:hAnsi="Times New Roman" w:cs="Times New Roman"/>
          <w:color w:val="000000"/>
          <w:sz w:val="24"/>
          <w:szCs w:val="24"/>
          <w:lang w:eastAsia="ru-RU"/>
        </w:rPr>
        <w:t>Відхилення номінації/реномінації замовника послуг транспортування природного газу оператором газотранспортної системи відбувається не пізніше ніж через дві години після настання кінцевого строку подачі номінації та не пізніше ніж через дві години після початку розгляду реномінації та здійснюється через: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2" w:name="n1802"/>
      <w:bookmarkEnd w:id="1242"/>
      <w:r w:rsidRPr="00A54072">
        <w:rPr>
          <w:rFonts w:ascii="Times New Roman" w:eastAsia="Times New Roman" w:hAnsi="Times New Roman" w:cs="Times New Roman"/>
          <w:color w:val="000000"/>
          <w:sz w:val="24"/>
          <w:szCs w:val="24"/>
          <w:lang w:eastAsia="ru-RU"/>
        </w:rPr>
        <w:t>відсутність діючого договору транспортування природного газу або порушення його умов;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3" w:name="n1803"/>
      <w:bookmarkEnd w:id="1243"/>
      <w:r w:rsidRPr="00A54072">
        <w:rPr>
          <w:rFonts w:ascii="Times New Roman" w:eastAsia="Times New Roman" w:hAnsi="Times New Roman" w:cs="Times New Roman"/>
          <w:color w:val="000000"/>
          <w:sz w:val="24"/>
          <w:szCs w:val="24"/>
          <w:lang w:eastAsia="ru-RU"/>
        </w:rPr>
        <w:t>порушення вимог щодо змісту та/або порядку подання номінації/реномінації;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4" w:name="n1804"/>
      <w:bookmarkEnd w:id="1244"/>
      <w:r w:rsidRPr="00A54072">
        <w:rPr>
          <w:rFonts w:ascii="Times New Roman" w:eastAsia="Times New Roman" w:hAnsi="Times New Roman" w:cs="Times New Roman"/>
          <w:color w:val="000000"/>
          <w:sz w:val="24"/>
          <w:szCs w:val="24"/>
          <w:lang w:eastAsia="ru-RU"/>
        </w:rPr>
        <w:t>перевищення реномінацією потужності, що розподілена замовнику послуг транспортування природного газу, за винятком випадків подачі реномінації на міждержавних точках;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5" w:name="n2444"/>
      <w:bookmarkEnd w:id="1245"/>
      <w:r w:rsidRPr="00A54072">
        <w:rPr>
          <w:rFonts w:ascii="Times New Roman" w:eastAsia="Times New Roman" w:hAnsi="Times New Roman" w:cs="Times New Roman"/>
          <w:i/>
          <w:iCs/>
          <w:color w:val="000000"/>
          <w:sz w:val="24"/>
          <w:szCs w:val="24"/>
          <w:lang w:eastAsia="ru-RU"/>
        </w:rPr>
        <w:t>{Абзац п'ятий пункту 14 глави 1 розділу XI в редакції Постанови Національної комісії, що здійснює державне регулювання у сферах енергетики та комунальних послуг </w:t>
      </w:r>
      <w:hyperlink r:id="rId257" w:anchor="n17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6" w:name="n2445"/>
      <w:bookmarkEnd w:id="1246"/>
      <w:r w:rsidRPr="00A54072">
        <w:rPr>
          <w:rFonts w:ascii="Times New Roman" w:eastAsia="Times New Roman" w:hAnsi="Times New Roman" w:cs="Times New Roman"/>
          <w:color w:val="000000"/>
          <w:sz w:val="24"/>
          <w:szCs w:val="24"/>
          <w:lang w:eastAsia="ru-RU"/>
        </w:rPr>
        <w:t>порушення умов (обмежень), визначених главою 8 розділу IX цього Кодексу, та/або порушення пункту 22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7" w:name="n2446"/>
      <w:bookmarkEnd w:id="1247"/>
      <w:r w:rsidRPr="00A54072">
        <w:rPr>
          <w:rFonts w:ascii="Times New Roman" w:eastAsia="Times New Roman" w:hAnsi="Times New Roman" w:cs="Times New Roman"/>
          <w:i/>
          <w:iCs/>
          <w:color w:val="000000"/>
          <w:sz w:val="24"/>
          <w:szCs w:val="24"/>
          <w:lang w:eastAsia="ru-RU"/>
        </w:rPr>
        <w:t>{Абзац пункту 14 глави 1 розділу XI в редакції Постанови Національної комісії, що здійснює державне регулювання у сферах енергетики та комунальних послуг </w:t>
      </w:r>
      <w:hyperlink r:id="rId258" w:anchor="n17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8" w:name="n1805"/>
      <w:bookmarkEnd w:id="1248"/>
      <w:r w:rsidRPr="00A54072">
        <w:rPr>
          <w:rFonts w:ascii="Times New Roman" w:eastAsia="Times New Roman" w:hAnsi="Times New Roman" w:cs="Times New Roman"/>
          <w:color w:val="000000"/>
          <w:sz w:val="24"/>
          <w:szCs w:val="24"/>
          <w:lang w:eastAsia="ru-RU"/>
        </w:rPr>
        <w:t>недостатність фінансового забезпечення, визначеного згідно з положеннями глави 2 розділу VIIІ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9" w:name="n1806"/>
      <w:bookmarkEnd w:id="1249"/>
      <w:r w:rsidRPr="00A54072">
        <w:rPr>
          <w:rFonts w:ascii="Times New Roman" w:eastAsia="Times New Roman" w:hAnsi="Times New Roman" w:cs="Times New Roman"/>
          <w:color w:val="000000"/>
          <w:sz w:val="24"/>
          <w:szCs w:val="24"/>
          <w:lang w:eastAsia="ru-RU"/>
        </w:rPr>
        <w:t>невиконання вимог чинного законодавства щодо наявності страхового запасу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0" w:name="n1807"/>
      <w:bookmarkEnd w:id="1250"/>
      <w:r w:rsidRPr="00A54072">
        <w:rPr>
          <w:rFonts w:ascii="Times New Roman" w:eastAsia="Times New Roman" w:hAnsi="Times New Roman" w:cs="Times New Roman"/>
          <w:color w:val="000000"/>
          <w:sz w:val="24"/>
          <w:szCs w:val="24"/>
          <w:lang w:eastAsia="ru-RU"/>
        </w:rPr>
        <w:t>оголошення оператором газотранспортної системи, оператором газорозподільної системи, оператором LNG, оператором газосховищ, суміжним газовидобувним підприємством або прямим споживачем у точках входу або виходу про обмеження, аварію або надзвичайну ситуацію, що робить неможливим надання послуг транспортування природного газу за наданою номінацією;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1" w:name="n1808"/>
      <w:bookmarkEnd w:id="1251"/>
      <w:r w:rsidRPr="00A54072">
        <w:rPr>
          <w:rFonts w:ascii="Times New Roman" w:eastAsia="Times New Roman" w:hAnsi="Times New Roman" w:cs="Times New Roman"/>
          <w:color w:val="000000"/>
          <w:sz w:val="24"/>
          <w:szCs w:val="24"/>
          <w:lang w:eastAsia="ru-RU"/>
        </w:rPr>
        <w:t>відсутність, зупинення дії чи анулювання ліцензії на постачання природного газу для замовників послуг транспортування природного газу, які подали номінації/реномінації на точку виходу до прямого споживача та/або точки виходу до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2" w:name="n1809"/>
      <w:bookmarkEnd w:id="1252"/>
      <w:r w:rsidRPr="00A54072">
        <w:rPr>
          <w:rFonts w:ascii="Times New Roman" w:eastAsia="Times New Roman" w:hAnsi="Times New Roman" w:cs="Times New Roman"/>
          <w:color w:val="000000"/>
          <w:sz w:val="24"/>
          <w:szCs w:val="24"/>
          <w:lang w:eastAsia="ru-RU"/>
        </w:rPr>
        <w:t>порушення пунктів 5 та 6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3" w:name="n1810"/>
      <w:bookmarkEnd w:id="1253"/>
      <w:r w:rsidRPr="00A54072">
        <w:rPr>
          <w:rFonts w:ascii="Times New Roman" w:eastAsia="Times New Roman" w:hAnsi="Times New Roman" w:cs="Times New Roman"/>
          <w:color w:val="000000"/>
          <w:sz w:val="24"/>
          <w:szCs w:val="24"/>
          <w:lang w:eastAsia="ru-RU"/>
        </w:rPr>
        <w:t>порушення абзацу третього пункту 1 глави 3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4" w:name="n1811"/>
      <w:bookmarkEnd w:id="1254"/>
      <w:r w:rsidRPr="00A54072">
        <w:rPr>
          <w:rFonts w:ascii="Times New Roman" w:eastAsia="Times New Roman" w:hAnsi="Times New Roman" w:cs="Times New Roman"/>
          <w:color w:val="000000"/>
          <w:sz w:val="24"/>
          <w:szCs w:val="24"/>
          <w:lang w:eastAsia="ru-RU"/>
        </w:rPr>
        <w:t>невиконання вимог чинного законодавства щодо переміщення природного газу через митний кордон України трубопровідним транспортом відповідно до обраного митного режиму;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5" w:name="n1812"/>
      <w:bookmarkEnd w:id="1255"/>
      <w:r w:rsidRPr="00A54072">
        <w:rPr>
          <w:rFonts w:ascii="Times New Roman" w:eastAsia="Times New Roman" w:hAnsi="Times New Roman" w:cs="Times New Roman"/>
          <w:color w:val="000000"/>
          <w:sz w:val="24"/>
          <w:szCs w:val="24"/>
          <w:lang w:eastAsia="ru-RU"/>
        </w:rPr>
        <w:t>накладення в установленому законодавством порядку арешту на обсяги, визначені в номінації/реномінації.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6" w:name="n1813"/>
      <w:bookmarkEnd w:id="1256"/>
      <w:r w:rsidRPr="00A54072">
        <w:rPr>
          <w:rFonts w:ascii="Times New Roman" w:eastAsia="Times New Roman" w:hAnsi="Times New Roman" w:cs="Times New Roman"/>
          <w:color w:val="000000"/>
          <w:sz w:val="24"/>
          <w:szCs w:val="24"/>
          <w:lang w:eastAsia="ru-RU"/>
        </w:rPr>
        <w:t>Кожній причині відхилення номінації/реномінації замовника послуг транспортування природного газу, визначеній у цьому пункті, оператор газотранспортної системи присвоює відповідний код.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7" w:name="n1814"/>
      <w:bookmarkEnd w:id="1257"/>
      <w:r w:rsidRPr="00A54072">
        <w:rPr>
          <w:rFonts w:ascii="Times New Roman" w:eastAsia="Times New Roman" w:hAnsi="Times New Roman" w:cs="Times New Roman"/>
          <w:color w:val="000000"/>
          <w:sz w:val="24"/>
          <w:szCs w:val="24"/>
          <w:lang w:eastAsia="ru-RU"/>
        </w:rPr>
        <w:t>15. Оператор газотранспортної системи не має права відхиляти номінацію та/або реномінацію замовника послуг транспортування природного газу у зв’язку з тим, що планові обсяги подачі природного газу замовником послуг транспортування природного газу відрізняються від його планового обсягу відборів, крім випадку надання замовником номінацій/реномінацій, поданих для використання потужності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8" w:name="n2447"/>
      <w:bookmarkEnd w:id="1258"/>
      <w:r w:rsidRPr="00A54072">
        <w:rPr>
          <w:rFonts w:ascii="Times New Roman" w:eastAsia="Times New Roman" w:hAnsi="Times New Roman" w:cs="Times New Roman"/>
          <w:i/>
          <w:iCs/>
          <w:color w:val="000000"/>
          <w:sz w:val="24"/>
          <w:szCs w:val="24"/>
          <w:lang w:eastAsia="ru-RU"/>
        </w:rPr>
        <w:t>{Пункт 15 глави 1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9" w:anchor="n17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9" w:name="n1815"/>
      <w:bookmarkEnd w:id="1259"/>
      <w:r w:rsidRPr="00A54072">
        <w:rPr>
          <w:rFonts w:ascii="Times New Roman" w:eastAsia="Times New Roman" w:hAnsi="Times New Roman" w:cs="Times New Roman"/>
          <w:color w:val="000000"/>
          <w:sz w:val="24"/>
          <w:szCs w:val="24"/>
          <w:lang w:eastAsia="ru-RU"/>
        </w:rPr>
        <w:t>16. У випадку відхилення реномінації оператор газотранспортної системи використовує останній підтверджений замовнику послуг транспортування обсяг природного газу (за наявності).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0" w:name="n1816"/>
      <w:bookmarkEnd w:id="1260"/>
      <w:r w:rsidRPr="00A54072">
        <w:rPr>
          <w:rFonts w:ascii="Times New Roman" w:eastAsia="Times New Roman" w:hAnsi="Times New Roman" w:cs="Times New Roman"/>
          <w:color w:val="000000"/>
          <w:sz w:val="24"/>
          <w:szCs w:val="24"/>
          <w:lang w:eastAsia="ru-RU"/>
        </w:rPr>
        <w:lastRenderedPageBreak/>
        <w:t>17. У разі відхилення номінації/реномінації оператор газотранспортної системи надає замовнику послуг транспортування природного газу код причини відхилення. Перелік кодів та їх значень, визначених у пункті 14 цієї глави, оператор газотранспортної системи розміщує на власному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1" w:name="n1817"/>
      <w:bookmarkEnd w:id="1261"/>
      <w:r w:rsidRPr="00A54072">
        <w:rPr>
          <w:rFonts w:ascii="Times New Roman" w:eastAsia="Times New Roman" w:hAnsi="Times New Roman" w:cs="Times New Roman"/>
          <w:color w:val="000000"/>
          <w:sz w:val="24"/>
          <w:szCs w:val="24"/>
          <w:lang w:eastAsia="ru-RU"/>
        </w:rPr>
        <w:t>18. При перевірці номінацій/реномінацій оператор газотранспортної системи враховує пріоритет видів розподіленої потужності на замовників на відповідний період (від найбільшого до найменшого пріоритету):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2" w:name="n1818"/>
      <w:bookmarkEnd w:id="1262"/>
      <w:r w:rsidRPr="00A54072">
        <w:rPr>
          <w:rFonts w:ascii="Times New Roman" w:eastAsia="Times New Roman" w:hAnsi="Times New Roman" w:cs="Times New Roman"/>
          <w:color w:val="000000"/>
          <w:sz w:val="24"/>
          <w:szCs w:val="24"/>
          <w:lang w:eastAsia="ru-RU"/>
        </w:rPr>
        <w:t>гарантована  потужність;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3" w:name="n1819"/>
      <w:bookmarkEnd w:id="1263"/>
      <w:r w:rsidRPr="00A54072">
        <w:rPr>
          <w:rFonts w:ascii="Times New Roman" w:eastAsia="Times New Roman" w:hAnsi="Times New Roman" w:cs="Times New Roman"/>
          <w:color w:val="000000"/>
          <w:sz w:val="24"/>
          <w:szCs w:val="24"/>
          <w:lang w:eastAsia="ru-RU"/>
        </w:rPr>
        <w:t>переривчаста потужність;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4" w:name="n2449"/>
      <w:bookmarkEnd w:id="1264"/>
      <w:r w:rsidRPr="00A54072">
        <w:rPr>
          <w:rFonts w:ascii="Times New Roman" w:eastAsia="Times New Roman" w:hAnsi="Times New Roman" w:cs="Times New Roman"/>
          <w:color w:val="000000"/>
          <w:sz w:val="24"/>
          <w:szCs w:val="24"/>
          <w:lang w:eastAsia="ru-RU"/>
        </w:rPr>
        <w:t>потужність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5" w:name="n2448"/>
      <w:bookmarkEnd w:id="1265"/>
      <w:r w:rsidRPr="00A54072">
        <w:rPr>
          <w:rFonts w:ascii="Times New Roman" w:eastAsia="Times New Roman" w:hAnsi="Times New Roman" w:cs="Times New Roman"/>
          <w:i/>
          <w:iCs/>
          <w:color w:val="000000"/>
          <w:sz w:val="24"/>
          <w:szCs w:val="24"/>
          <w:lang w:eastAsia="ru-RU"/>
        </w:rPr>
        <w:t>{Пункт 18 глави 1 розділу XI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260" w:anchor="n178"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6" w:name="n1820"/>
      <w:bookmarkEnd w:id="1266"/>
      <w:r w:rsidRPr="00A54072">
        <w:rPr>
          <w:rFonts w:ascii="Times New Roman" w:eastAsia="Times New Roman" w:hAnsi="Times New Roman" w:cs="Times New Roman"/>
          <w:color w:val="000000"/>
          <w:sz w:val="24"/>
          <w:szCs w:val="24"/>
          <w:lang w:eastAsia="ru-RU"/>
        </w:rPr>
        <w:t>Серед потужності одного виду пріоритет надається замовнику, якому розподілена потужність з найбільшим строком: річна, квартальна, місячна, на добу наперед. Потужність одного виду і строку, якщо номінацію на неї з технічних причин задовольнити повністю неможливо, розподіляється пропорційно до заявлених обсягів. </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7" w:name="n1821"/>
      <w:bookmarkEnd w:id="1267"/>
      <w:r w:rsidRPr="00A54072">
        <w:rPr>
          <w:rFonts w:ascii="Times New Roman" w:eastAsia="Times New Roman" w:hAnsi="Times New Roman" w:cs="Times New Roman"/>
          <w:color w:val="000000"/>
          <w:sz w:val="24"/>
          <w:szCs w:val="24"/>
          <w:lang w:eastAsia="ru-RU"/>
        </w:rPr>
        <w:t>19. Номінація/реномінація, що пройшли процес перевірки, отримують статус підтвердженої 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8" w:name="n1822"/>
      <w:bookmarkEnd w:id="1268"/>
      <w:r w:rsidRPr="00A54072">
        <w:rPr>
          <w:rFonts w:ascii="Times New Roman" w:eastAsia="Times New Roman" w:hAnsi="Times New Roman" w:cs="Times New Roman"/>
          <w:color w:val="000000"/>
          <w:sz w:val="24"/>
          <w:szCs w:val="24"/>
          <w:lang w:eastAsia="ru-RU"/>
        </w:rPr>
        <w:t>20. Оператор газотранспортної системи має право змінювати підтверджений обсяг транспортування природного газу (обмежувати та/або припиняти транспортування природного газу) у випадку, коли обсяги відборів замовника послуг транспортування природного газу у точках виходу на міждержавних з’єднаннях перевищують обсяги подач такого замовника у точках входу на міждержавних з’єднаннях на 5 та більше відсотків незалежно від розміру достатнього фінансового забезпечення такого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9" w:name="n1823"/>
      <w:bookmarkEnd w:id="1269"/>
      <w:r w:rsidRPr="00A54072">
        <w:rPr>
          <w:rFonts w:ascii="Times New Roman" w:eastAsia="Times New Roman" w:hAnsi="Times New Roman" w:cs="Times New Roman"/>
          <w:color w:val="000000"/>
          <w:sz w:val="24"/>
          <w:szCs w:val="24"/>
          <w:lang w:eastAsia="ru-RU"/>
        </w:rPr>
        <w:t>21. Електронні документи, що надаються оператором газотранспортної системи відповідно до цього розділу, повинні містити його електронний цифровий підпис і на запит замовника послуг транспортування надаються йому у паперовій формі за підписом уповноваженої особи у строк, що не перевищує п’яти робочих днів.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0" w:name="n2451"/>
      <w:bookmarkEnd w:id="1270"/>
      <w:r w:rsidRPr="00A54072">
        <w:rPr>
          <w:rFonts w:ascii="Times New Roman" w:eastAsia="Times New Roman" w:hAnsi="Times New Roman" w:cs="Times New Roman"/>
          <w:color w:val="000000"/>
          <w:sz w:val="24"/>
          <w:szCs w:val="24"/>
          <w:lang w:eastAsia="ru-RU"/>
        </w:rPr>
        <w:t>22. Номінації/реномінації на транспортування природного газу з використанням потужностей з обмеженнями надаються виключно на точках входу або виходу, на яких пропонується потужність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1" w:name="n2450"/>
      <w:bookmarkEnd w:id="1271"/>
      <w:r w:rsidRPr="00A54072">
        <w:rPr>
          <w:rFonts w:ascii="Times New Roman" w:eastAsia="Times New Roman" w:hAnsi="Times New Roman" w:cs="Times New Roman"/>
          <w:i/>
          <w:iCs/>
          <w:color w:val="000000"/>
          <w:sz w:val="24"/>
          <w:szCs w:val="24"/>
          <w:lang w:eastAsia="ru-RU"/>
        </w:rPr>
        <w:t>{Главу 1 розділу XI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61" w:anchor="n181"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72" w:name="n1824"/>
      <w:bookmarkEnd w:id="1272"/>
      <w:r w:rsidRPr="00A54072">
        <w:rPr>
          <w:rFonts w:ascii="Times New Roman" w:eastAsia="Times New Roman" w:hAnsi="Times New Roman" w:cs="Times New Roman"/>
          <w:b/>
          <w:bCs/>
          <w:color w:val="000000"/>
          <w:sz w:val="28"/>
          <w:szCs w:val="28"/>
          <w:lang w:eastAsia="ru-RU"/>
        </w:rPr>
        <w:t>2. Процедура подання 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3" w:name="n1825"/>
      <w:bookmarkEnd w:id="1273"/>
      <w:r w:rsidRPr="00A54072">
        <w:rPr>
          <w:rFonts w:ascii="Times New Roman" w:eastAsia="Times New Roman" w:hAnsi="Times New Roman" w:cs="Times New Roman"/>
          <w:color w:val="000000"/>
          <w:sz w:val="24"/>
          <w:szCs w:val="24"/>
          <w:lang w:eastAsia="ru-RU"/>
        </w:rPr>
        <w:t>1. Замовники послуг транспортування природного газу подають номінацію оператору газотранспортної системи на газову добу (D) не пізніше ніж до 13:00 UTC (15:00 за київським часом) години для зимового періоду та 12:00 UTC (15:00 за київським часом) години для літнього періоду газової доби (D-1). Якщо замовник послуг транспортування природного газу надає більше ніж одну номінацію по одній і тій самій точці входу/виходу у визначений цим пунктом строк, оператор газотранспортної системи розглядає номінацію, яка була одержана останньою.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4" w:name="n1826"/>
      <w:bookmarkEnd w:id="1274"/>
      <w:r w:rsidRPr="00A54072">
        <w:rPr>
          <w:rFonts w:ascii="Times New Roman" w:eastAsia="Times New Roman" w:hAnsi="Times New Roman" w:cs="Times New Roman"/>
          <w:color w:val="000000"/>
          <w:sz w:val="24"/>
          <w:szCs w:val="24"/>
          <w:lang w:eastAsia="ru-RU"/>
        </w:rPr>
        <w:t>Оператор газотранспортної системи повинен повідомити замовника послуг транспортування природного газу про підтверджену номінацію транспортування природного газу згідно з номінацією, яка пройшла процес перевірки, до 15:00 UTC (17:00 за київським часом) години для зимового періоду та 14:00 UTC (17:00 за київським часом) години для літнього періоду газової доби (D-1).</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5" w:name="n1827"/>
      <w:bookmarkEnd w:id="1275"/>
      <w:r w:rsidRPr="00A54072">
        <w:rPr>
          <w:rFonts w:ascii="Times New Roman" w:eastAsia="Times New Roman" w:hAnsi="Times New Roman" w:cs="Times New Roman"/>
          <w:color w:val="000000"/>
          <w:sz w:val="24"/>
          <w:szCs w:val="24"/>
          <w:lang w:eastAsia="ru-RU"/>
        </w:rPr>
        <w:t>2. Номінація може бути надана не раніше ніж за 60 діб до газової доби, до якої така номінація належить. При цьому перевірка відповідності фінансового забезпечення замовника послуг транспортування природного газу вимогам розділу VIII цього Кодексу окремо щодо кожної номінації на газову добу (D) здійснюється оператором газотранспортної системи під час перевірки номінації та у період часу, визначений пунктом 1 цієї глави, протягом газової доби (D-1).</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6" w:name="n1828"/>
      <w:bookmarkEnd w:id="1276"/>
      <w:r w:rsidRPr="00A54072">
        <w:rPr>
          <w:rFonts w:ascii="Times New Roman" w:eastAsia="Times New Roman" w:hAnsi="Times New Roman" w:cs="Times New Roman"/>
          <w:color w:val="000000"/>
          <w:sz w:val="24"/>
          <w:szCs w:val="24"/>
          <w:lang w:eastAsia="ru-RU"/>
        </w:rPr>
        <w:lastRenderedPageBreak/>
        <w:t>3. У випадку якщо замовник послуг транспортування природного газу не надасть оператору газотранспортної системи номінацію згідно з положеннями пункту 1 цієї глави, вважається підтвердженою номінація для такого замовника послуг транспортування природного газу з обсягами природного газу, що дорівнює нулю відносно замовленої точки входу/виходу. При цьому відповідна потужність точок входу/виходу на міждержавному з’єднанні, яка не була номінована, може бути надана оператором газотранспортної системи іншим замовникам на період однієї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7" w:name="n1829"/>
      <w:bookmarkEnd w:id="1277"/>
      <w:r w:rsidRPr="00A54072">
        <w:rPr>
          <w:rFonts w:ascii="Times New Roman" w:eastAsia="Times New Roman" w:hAnsi="Times New Roman" w:cs="Times New Roman"/>
          <w:color w:val="000000"/>
          <w:sz w:val="24"/>
          <w:szCs w:val="24"/>
          <w:lang w:eastAsia="ru-RU"/>
        </w:rPr>
        <w:t>4. У випадку відхилення номінації по точці входу/виходу в повному обсязі обсяг природного газу, узгоджений для замовника послуг транспортування природного газу у відповідній точці, становить нуль.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8" w:name="n1830"/>
      <w:bookmarkEnd w:id="1278"/>
      <w:r w:rsidRPr="00A54072">
        <w:rPr>
          <w:rFonts w:ascii="Times New Roman" w:eastAsia="Times New Roman" w:hAnsi="Times New Roman" w:cs="Times New Roman"/>
          <w:color w:val="000000"/>
          <w:sz w:val="24"/>
          <w:szCs w:val="24"/>
          <w:lang w:eastAsia="ru-RU"/>
        </w:rPr>
        <w:t>5. На точках входу/виходу на міждержавному з’єднанні суміжні оператори газотранспортних систем можуть погодити впровадження попереднього циклу прийняття номінацій, який полягає у такому: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9" w:name="n1831"/>
      <w:bookmarkEnd w:id="1279"/>
      <w:r w:rsidRPr="00A54072">
        <w:rPr>
          <w:rFonts w:ascii="Times New Roman" w:eastAsia="Times New Roman" w:hAnsi="Times New Roman" w:cs="Times New Roman"/>
          <w:color w:val="000000"/>
          <w:sz w:val="24"/>
          <w:szCs w:val="24"/>
          <w:lang w:eastAsia="ru-RU"/>
        </w:rPr>
        <w:t>1) замовники послуг транспортування не зобов’язані подавати 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0" w:name="n1832"/>
      <w:bookmarkEnd w:id="1280"/>
      <w:r w:rsidRPr="00A54072">
        <w:rPr>
          <w:rFonts w:ascii="Times New Roman" w:eastAsia="Times New Roman" w:hAnsi="Times New Roman" w:cs="Times New Roman"/>
          <w:color w:val="000000"/>
          <w:sz w:val="24"/>
          <w:szCs w:val="24"/>
          <w:lang w:eastAsia="ru-RU"/>
        </w:rPr>
        <w:t>2) замовники послуг транспортування можуть подати номінації операторам газотранспортних систем на газову добу (D) не пізніше 12:00 UTC години для зимового часу чи 11.00 UTC години для літнього часу у газову добу (D-1);</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1" w:name="n1833"/>
      <w:bookmarkEnd w:id="1281"/>
      <w:r w:rsidRPr="00A54072">
        <w:rPr>
          <w:rFonts w:ascii="Times New Roman" w:eastAsia="Times New Roman" w:hAnsi="Times New Roman" w:cs="Times New Roman"/>
          <w:color w:val="000000"/>
          <w:sz w:val="24"/>
          <w:szCs w:val="24"/>
          <w:lang w:eastAsia="ru-RU"/>
        </w:rPr>
        <w:t>3) оператор газотранспортної системи надсилає повідомлення про визначені обсяги відповідним замовникам послуг транспортування не пізніше 12.30 UTC години для зимового часу чи 11.30 UTC години для літнього часу у газову добу (D-1).</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2" w:name="n1834"/>
      <w:bookmarkEnd w:id="1282"/>
      <w:r w:rsidRPr="00A54072">
        <w:rPr>
          <w:rFonts w:ascii="Times New Roman" w:eastAsia="Times New Roman" w:hAnsi="Times New Roman" w:cs="Times New Roman"/>
          <w:color w:val="000000"/>
          <w:sz w:val="24"/>
          <w:szCs w:val="24"/>
          <w:lang w:eastAsia="ru-RU"/>
        </w:rPr>
        <w:t>6. За відсутності номінації, поданої замовником послуг транспортування, до кінця строку подання номінацій, визначеного відповідно до положень цієї глави, оператор газотранспортної системи застосовує правило номінації за замовчуванням, погоджене з суміжним оператором газотранспортної системи. Правила номінації за замовчуванням, що застосовуються до точок входу/виходу на міждержавному з’єднанні, повинні бути повідомлені замовникам послуг транспортування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3" w:name="n1835"/>
      <w:bookmarkEnd w:id="1283"/>
      <w:r w:rsidRPr="00A54072">
        <w:rPr>
          <w:rFonts w:ascii="Times New Roman" w:eastAsia="Times New Roman" w:hAnsi="Times New Roman" w:cs="Times New Roman"/>
          <w:color w:val="000000"/>
          <w:sz w:val="24"/>
          <w:szCs w:val="24"/>
          <w:lang w:eastAsia="ru-RU"/>
        </w:rPr>
        <w:t>Оператор газотранспортної системи на своєму веб-сайті публікує перелік погоджених точок входу/виходу на міждержавному з’єднанні, на яких застосовується попередній цикл прийняття номінацій, та правила номінації за замовчуванням, що застосовуються до таких точок.</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84" w:name="n1836"/>
      <w:bookmarkEnd w:id="1284"/>
      <w:r w:rsidRPr="00A54072">
        <w:rPr>
          <w:rFonts w:ascii="Times New Roman" w:eastAsia="Times New Roman" w:hAnsi="Times New Roman" w:cs="Times New Roman"/>
          <w:b/>
          <w:bCs/>
          <w:color w:val="000000"/>
          <w:sz w:val="28"/>
          <w:szCs w:val="28"/>
          <w:lang w:eastAsia="ru-RU"/>
        </w:rPr>
        <w:t>3. Процедура надання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5" w:name="n1837"/>
      <w:bookmarkEnd w:id="1285"/>
      <w:r w:rsidRPr="00A54072">
        <w:rPr>
          <w:rFonts w:ascii="Times New Roman" w:eastAsia="Times New Roman" w:hAnsi="Times New Roman" w:cs="Times New Roman"/>
          <w:color w:val="000000"/>
          <w:sz w:val="24"/>
          <w:szCs w:val="24"/>
          <w:lang w:eastAsia="ru-RU"/>
        </w:rPr>
        <w:t>1. Замовники послуг транспортування природного газу мають право змінити заявлені обсяги на точках входу та/або виходу, визначені в підтвердженій оператором газотранспортної системи номінації, шляхом подання реномінації обсягів транспортування природного газу для окремої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6" w:name="n1838"/>
      <w:bookmarkEnd w:id="1286"/>
      <w:r w:rsidRPr="00A54072">
        <w:rPr>
          <w:rFonts w:ascii="Times New Roman" w:eastAsia="Times New Roman" w:hAnsi="Times New Roman" w:cs="Times New Roman"/>
          <w:color w:val="000000"/>
          <w:sz w:val="24"/>
          <w:szCs w:val="24"/>
          <w:lang w:eastAsia="ru-RU"/>
        </w:rPr>
        <w:t>На точках входу/виходу з/до газосховищ та точках входу/виходу на міждержавних з’єднаннях транспортування природного газу протягом доби здійснюється рівним погодинним графіком.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7" w:name="n1839"/>
      <w:bookmarkEnd w:id="1287"/>
      <w:r w:rsidRPr="00A54072">
        <w:rPr>
          <w:rFonts w:ascii="Times New Roman" w:eastAsia="Times New Roman" w:hAnsi="Times New Roman" w:cs="Times New Roman"/>
          <w:color w:val="000000"/>
          <w:sz w:val="24"/>
          <w:szCs w:val="24"/>
          <w:lang w:eastAsia="ru-RU"/>
        </w:rPr>
        <w:t>Змінам не підлягають обсяги, які були (будуть) протранспортовані/розподілені на підставі підтвердженої номінації до початку зміни обсягів транспортування, визначених реномінацією.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8" w:name="n1840"/>
      <w:bookmarkEnd w:id="1288"/>
      <w:r w:rsidRPr="00A54072">
        <w:rPr>
          <w:rFonts w:ascii="Times New Roman" w:eastAsia="Times New Roman" w:hAnsi="Times New Roman" w:cs="Times New Roman"/>
          <w:color w:val="000000"/>
          <w:sz w:val="24"/>
          <w:szCs w:val="24"/>
          <w:lang w:eastAsia="ru-RU"/>
        </w:rPr>
        <w:t>Реномінації обсягів транспортування природного газу для газової доби (D) надаються з 16:00 UTC (18:00 за київським часом) години для зимового періоду та з 15:00 UTC (18:00 за київським часом) для літнього періоду газової доби (D-1) до 02:00 UTC (04:00 за київським часом) години для зимового періоду та 01:00 UTC (04:00 за київським часом) для літнього періоду газової доби (D). Реномінація надається не менше ніж за 3 години до початку зміни обсягів транспортування, які були визначені номінацією.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9" w:name="n1841"/>
      <w:bookmarkEnd w:id="1289"/>
      <w:r w:rsidRPr="00A54072">
        <w:rPr>
          <w:rFonts w:ascii="Times New Roman" w:eastAsia="Times New Roman" w:hAnsi="Times New Roman" w:cs="Times New Roman"/>
          <w:color w:val="000000"/>
          <w:sz w:val="24"/>
          <w:szCs w:val="24"/>
          <w:lang w:eastAsia="ru-RU"/>
        </w:rPr>
        <w:t>2. Процедура розгляду реномінації обсягів транспортування природного газу для газової доби розпочинається кожну повну годину та триває 2 години.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0" w:name="n1842"/>
      <w:bookmarkEnd w:id="1290"/>
      <w:r w:rsidRPr="00A54072">
        <w:rPr>
          <w:rFonts w:ascii="Times New Roman" w:eastAsia="Times New Roman" w:hAnsi="Times New Roman" w:cs="Times New Roman"/>
          <w:color w:val="000000"/>
          <w:sz w:val="24"/>
          <w:szCs w:val="24"/>
          <w:lang w:eastAsia="ru-RU"/>
        </w:rPr>
        <w:t>Оператор газотранспортної системи розглядає останню реномінацію, одержану перед повною годиною.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1" w:name="n1843"/>
      <w:bookmarkEnd w:id="1291"/>
      <w:r w:rsidRPr="00A54072">
        <w:rPr>
          <w:rFonts w:ascii="Times New Roman" w:eastAsia="Times New Roman" w:hAnsi="Times New Roman" w:cs="Times New Roman"/>
          <w:color w:val="000000"/>
          <w:sz w:val="24"/>
          <w:szCs w:val="24"/>
          <w:lang w:eastAsia="ru-RU"/>
        </w:rPr>
        <w:t xml:space="preserve">3. Оператор газотранспортної системи повідомляє замовника послуг транспортування природного газу, який подав реномінацію, про підтвердження або про відхилення реномінації із зазначенням </w:t>
      </w:r>
      <w:r w:rsidRPr="00A54072">
        <w:rPr>
          <w:rFonts w:ascii="Times New Roman" w:eastAsia="Times New Roman" w:hAnsi="Times New Roman" w:cs="Times New Roman"/>
          <w:color w:val="000000"/>
          <w:sz w:val="24"/>
          <w:szCs w:val="24"/>
          <w:lang w:eastAsia="ru-RU"/>
        </w:rPr>
        <w:lastRenderedPageBreak/>
        <w:t>причин відхилення протягом двох годин від початку процедури розгляду реномінації обсягів транспортування природного газу для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2" w:name="n1844"/>
      <w:bookmarkEnd w:id="1292"/>
      <w:r w:rsidRPr="00A54072">
        <w:rPr>
          <w:rFonts w:ascii="Times New Roman" w:eastAsia="Times New Roman" w:hAnsi="Times New Roman" w:cs="Times New Roman"/>
          <w:color w:val="000000"/>
          <w:sz w:val="24"/>
          <w:szCs w:val="24"/>
          <w:lang w:eastAsia="ru-RU"/>
        </w:rPr>
        <w:t>4. Оператор газотранспортної системи направляє повідомлення про підтверджені реномінації (із зазначенням обсягів) відповідним замовникам послуг транспортування природного газу протягом двох годин з початку розгляду реномінації. Час початку фактичної зміни підтвердженої номінації (у тому числі зміни потоку) природного газу складає дві години з початку розгляду реномінації, за винятком таких випадків: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3" w:name="n1845"/>
      <w:bookmarkEnd w:id="1293"/>
      <w:r w:rsidRPr="00A54072">
        <w:rPr>
          <w:rFonts w:ascii="Times New Roman" w:eastAsia="Times New Roman" w:hAnsi="Times New Roman" w:cs="Times New Roman"/>
          <w:color w:val="000000"/>
          <w:sz w:val="24"/>
          <w:szCs w:val="24"/>
          <w:lang w:eastAsia="ru-RU"/>
        </w:rPr>
        <w:t>відстрочення початку відбувається на запит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4" w:name="n1846"/>
      <w:bookmarkEnd w:id="1294"/>
      <w:r w:rsidRPr="00A54072">
        <w:rPr>
          <w:rFonts w:ascii="Times New Roman" w:eastAsia="Times New Roman" w:hAnsi="Times New Roman" w:cs="Times New Roman"/>
          <w:color w:val="000000"/>
          <w:sz w:val="24"/>
          <w:szCs w:val="24"/>
          <w:lang w:eastAsia="ru-RU"/>
        </w:rPr>
        <w:t>оператор газотранспортної системи дозволив більш ранній початок.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5" w:name="n1847"/>
      <w:bookmarkEnd w:id="1295"/>
      <w:r w:rsidRPr="00A54072">
        <w:rPr>
          <w:rFonts w:ascii="Times New Roman" w:eastAsia="Times New Roman" w:hAnsi="Times New Roman" w:cs="Times New Roman"/>
          <w:color w:val="000000"/>
          <w:sz w:val="24"/>
          <w:szCs w:val="24"/>
          <w:lang w:eastAsia="ru-RU"/>
        </w:rPr>
        <w:t>5. Будь-яка зміна потоку природного газу відбувається на початку відповідної години.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96" w:name="n1848"/>
      <w:bookmarkEnd w:id="1296"/>
      <w:r w:rsidRPr="00A54072">
        <w:rPr>
          <w:rFonts w:ascii="Times New Roman" w:eastAsia="Times New Roman" w:hAnsi="Times New Roman" w:cs="Times New Roman"/>
          <w:b/>
          <w:bCs/>
          <w:color w:val="000000"/>
          <w:sz w:val="28"/>
          <w:szCs w:val="28"/>
          <w:lang w:eastAsia="ru-RU"/>
        </w:rPr>
        <w:t>4. Перевірка відповідності номінацій/реномінацій для точок входу/виходу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7" w:name="n1849"/>
      <w:bookmarkEnd w:id="1297"/>
      <w:r w:rsidRPr="00A54072">
        <w:rPr>
          <w:rFonts w:ascii="Times New Roman" w:eastAsia="Times New Roman" w:hAnsi="Times New Roman" w:cs="Times New Roman"/>
          <w:color w:val="000000"/>
          <w:sz w:val="24"/>
          <w:szCs w:val="24"/>
          <w:lang w:eastAsia="ru-RU"/>
        </w:rPr>
        <w:t>1. Оператор газотранспортної системи проводить перевірку поданих номінацій/реномінацій для точок входу/виходу на міждержавних з’єднаннях на предмет відсутності причин відхилення, передбачених пунктом 14 глави 1 цього розділу, та відповідності номінаціям/реномінаціям, що були подані оператору суміжної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8" w:name="n1850"/>
      <w:bookmarkEnd w:id="1298"/>
      <w:r w:rsidRPr="00A54072">
        <w:rPr>
          <w:rFonts w:ascii="Times New Roman" w:eastAsia="Times New Roman" w:hAnsi="Times New Roman" w:cs="Times New Roman"/>
          <w:color w:val="000000"/>
          <w:sz w:val="24"/>
          <w:szCs w:val="24"/>
          <w:lang w:eastAsia="ru-RU"/>
        </w:rPr>
        <w:t>2. Процес перевірки номінацій/реномінацій для точок входу або виходу на міждержавних з’єднаннях повинен проходити відповідно до угод про взаємодію, укладених з оператором іншої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9" w:name="n1851"/>
      <w:bookmarkEnd w:id="1299"/>
      <w:r w:rsidRPr="00A54072">
        <w:rPr>
          <w:rFonts w:ascii="Times New Roman" w:eastAsia="Times New Roman" w:hAnsi="Times New Roman" w:cs="Times New Roman"/>
          <w:color w:val="000000"/>
          <w:sz w:val="24"/>
          <w:szCs w:val="24"/>
          <w:lang w:eastAsia="ru-RU"/>
        </w:rPr>
        <w:t>3. Якщо процес перевірки номінацій/реномінацій для точок входу/виходу на міждержавних з’єднаннях виявляє невідповідності в обсягах, застосовується «правило меншого». При цьому оператор газотранспортної системи підтверджує номінацію/реномінацію, що визначає обсяг природного газу, встановлений до рівня меншого обсягу природного газу, зазначеного в номінаціях/реномінаціях.</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00" w:name="n1852"/>
      <w:bookmarkEnd w:id="1300"/>
      <w:r w:rsidRPr="00A54072">
        <w:rPr>
          <w:rFonts w:ascii="Times New Roman" w:eastAsia="Times New Roman" w:hAnsi="Times New Roman" w:cs="Times New Roman"/>
          <w:b/>
          <w:bCs/>
          <w:color w:val="000000"/>
          <w:sz w:val="28"/>
          <w:szCs w:val="28"/>
          <w:lang w:eastAsia="ru-RU"/>
        </w:rPr>
        <w:t>5. Перевірка відповідності номінацій для точок входу від суміжних газовидобувних підприємств (через мережі яких може передаватися природний газ іншого газовидобувного підприємства чи групи газовидобувних підприємств) та точок виходу до суміжних газовидобувних підприємств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1" w:name="n1853"/>
      <w:bookmarkEnd w:id="1301"/>
      <w:r w:rsidRPr="00A54072">
        <w:rPr>
          <w:rFonts w:ascii="Times New Roman" w:eastAsia="Times New Roman" w:hAnsi="Times New Roman" w:cs="Times New Roman"/>
          <w:color w:val="000000"/>
          <w:sz w:val="24"/>
          <w:szCs w:val="24"/>
          <w:lang w:eastAsia="ru-RU"/>
        </w:rPr>
        <w:t>1. Оператор газотранспортної системи проводить перевірку поданих номінацій для точок входу від суміжних газовидобувних підприємств (через мережі яких може передаватися природний газ іншого газовидобувного підприємства чи групи газовидобувних підприємств) та точок виходу до суміжних газовидобувних підприємств на предмет відсутності причин відхилення, передбачених пунктом 14 глави 1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2" w:name="n1854"/>
      <w:bookmarkEnd w:id="1302"/>
      <w:r w:rsidRPr="00A54072">
        <w:rPr>
          <w:rFonts w:ascii="Times New Roman" w:eastAsia="Times New Roman" w:hAnsi="Times New Roman" w:cs="Times New Roman"/>
          <w:color w:val="000000"/>
          <w:sz w:val="24"/>
          <w:szCs w:val="24"/>
          <w:lang w:eastAsia="ru-RU"/>
        </w:rPr>
        <w:t>2. Оператор газотранспортної системи у разі відсутності причин відхилення, передбачених главою 1 цього розділу, до 13:30 UTC (15:30 за київським часом) години для зимового періоду та до 12:30 UTC (15:30 за київським часом) години для літнього періоду газової доби (D-1) направляє суміжному газовидобувному підприємству (а по газовидобувних підприємствах, підключених до/через газорозподільну систему, - відповідному оператору газорозподільної системи) номінації, подані газовидобувними підприємствами, що планують передачу природного газу через систему зазначеного суміжного газовидобувного підприємства (газовидобувного підприємства, безпосередньо підключеного до газорозподільних систем), з метою проведення перевірки технічної можливості та погодження загального обсягу природного газу, що планується для транспортування через точку входу від суміжного газовидобувного підприємства (точку входу з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3" w:name="n2453"/>
      <w:bookmarkEnd w:id="1303"/>
      <w:r w:rsidRPr="00A54072">
        <w:rPr>
          <w:rFonts w:ascii="Times New Roman" w:eastAsia="Times New Roman" w:hAnsi="Times New Roman" w:cs="Times New Roman"/>
          <w:color w:val="000000"/>
          <w:sz w:val="24"/>
          <w:szCs w:val="24"/>
          <w:lang w:eastAsia="ru-RU"/>
        </w:rPr>
        <w:t>Номінації, подані газовидобувними підприємствами на точки входу до газотранспортної системи, через які подається газ тільки їх власного видобутку, на перевірку не направляються.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4" w:name="n2454"/>
      <w:bookmarkEnd w:id="1304"/>
      <w:r w:rsidRPr="00A54072">
        <w:rPr>
          <w:rFonts w:ascii="Times New Roman" w:eastAsia="Times New Roman" w:hAnsi="Times New Roman" w:cs="Times New Roman"/>
          <w:i/>
          <w:iCs/>
          <w:color w:val="000000"/>
          <w:sz w:val="24"/>
          <w:szCs w:val="24"/>
          <w:lang w:eastAsia="ru-RU"/>
        </w:rPr>
        <w:t>{Пункт 2 глави 5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2" w:anchor="n186"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5" w:name="n2452"/>
      <w:bookmarkEnd w:id="1305"/>
      <w:r w:rsidRPr="00A54072">
        <w:rPr>
          <w:rFonts w:ascii="Times New Roman" w:eastAsia="Times New Roman" w:hAnsi="Times New Roman" w:cs="Times New Roman"/>
          <w:i/>
          <w:iCs/>
          <w:color w:val="000000"/>
          <w:sz w:val="24"/>
          <w:szCs w:val="24"/>
          <w:lang w:eastAsia="ru-RU"/>
        </w:rPr>
        <w:lastRenderedPageBreak/>
        <w:t>{Пункт 2 глави 5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3" w:anchor="n184"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6" w:name="n1855"/>
      <w:bookmarkEnd w:id="1306"/>
      <w:r w:rsidRPr="00A54072">
        <w:rPr>
          <w:rFonts w:ascii="Times New Roman" w:eastAsia="Times New Roman" w:hAnsi="Times New Roman" w:cs="Times New Roman"/>
          <w:i/>
          <w:iCs/>
          <w:color w:val="000000"/>
          <w:sz w:val="24"/>
          <w:szCs w:val="24"/>
          <w:lang w:eastAsia="ru-RU"/>
        </w:rPr>
        <w:t>{Пункт 3 глави 5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264" w:anchor="n188"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7" w:name="n1856"/>
      <w:bookmarkEnd w:id="1307"/>
      <w:r w:rsidRPr="00A54072">
        <w:rPr>
          <w:rFonts w:ascii="Times New Roman" w:eastAsia="Times New Roman" w:hAnsi="Times New Roman" w:cs="Times New Roman"/>
          <w:color w:val="000000"/>
          <w:sz w:val="24"/>
          <w:szCs w:val="24"/>
          <w:lang w:eastAsia="ru-RU"/>
        </w:rPr>
        <w:t>3. Суміжне газовидобувне підприємство/оператор газорозподільної системи (у випадку подачі номінації на віртуальну точку входу з газорозподільної системи) надсилає оператору газотранспортної системи інформацію про погоджені номінації до 14:15 UTC (16:15 за київським часом) години для зимового періоду та 13:15 UTC (16:15 за київським часом) години для літнього періоду газової доби (D-1).</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8" w:name="n1857"/>
      <w:bookmarkEnd w:id="1308"/>
      <w:r w:rsidRPr="00A54072">
        <w:rPr>
          <w:rFonts w:ascii="Times New Roman" w:eastAsia="Times New Roman" w:hAnsi="Times New Roman" w:cs="Times New Roman"/>
          <w:color w:val="000000"/>
          <w:sz w:val="24"/>
          <w:szCs w:val="24"/>
          <w:lang w:eastAsia="ru-RU"/>
        </w:rPr>
        <w:t>4. Якщо оператор газотранспортної системи не отримує інформацію щодо погодження номінацій згідно з положенням цієї глави, оператор газотранспортної системи підтверджує номінації пропорційно поданим заявкам.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9" w:name="n1858"/>
      <w:bookmarkEnd w:id="1309"/>
      <w:r w:rsidRPr="00A54072">
        <w:rPr>
          <w:rFonts w:ascii="Times New Roman" w:eastAsia="Times New Roman" w:hAnsi="Times New Roman" w:cs="Times New Roman"/>
          <w:color w:val="000000"/>
          <w:sz w:val="24"/>
          <w:szCs w:val="24"/>
          <w:lang w:eastAsia="ru-RU"/>
        </w:rPr>
        <w:t>5. Якщо оператор газотранспортної системи не отримує інформацію про погодження обсягу природного газу, що планується до подачі/відбору замовником послуг транспортування через точку входу/виходу від/до суміжного газовидобувного підприємства, він відхиляє подані номінації.</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10" w:name="n1859"/>
      <w:bookmarkEnd w:id="1310"/>
      <w:r w:rsidRPr="00A54072">
        <w:rPr>
          <w:rFonts w:ascii="Times New Roman" w:eastAsia="Times New Roman" w:hAnsi="Times New Roman" w:cs="Times New Roman"/>
          <w:b/>
          <w:bCs/>
          <w:color w:val="000000"/>
          <w:sz w:val="28"/>
          <w:szCs w:val="28"/>
          <w:lang w:eastAsia="ru-RU"/>
        </w:rPr>
        <w:t>6. Перевірка відповідності номінації для точок входу з установок LNG, для точок входу/виходу з/до газосховищ та для точок входу/виходу з/до митного складу газосховища чи групи газосховищ</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1" w:name="n2455"/>
      <w:bookmarkEnd w:id="1311"/>
      <w:r w:rsidRPr="00A54072">
        <w:rPr>
          <w:rFonts w:ascii="Times New Roman" w:eastAsia="Times New Roman" w:hAnsi="Times New Roman" w:cs="Times New Roman"/>
          <w:i/>
          <w:iCs/>
          <w:color w:val="000000"/>
          <w:sz w:val="24"/>
          <w:szCs w:val="24"/>
          <w:lang w:eastAsia="ru-RU"/>
        </w:rPr>
        <w:t>{Назва глави 6 розділу XI в редакції Постанови Національної комісії, що здійснює державне регулювання у сферах енергетики та комунальних послуг </w:t>
      </w:r>
      <w:hyperlink r:id="rId265" w:anchor="n191"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2" w:name="n1860"/>
      <w:bookmarkEnd w:id="1312"/>
      <w:r w:rsidRPr="00A54072">
        <w:rPr>
          <w:rFonts w:ascii="Times New Roman" w:eastAsia="Times New Roman" w:hAnsi="Times New Roman" w:cs="Times New Roman"/>
          <w:color w:val="000000"/>
          <w:sz w:val="24"/>
          <w:szCs w:val="24"/>
          <w:lang w:eastAsia="ru-RU"/>
        </w:rPr>
        <w:t>1. Номінації, подані замовником послуг транспортування природного газу для віртуальних точок входу або точок виходу з/до газосховищ, віртуальних точок входу або точок виходу з/до митного складу газосховищ, віртуальної точки входу з установки LNG, повинні збігатися з відповідними номінаціями, поданими оператору газосховища/оператору установки LNG, включаючи ідентифікацію про те, що номінація/реномінація подається на обсяги газу, які заявляються до транспортування з використанням потужностей з обмеженнями.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3" w:name="n2456"/>
      <w:bookmarkEnd w:id="1313"/>
      <w:r w:rsidRPr="00A54072">
        <w:rPr>
          <w:rFonts w:ascii="Times New Roman" w:eastAsia="Times New Roman" w:hAnsi="Times New Roman" w:cs="Times New Roman"/>
          <w:i/>
          <w:iCs/>
          <w:color w:val="000000"/>
          <w:sz w:val="24"/>
          <w:szCs w:val="24"/>
          <w:lang w:eastAsia="ru-RU"/>
        </w:rPr>
        <w:t>{Абзац перший пункту 1 глави 6 розділу XI в редакції Постанови Національної комісії, що здійснює державне регулювання у сферах енергетики та комунальних послуг </w:t>
      </w:r>
      <w:hyperlink r:id="rId266" w:anchor="n19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4" w:name="n1861"/>
      <w:bookmarkEnd w:id="1314"/>
      <w:r w:rsidRPr="00A54072">
        <w:rPr>
          <w:rFonts w:ascii="Times New Roman" w:eastAsia="Times New Roman" w:hAnsi="Times New Roman" w:cs="Times New Roman"/>
          <w:color w:val="000000"/>
          <w:sz w:val="24"/>
          <w:szCs w:val="24"/>
          <w:lang w:eastAsia="ru-RU"/>
        </w:rPr>
        <w:t>Оператор газотранспортної системи проводить перевірку поданих номінацій для точок входу з установок LNG та для точок входу/виходу до/з газосховищ на предмет відсутності причин відхилення, передбачених пунктом 14 глави 1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5" w:name="n1862"/>
      <w:bookmarkEnd w:id="1315"/>
      <w:r w:rsidRPr="00A54072">
        <w:rPr>
          <w:rFonts w:ascii="Times New Roman" w:eastAsia="Times New Roman" w:hAnsi="Times New Roman" w:cs="Times New Roman"/>
          <w:color w:val="000000"/>
          <w:sz w:val="24"/>
          <w:szCs w:val="24"/>
          <w:lang w:eastAsia="ru-RU"/>
        </w:rPr>
        <w:t>Оператор газотранспортної системи надсилає оператору газосховищ/оператору установки LNG номінації, подані замовником послуг транспортування природного газу, до 13:30 UTC (15:30 за київським часом) години для зимового періоду та 12:30 UTC (15:30 за київським часом) години для літнього періоду газової доби (D-1) з метою перевірки та погодження поданих 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6" w:name="n1863"/>
      <w:bookmarkEnd w:id="1316"/>
      <w:r w:rsidRPr="00A54072">
        <w:rPr>
          <w:rFonts w:ascii="Times New Roman" w:eastAsia="Times New Roman" w:hAnsi="Times New Roman" w:cs="Times New Roman"/>
          <w:color w:val="000000"/>
          <w:sz w:val="24"/>
          <w:szCs w:val="24"/>
          <w:lang w:eastAsia="ru-RU"/>
        </w:rPr>
        <w:t>2. Оператор газосховища/оператор установки LNG надсилає оператору газотранспортної системи інформацію про погоджені номінації до 14:15 UTC (16:15 за київським часом) години для зимового періоду та 13:15 UTC (16:15 за київським часом) години для літнього періоду газової доби (D-1).</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7" w:name="n1864"/>
      <w:bookmarkEnd w:id="1317"/>
      <w:r w:rsidRPr="00A54072">
        <w:rPr>
          <w:rFonts w:ascii="Times New Roman" w:eastAsia="Times New Roman" w:hAnsi="Times New Roman" w:cs="Times New Roman"/>
          <w:color w:val="000000"/>
          <w:sz w:val="24"/>
          <w:szCs w:val="24"/>
          <w:lang w:eastAsia="ru-RU"/>
        </w:rPr>
        <w:t>3. Якщо процес перевірки відповідності номінацій для віртуальних точок входу або точок виходу з/до газосховищ, віртуальних точок входу або точок виходу з/до митного складу газосховища чи групи газосховищ, віртуальної точки входу з установки LNG виявляє невідповідності в номінаціях, застосовується «правило меншого». При цьому оператор газотранспортної системи підтверджує номінацію, що визначає обсяг природного газу, встановлений до рівня меншого обсягу природного газу, зазначеного в номінаціях.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8" w:name="n2457"/>
      <w:bookmarkEnd w:id="1318"/>
      <w:r w:rsidRPr="00A54072">
        <w:rPr>
          <w:rFonts w:ascii="Times New Roman" w:eastAsia="Times New Roman" w:hAnsi="Times New Roman" w:cs="Times New Roman"/>
          <w:i/>
          <w:iCs/>
          <w:color w:val="000000"/>
          <w:sz w:val="24"/>
          <w:szCs w:val="24"/>
          <w:lang w:eastAsia="ru-RU"/>
        </w:rPr>
        <w:t>{Пункт 3 глави 6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7" w:anchor="n195"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9" w:name="n1865"/>
      <w:bookmarkEnd w:id="1319"/>
      <w:r w:rsidRPr="00A54072">
        <w:rPr>
          <w:rFonts w:ascii="Times New Roman" w:eastAsia="Times New Roman" w:hAnsi="Times New Roman" w:cs="Times New Roman"/>
          <w:color w:val="000000"/>
          <w:sz w:val="24"/>
          <w:szCs w:val="24"/>
          <w:lang w:eastAsia="ru-RU"/>
        </w:rPr>
        <w:t>4. Якщо оператор газотранспортної системи не отримує інформацію про погодження обсягу природного газу, що планується до подачі/відбору замовником послуг транспортування для точок входу з установок LNG та для точок входу/виходу до/з газосховищ, він відхиляє подані номінації.</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20" w:name="n1866"/>
      <w:bookmarkEnd w:id="1320"/>
      <w:r w:rsidRPr="00A54072">
        <w:rPr>
          <w:rFonts w:ascii="Times New Roman" w:eastAsia="Times New Roman" w:hAnsi="Times New Roman" w:cs="Times New Roman"/>
          <w:b/>
          <w:bCs/>
          <w:color w:val="000000"/>
          <w:sz w:val="28"/>
          <w:szCs w:val="28"/>
          <w:lang w:eastAsia="ru-RU"/>
        </w:rPr>
        <w:lastRenderedPageBreak/>
        <w:t>7. Перевірка відповідності реномінації для точок входу від суміжних газовидобувних підприємств, віртуальних точок входу з газорозподільних систем, віртуальних точок входу або віртуальних точок виходу до/з газосховищ, віртуальних точок входу або віртуальних точок виходу до/з митного складу газосховищ та для віртуальної точки входу з установки LNG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1" w:name="n2458"/>
      <w:bookmarkEnd w:id="1321"/>
      <w:r w:rsidRPr="00A54072">
        <w:rPr>
          <w:rFonts w:ascii="Times New Roman" w:eastAsia="Times New Roman" w:hAnsi="Times New Roman" w:cs="Times New Roman"/>
          <w:i/>
          <w:iCs/>
          <w:color w:val="000000"/>
          <w:sz w:val="24"/>
          <w:szCs w:val="24"/>
          <w:lang w:eastAsia="ru-RU"/>
        </w:rPr>
        <w:t>{Назва глави 7 розділу XI в редакції Постанови Національної комісії, що здійснює державне регулювання у сферах енергетики та комунальних послуг </w:t>
      </w:r>
      <w:hyperlink r:id="rId268" w:anchor="n197"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2" w:name="n1867"/>
      <w:bookmarkEnd w:id="1322"/>
      <w:r w:rsidRPr="00A54072">
        <w:rPr>
          <w:rFonts w:ascii="Times New Roman" w:eastAsia="Times New Roman" w:hAnsi="Times New Roman" w:cs="Times New Roman"/>
          <w:color w:val="000000"/>
          <w:sz w:val="24"/>
          <w:szCs w:val="24"/>
          <w:lang w:eastAsia="ru-RU"/>
        </w:rPr>
        <w:t>1. У разі подання замовником послуг транспортування природного газу реномінації обсягів природного газу для віртуальних точок входу з газорозподільних систем, для віртуальних точок входу або віртуальних точок виходу з/до газосховищ, для віртуальних точок входу або віртуальних точок виходу з/до митного складу газосховищ, віртуальної точки входу з установки LNG оператор газотранспортної системи надсилає оператору газорозподільної системи, оператору газосховища, оператору установки LNG цю реномінацію протягом 30 хвилин від початку процедури розгляду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3" w:name="n2460"/>
      <w:bookmarkEnd w:id="1323"/>
      <w:r w:rsidRPr="00A54072">
        <w:rPr>
          <w:rFonts w:ascii="Times New Roman" w:eastAsia="Times New Roman" w:hAnsi="Times New Roman" w:cs="Times New Roman"/>
          <w:color w:val="000000"/>
          <w:sz w:val="24"/>
          <w:szCs w:val="24"/>
          <w:lang w:eastAsia="ru-RU"/>
        </w:rPr>
        <w:t>Реномінації, подані газовидобувними підприємствами, що подають природний газ через систему суміжного газовидобувного підприємства (газовидобувного підприємства, безпосередньо підключеного до газорозподільних систем) та/або через газорозподільні мережі, надсилаються суміжному газовидобувному підприємству, оператору газорозподільної системи протягом 30 хвилин від початку процедури розгляду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4" w:name="n2461"/>
      <w:bookmarkEnd w:id="1324"/>
      <w:r w:rsidRPr="00A54072">
        <w:rPr>
          <w:rFonts w:ascii="Times New Roman" w:eastAsia="Times New Roman" w:hAnsi="Times New Roman" w:cs="Times New Roman"/>
          <w:color w:val="000000"/>
          <w:sz w:val="24"/>
          <w:szCs w:val="24"/>
          <w:lang w:eastAsia="ru-RU"/>
        </w:rPr>
        <w:t>Реномінації, подані газовидобувними підприємствами на точки входу до газотранспортної системи, через які подається газ тільки їх власного видобутку, на перевірку не направляються.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5" w:name="n2459"/>
      <w:bookmarkEnd w:id="1325"/>
      <w:r w:rsidRPr="00A54072">
        <w:rPr>
          <w:rFonts w:ascii="Times New Roman" w:eastAsia="Times New Roman" w:hAnsi="Times New Roman" w:cs="Times New Roman"/>
          <w:i/>
          <w:iCs/>
          <w:color w:val="000000"/>
          <w:sz w:val="24"/>
          <w:szCs w:val="24"/>
          <w:lang w:eastAsia="ru-RU"/>
        </w:rPr>
        <w:t>{Пункт 1 глави 7 розділу XI в редакції Постанови Національної комісії, що здійснює державне регулювання у сферах енергетики та комунальних послуг </w:t>
      </w:r>
      <w:hyperlink r:id="rId269" w:anchor="n199"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6" w:name="n1868"/>
      <w:bookmarkEnd w:id="1326"/>
      <w:r w:rsidRPr="00A54072">
        <w:rPr>
          <w:rFonts w:ascii="Times New Roman" w:eastAsia="Times New Roman" w:hAnsi="Times New Roman" w:cs="Times New Roman"/>
          <w:color w:val="000000"/>
          <w:sz w:val="24"/>
          <w:szCs w:val="24"/>
          <w:lang w:eastAsia="ru-RU"/>
        </w:rPr>
        <w:t>2. Суміжне газовидобувне підприємство, через мережі якого подається газ іншого газовидобувного підприємства, оператор газорозподільної системи, оператор газосховища, оператор установки LNG здійснюють перевірку реномінації та надсилають оператору газотранспортної системи інформацію про результати перевірки реномінації протягом 45 хвилин з часу одержання реномінації від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7" w:name="n2462"/>
      <w:bookmarkEnd w:id="1327"/>
      <w:r w:rsidRPr="00A54072">
        <w:rPr>
          <w:rFonts w:ascii="Times New Roman" w:eastAsia="Times New Roman" w:hAnsi="Times New Roman" w:cs="Times New Roman"/>
          <w:i/>
          <w:iCs/>
          <w:color w:val="000000"/>
          <w:sz w:val="24"/>
          <w:szCs w:val="24"/>
          <w:lang w:eastAsia="ru-RU"/>
        </w:rPr>
        <w:t>{Пункт 2 глави 7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0" w:anchor="n20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8" w:name="n1869"/>
      <w:bookmarkEnd w:id="1328"/>
      <w:r w:rsidRPr="00A54072">
        <w:rPr>
          <w:rFonts w:ascii="Times New Roman" w:eastAsia="Times New Roman" w:hAnsi="Times New Roman" w:cs="Times New Roman"/>
          <w:color w:val="000000"/>
          <w:sz w:val="24"/>
          <w:szCs w:val="24"/>
          <w:lang w:eastAsia="ru-RU"/>
        </w:rPr>
        <w:t>3. Якщо процес перевірки відповідності реномінації для віртуальної точки входу/виходу з/до газосховищ, для віртуальної точки входу/виходу з/до митного складу газосховищ або віртуальної точки входу з установки LNG виявляє невідповідності в реномінаціях, застосовується «правило меншого». При цьому оператор газотранспортної системи підтверджує реномінацію, що визначає обсяг природного газу, встановлений до рівня меншого обсягу природного газу, зазначеного в реномінаціях.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9" w:name="n2463"/>
      <w:bookmarkEnd w:id="1329"/>
      <w:r w:rsidRPr="00A54072">
        <w:rPr>
          <w:rFonts w:ascii="Times New Roman" w:eastAsia="Times New Roman" w:hAnsi="Times New Roman" w:cs="Times New Roman"/>
          <w:i/>
          <w:iCs/>
          <w:color w:val="000000"/>
          <w:sz w:val="24"/>
          <w:szCs w:val="24"/>
          <w:lang w:eastAsia="ru-RU"/>
        </w:rPr>
        <w:t>{Пункт 3 глави 7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1" w:anchor="n204"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0" w:name="n1870"/>
      <w:bookmarkEnd w:id="1330"/>
      <w:r w:rsidRPr="00A54072">
        <w:rPr>
          <w:rFonts w:ascii="Times New Roman" w:eastAsia="Times New Roman" w:hAnsi="Times New Roman" w:cs="Times New Roman"/>
          <w:color w:val="000000"/>
          <w:sz w:val="24"/>
          <w:szCs w:val="24"/>
          <w:lang w:eastAsia="ru-RU"/>
        </w:rPr>
        <w:t>4. Процес перевірки відповідності реномінації для точок входу від суміжних газовидобувних підприємств, віртуальних точок входу з газорозподільних систем здійснюється відповідно до глави 5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1" w:name="n1871"/>
      <w:bookmarkEnd w:id="1331"/>
      <w:r w:rsidRPr="00A54072">
        <w:rPr>
          <w:rFonts w:ascii="Times New Roman" w:eastAsia="Times New Roman" w:hAnsi="Times New Roman" w:cs="Times New Roman"/>
          <w:color w:val="000000"/>
          <w:sz w:val="24"/>
          <w:szCs w:val="24"/>
          <w:lang w:eastAsia="ru-RU"/>
        </w:rPr>
        <w:t>5. Якщо оператор газотранспортної системи не отримує інформацію про погодження обсягів природного газу, що планується для подачі/відбору через  точки входу/виходу від/до суміжних газовидобувних підприємств, точку входу з газорозподільних систем, точки входу/виходу до/з газосховищ та точку входу з установок LNG, він відхиляє подані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2" w:name="n1768"/>
      <w:bookmarkEnd w:id="1332"/>
      <w:r w:rsidRPr="00A54072">
        <w:rPr>
          <w:rFonts w:ascii="Times New Roman" w:eastAsia="Times New Roman" w:hAnsi="Times New Roman" w:cs="Times New Roman"/>
          <w:i/>
          <w:iCs/>
          <w:color w:val="000000"/>
          <w:sz w:val="24"/>
          <w:szCs w:val="24"/>
          <w:lang w:eastAsia="ru-RU"/>
        </w:rPr>
        <w:t>{Розділ XI в редакції Постанови Національної комісії, що здійснює державне регулювання у сферах енергетики та комунальних послуг </w:t>
      </w:r>
      <w:hyperlink r:id="rId272" w:anchor="n33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33" w:name="n831"/>
      <w:bookmarkEnd w:id="1333"/>
      <w:r w:rsidRPr="00A54072">
        <w:rPr>
          <w:rFonts w:ascii="Times New Roman" w:eastAsia="Times New Roman" w:hAnsi="Times New Roman" w:cs="Times New Roman"/>
          <w:b/>
          <w:bCs/>
          <w:color w:val="000000"/>
          <w:sz w:val="28"/>
          <w:szCs w:val="28"/>
          <w:lang w:eastAsia="ru-RU"/>
        </w:rPr>
        <w:lastRenderedPageBreak/>
        <w:t>XII. ОБМІН ІНФОРМАЦІЄЮ ПРО ПОДАЧІ ТА ВІДБОРИ ПРИРОДНОГО ГАЗУ ЗАМОВНИКА ПОСЛУГ ТРАНСПОРТУВАННЯ ПРИРОДНОГО ГАЗУ ТА ВИЗНАЧЕННЯ АЛОКАЦІЙ</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34" w:name="n1872"/>
      <w:bookmarkEnd w:id="1334"/>
      <w:r w:rsidRPr="00A54072">
        <w:rPr>
          <w:rFonts w:ascii="Times New Roman" w:eastAsia="Times New Roman" w:hAnsi="Times New Roman" w:cs="Times New Roman"/>
          <w:b/>
          <w:bCs/>
          <w:color w:val="000000"/>
          <w:sz w:val="28"/>
          <w:szCs w:val="28"/>
          <w:lang w:eastAsia="ru-RU"/>
        </w:rPr>
        <w:t>1. Загальні положення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5" w:name="n1873"/>
      <w:bookmarkEnd w:id="1335"/>
      <w:r w:rsidRPr="00A54072">
        <w:rPr>
          <w:rFonts w:ascii="Times New Roman" w:eastAsia="Times New Roman" w:hAnsi="Times New Roman" w:cs="Times New Roman"/>
          <w:color w:val="000000"/>
          <w:sz w:val="24"/>
          <w:szCs w:val="24"/>
          <w:lang w:eastAsia="ru-RU"/>
        </w:rPr>
        <w:t>1. Оператор газотранспортної системи на підставі інформації про виміряний за газову добу обсяг природного газу та  всі його подачі та відбори, яка надається оператором газорозподільної системи, суміжним газовидобувним підприємством, газовидобувним підприємством, підключеним безпосередньо до газорозподільної системи, оператором газосховищ, оператором установки LNG та прямим споживачем,  надає кожному замовнику послуг транспортування природного газу інформацію про його подачі та відбори в точках входу/виходу до/з газотранспортної системи за відповідну газову добу (D) в порядку, встановленому цим розділом. Інформація про відбори в точках виходу до газорозподільних систем надається в розрізі споживачів замовника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6" w:name="n1874"/>
      <w:bookmarkEnd w:id="1336"/>
      <w:r w:rsidRPr="00A54072">
        <w:rPr>
          <w:rFonts w:ascii="Times New Roman" w:eastAsia="Times New Roman" w:hAnsi="Times New Roman" w:cs="Times New Roman"/>
          <w:color w:val="000000"/>
          <w:sz w:val="24"/>
          <w:szCs w:val="24"/>
          <w:lang w:eastAsia="ru-RU"/>
        </w:rPr>
        <w:t>2. Якщо інформація про фактичний обсяг споживання природного газу не може бути отримана щодобово (за відсутністю дистанційної передачі даних комерційного вузла обліку),  використовується розрахункове (прогнозоване) значення.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7" w:name="n1875"/>
      <w:bookmarkEnd w:id="1337"/>
      <w:r w:rsidRPr="00A54072">
        <w:rPr>
          <w:rFonts w:ascii="Times New Roman" w:eastAsia="Times New Roman" w:hAnsi="Times New Roman" w:cs="Times New Roman"/>
          <w:color w:val="000000"/>
          <w:sz w:val="24"/>
          <w:szCs w:val="24"/>
          <w:lang w:eastAsia="ru-RU"/>
        </w:rPr>
        <w:t>3. Алокація природного газу по кожному замовнику послуг транспортування природного газу, поданих (отриманих) ним у точці входу та відібраних  (переданих) у точці виходу за певний період, визначається оператором газотранспортної системи та доводиться ним до відома замовника послуг транспортування природного газу у порядку, визначеному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8" w:name="n1876"/>
      <w:bookmarkEnd w:id="1338"/>
      <w:r w:rsidRPr="00A54072">
        <w:rPr>
          <w:rFonts w:ascii="Times New Roman" w:eastAsia="Times New Roman" w:hAnsi="Times New Roman" w:cs="Times New Roman"/>
          <w:color w:val="000000"/>
          <w:sz w:val="24"/>
          <w:szCs w:val="24"/>
          <w:lang w:eastAsia="ru-RU"/>
        </w:rPr>
        <w:t>4. Відповідальність за своєчасність, повноту і достовірність інформації, що надається відповідно до цього розділу, несе той суб’єкт, на якого покладається обов’язок щодо надання інформації оператору газотранспортної системи відповідно до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9" w:name="n1877"/>
      <w:bookmarkEnd w:id="1339"/>
      <w:r w:rsidRPr="00A54072">
        <w:rPr>
          <w:rFonts w:ascii="Times New Roman" w:eastAsia="Times New Roman" w:hAnsi="Times New Roman" w:cs="Times New Roman"/>
          <w:color w:val="000000"/>
          <w:sz w:val="24"/>
          <w:szCs w:val="24"/>
          <w:lang w:eastAsia="ru-RU"/>
        </w:rPr>
        <w:t>Електронні документи (електронні повідомлення), що надаються оператором газотранспортної системи відповідно до цього розділу, повинні містити його електронний цифровий підпис і на запит замовника послуг транспортування надаються йому у паперовій формі за підписом уповноваженої особи у строк, що не перевищує 5 робочих днів.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0" w:name="n1878"/>
      <w:bookmarkEnd w:id="1340"/>
      <w:r w:rsidRPr="00A54072">
        <w:rPr>
          <w:rFonts w:ascii="Times New Roman" w:eastAsia="Times New Roman" w:hAnsi="Times New Roman" w:cs="Times New Roman"/>
          <w:color w:val="000000"/>
          <w:sz w:val="24"/>
          <w:szCs w:val="24"/>
          <w:lang w:eastAsia="ru-RU"/>
        </w:rPr>
        <w:t>5. Інформація про обсяги подач та відборів природного газу, попередня та остаточна алокація визначаються в метрах кубічних та інформативно в одиницях енергії (кВт·год).</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41" w:name="n1879"/>
      <w:bookmarkEnd w:id="1341"/>
      <w:r w:rsidRPr="00A54072">
        <w:rPr>
          <w:rFonts w:ascii="Times New Roman" w:eastAsia="Times New Roman" w:hAnsi="Times New Roman" w:cs="Times New Roman"/>
          <w:b/>
          <w:bCs/>
          <w:color w:val="000000"/>
          <w:sz w:val="28"/>
          <w:szCs w:val="28"/>
          <w:lang w:eastAsia="ru-RU"/>
        </w:rPr>
        <w:t>2. Прогноз відборів/споживання, що не вимірюються щодобово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2" w:name="n1880"/>
      <w:bookmarkEnd w:id="1342"/>
      <w:r w:rsidRPr="00A54072">
        <w:rPr>
          <w:rFonts w:ascii="Times New Roman" w:eastAsia="Times New Roman" w:hAnsi="Times New Roman" w:cs="Times New Roman"/>
          <w:color w:val="000000"/>
          <w:sz w:val="24"/>
          <w:szCs w:val="24"/>
          <w:lang w:eastAsia="ru-RU"/>
        </w:rPr>
        <w:t>1. Не пізніше ніж об 11:00 UTC (13:00 за київським часом) годині для зимового періоду або о 10:00 UTC (13:00 за київським часом) годині для літнього періоду газової доби (D-1) оператор газотранспортної системи надає замовнику послуг транспортування природного газу на газову добу (D) прогноз його відборів/споживання, що не вимірюються щодобово, окремо по кожному з них, у тому числі відборів кожного споживача, постачальником якого є цей замовник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3" w:name="n1881"/>
      <w:bookmarkEnd w:id="1343"/>
      <w:r w:rsidRPr="00A54072">
        <w:rPr>
          <w:rFonts w:ascii="Times New Roman" w:eastAsia="Times New Roman" w:hAnsi="Times New Roman" w:cs="Times New Roman"/>
          <w:color w:val="000000"/>
          <w:sz w:val="24"/>
          <w:szCs w:val="24"/>
          <w:lang w:eastAsia="ru-RU"/>
        </w:rPr>
        <w:t>2. У газову добу (D) оператор газотранспортної системи надає замовнику послуг транспортування природного газу щонайменше два оновлення прогнозу відборів, що не вимірюються щодобово.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4" w:name="n1882"/>
      <w:bookmarkEnd w:id="1344"/>
      <w:r w:rsidRPr="00A54072">
        <w:rPr>
          <w:rFonts w:ascii="Times New Roman" w:eastAsia="Times New Roman" w:hAnsi="Times New Roman" w:cs="Times New Roman"/>
          <w:color w:val="000000"/>
          <w:sz w:val="24"/>
          <w:szCs w:val="24"/>
          <w:lang w:eastAsia="ru-RU"/>
        </w:rPr>
        <w:t>Перше оновлення надається не пізніше ніж о 13:00 UTC (15:00 за київським часом) годині для зимового періоду або о 12:00 UTC (15:00 за київським часом) годині для літнього періоду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5" w:name="n1883"/>
      <w:bookmarkEnd w:id="1345"/>
      <w:r w:rsidRPr="00A54072">
        <w:rPr>
          <w:rFonts w:ascii="Times New Roman" w:eastAsia="Times New Roman" w:hAnsi="Times New Roman" w:cs="Times New Roman"/>
          <w:color w:val="000000"/>
          <w:sz w:val="24"/>
          <w:szCs w:val="24"/>
          <w:lang w:eastAsia="ru-RU"/>
        </w:rPr>
        <w:t>Друге оновлення надається не пізніше ніж о 17:00 UTC (19:00 за київським часом) годині для зимового періоду або о 16:00 UTC (19:00 за київським часом) годині для літнього періоду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6" w:name="n1884"/>
      <w:bookmarkEnd w:id="1346"/>
      <w:r w:rsidRPr="00A54072">
        <w:rPr>
          <w:rFonts w:ascii="Times New Roman" w:eastAsia="Times New Roman" w:hAnsi="Times New Roman" w:cs="Times New Roman"/>
          <w:color w:val="000000"/>
          <w:sz w:val="24"/>
          <w:szCs w:val="24"/>
          <w:lang w:eastAsia="ru-RU"/>
        </w:rPr>
        <w:t>3. Оператор газотранспортної системи надає замовнику послуг транспортування природного газу прогноз відборів/споживання, що не вимірюються щодобово, та оновлення такого прогнозу на підставі інформації (прогнозу), наданої оператором газорозподільної системи, стосовно споживачів, які знаходяться в його газорозподільній зоні.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7" w:name="n1885"/>
      <w:bookmarkEnd w:id="1347"/>
      <w:r w:rsidRPr="00A54072">
        <w:rPr>
          <w:rFonts w:ascii="Times New Roman" w:eastAsia="Times New Roman" w:hAnsi="Times New Roman" w:cs="Times New Roman"/>
          <w:color w:val="000000"/>
          <w:sz w:val="24"/>
          <w:szCs w:val="24"/>
          <w:lang w:eastAsia="ru-RU"/>
        </w:rPr>
        <w:lastRenderedPageBreak/>
        <w:t>4. Оператор газорозподільної системи здійснює прогнозування відборів/споживання у газорозподільній зоні, в якій він здійснює діяльність з розподілу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8" w:name="n1886"/>
      <w:bookmarkEnd w:id="1348"/>
      <w:r w:rsidRPr="00A54072">
        <w:rPr>
          <w:rFonts w:ascii="Times New Roman" w:eastAsia="Times New Roman" w:hAnsi="Times New Roman" w:cs="Times New Roman"/>
          <w:color w:val="000000"/>
          <w:sz w:val="24"/>
          <w:szCs w:val="24"/>
          <w:lang w:eastAsia="ru-RU"/>
        </w:rPr>
        <w:t>Оператор газорозподільної системи надає оператору газотранспортної системи інформацію, необхідну для надання замовникам послуг транспортування природного газу згідно з цим Кодексом, у тому числі з метою проведення оператором газотранспортної системи процедури алокації.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9" w:name="n1887"/>
      <w:bookmarkEnd w:id="1349"/>
      <w:r w:rsidRPr="00A54072">
        <w:rPr>
          <w:rFonts w:ascii="Times New Roman" w:eastAsia="Times New Roman" w:hAnsi="Times New Roman" w:cs="Times New Roman"/>
          <w:color w:val="000000"/>
          <w:sz w:val="24"/>
          <w:szCs w:val="24"/>
          <w:lang w:eastAsia="ru-RU"/>
        </w:rPr>
        <w:t>5. Розрахунок прогнозів відборів/споживання, що не вимірюються щодобово, проводиться оператором газорозподільної системи. При цьому такий розрахунок здійснюється на підставі статистики місячних відборів/споживання за попередні три роки та враховує зміни температури навколишнього природного середовища, профілі споживання, дні тижня, сезон відпусток та інші параметри, що впливають на добовий відбір/споживання.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0" w:name="n1888"/>
      <w:bookmarkEnd w:id="1350"/>
      <w:r w:rsidRPr="00A54072">
        <w:rPr>
          <w:rFonts w:ascii="Times New Roman" w:eastAsia="Times New Roman" w:hAnsi="Times New Roman" w:cs="Times New Roman"/>
          <w:color w:val="000000"/>
          <w:sz w:val="24"/>
          <w:szCs w:val="24"/>
          <w:lang w:eastAsia="ru-RU"/>
        </w:rPr>
        <w:t>6. Оператор газорозподільної системи надає оператору газотранспортної системи прогнози відборів/споживання, що не вимірюються щодобово, та оновлення таких прогнозів не пізніше ніж за одну годину до закінчення строку надання такої інформації оператором газотранспортної системи замовникам послуг транспортування природного газу згідно з цією главою.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1" w:name="n1889"/>
      <w:bookmarkEnd w:id="1351"/>
      <w:r w:rsidRPr="00A54072">
        <w:rPr>
          <w:rFonts w:ascii="Times New Roman" w:eastAsia="Times New Roman" w:hAnsi="Times New Roman" w:cs="Times New Roman"/>
          <w:color w:val="000000"/>
          <w:sz w:val="24"/>
          <w:szCs w:val="24"/>
          <w:lang w:eastAsia="ru-RU"/>
        </w:rPr>
        <w:t>7. Інформація повинна надаватись оператором газорозподільної системи в електронному вигляді через інформаційну платформу за встановленою оператором газотранспортної системи формою, погодженою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2" w:name="n1890"/>
      <w:bookmarkEnd w:id="1352"/>
      <w:r w:rsidRPr="00A54072">
        <w:rPr>
          <w:rFonts w:ascii="Times New Roman" w:eastAsia="Times New Roman" w:hAnsi="Times New Roman" w:cs="Times New Roman"/>
          <w:color w:val="000000"/>
          <w:sz w:val="24"/>
          <w:szCs w:val="24"/>
          <w:lang w:eastAsia="ru-RU"/>
        </w:rPr>
        <w:t>8. Оператор газорозподільної системи щорічно  оприлюднює звіт про точність прогнозування відборів/споживання, що не вимірюються щодобово, до 01 березня року,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3" w:name="n1891"/>
      <w:bookmarkEnd w:id="1353"/>
      <w:r w:rsidRPr="00A54072">
        <w:rPr>
          <w:rFonts w:ascii="Times New Roman" w:eastAsia="Times New Roman" w:hAnsi="Times New Roman" w:cs="Times New Roman"/>
          <w:color w:val="000000"/>
          <w:sz w:val="24"/>
          <w:szCs w:val="24"/>
          <w:lang w:eastAsia="ru-RU"/>
        </w:rPr>
        <w:t>9. У разі порушення оператором газорозподільної системи обов’язків, передбачених цією главою, оператор газотранспортної системи терміново інформує про це Регулятора.</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54" w:name="n1892"/>
      <w:bookmarkEnd w:id="1354"/>
      <w:r w:rsidRPr="00A54072">
        <w:rPr>
          <w:rFonts w:ascii="Times New Roman" w:eastAsia="Times New Roman" w:hAnsi="Times New Roman" w:cs="Times New Roman"/>
          <w:b/>
          <w:bCs/>
          <w:color w:val="000000"/>
          <w:sz w:val="28"/>
          <w:szCs w:val="28"/>
          <w:lang w:eastAsia="ru-RU"/>
        </w:rPr>
        <w:t>3. Порядок обміну інформацією про подачі та відбори/споживання, що вимірюються протягом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5" w:name="n1893"/>
      <w:bookmarkEnd w:id="1355"/>
      <w:r w:rsidRPr="00A54072">
        <w:rPr>
          <w:rFonts w:ascii="Times New Roman" w:eastAsia="Times New Roman" w:hAnsi="Times New Roman" w:cs="Times New Roman"/>
          <w:color w:val="000000"/>
          <w:sz w:val="24"/>
          <w:szCs w:val="24"/>
          <w:lang w:eastAsia="ru-RU"/>
        </w:rPr>
        <w:t>1. Оператор газотранспортної системи надає замовнику послуг транспортування природного газу інформацію про його подачі та відбори/споживання природного газу, що вимірюються протягом доби, щодобово окремо по кожному з його споживачів щонайменше два рази на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6" w:name="n1894"/>
      <w:bookmarkEnd w:id="1356"/>
      <w:r w:rsidRPr="00A54072">
        <w:rPr>
          <w:rFonts w:ascii="Times New Roman" w:eastAsia="Times New Roman" w:hAnsi="Times New Roman" w:cs="Times New Roman"/>
          <w:color w:val="000000"/>
          <w:sz w:val="24"/>
          <w:szCs w:val="24"/>
          <w:lang w:eastAsia="ru-RU"/>
        </w:rPr>
        <w:t>Перше оновлення надається не пізніше 13:00 UTC (15:00 за київським часом) години для зимового періоду або 12:00 UTC (15:00 за київським часом) години для літнього періоду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7" w:name="n1895"/>
      <w:bookmarkEnd w:id="1357"/>
      <w:r w:rsidRPr="00A54072">
        <w:rPr>
          <w:rFonts w:ascii="Times New Roman" w:eastAsia="Times New Roman" w:hAnsi="Times New Roman" w:cs="Times New Roman"/>
          <w:color w:val="000000"/>
          <w:sz w:val="24"/>
          <w:szCs w:val="24"/>
          <w:lang w:eastAsia="ru-RU"/>
        </w:rPr>
        <w:t>Друге оновлення надається не пізніше 17:00 UTC (19:00 за київським часом) години для зимового періоду або 16:00 UTC (19:00 за київським часом) години для літнього періоду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8" w:name="n1896"/>
      <w:bookmarkEnd w:id="1358"/>
      <w:r w:rsidRPr="00A54072">
        <w:rPr>
          <w:rFonts w:ascii="Times New Roman" w:eastAsia="Times New Roman" w:hAnsi="Times New Roman" w:cs="Times New Roman"/>
          <w:color w:val="000000"/>
          <w:sz w:val="24"/>
          <w:szCs w:val="24"/>
          <w:lang w:eastAsia="ru-RU"/>
        </w:rPr>
        <w:t>2. Оператор газорозподільної системи, суміжне газовидобувне підприємство, газовидобувне підприємство, підключене безпосередньо до газорозподільної системи, оператор газосховищ, оператор установки LNG та прямий споживач надають оператору газотранспортної системи інформацію про подачі та відбори/споживання, що вимірюються протягом доби, не пізніше ніж за одну годину до закінчення строку надання такої інформації оператором газотранспортної системи замовникам послуг транспортування природного газу згідно з пунктом 1 цієї глави. При цьому інформація про добові обсяги подач та відборів/споживання, що вимірюються протягом доби, надається оператору газотранспортної системи не пізніше ніж о 08:00 UTC (10:00 за київським часом) годині для зимового періоду або о 07:00 UTC (10:00 за київським часом) годині для літнього періоду після закінчення газової доби (D). Така інформація повинна надаватись в електронному вигляді через інформаційну платформу за встановленою оператором газотранспортної системи формою, погодженою Регулятором.</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59" w:name="n1897"/>
      <w:bookmarkEnd w:id="1359"/>
      <w:r w:rsidRPr="00A54072">
        <w:rPr>
          <w:rFonts w:ascii="Times New Roman" w:eastAsia="Times New Roman" w:hAnsi="Times New Roman" w:cs="Times New Roman"/>
          <w:b/>
          <w:bCs/>
          <w:color w:val="000000"/>
          <w:sz w:val="28"/>
          <w:szCs w:val="28"/>
          <w:lang w:eastAsia="ru-RU"/>
        </w:rPr>
        <w:t>4. Порядок обміну інформацією про подачі та відбори/споживання по закінченню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0" w:name="n1898"/>
      <w:bookmarkEnd w:id="1360"/>
      <w:r w:rsidRPr="00A54072">
        <w:rPr>
          <w:rFonts w:ascii="Times New Roman" w:eastAsia="Times New Roman" w:hAnsi="Times New Roman" w:cs="Times New Roman"/>
          <w:color w:val="000000"/>
          <w:sz w:val="24"/>
          <w:szCs w:val="24"/>
          <w:lang w:eastAsia="ru-RU"/>
        </w:rPr>
        <w:t xml:space="preserve">1. Оператор газорозподільної системи, суміжне газовидобувне підприємство, газовидобувне підприємство, підключене безпосередньо до газорозподільної системи, оператор газосховищ, оператор установки LNG та прямий споживач надають оператору газотранспортної системи інформацію про фактичні обсяги подач або відборів/споживання, що вимірюються протягом доби та щодобово, не пізніше ніж за одну годину до закінчення строку надання такої інформації оператором </w:t>
      </w:r>
      <w:r w:rsidRPr="00A54072">
        <w:rPr>
          <w:rFonts w:ascii="Times New Roman" w:eastAsia="Times New Roman" w:hAnsi="Times New Roman" w:cs="Times New Roman"/>
          <w:color w:val="000000"/>
          <w:sz w:val="24"/>
          <w:szCs w:val="24"/>
          <w:lang w:eastAsia="ru-RU"/>
        </w:rPr>
        <w:lastRenderedPageBreak/>
        <w:t>газотранспортної системи замовникам послуг транспортування природного газу згідно з пунктом 1 глави 5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1" w:name="n1899"/>
      <w:bookmarkEnd w:id="1361"/>
      <w:r w:rsidRPr="00A54072">
        <w:rPr>
          <w:rFonts w:ascii="Times New Roman" w:eastAsia="Times New Roman" w:hAnsi="Times New Roman" w:cs="Times New Roman"/>
          <w:color w:val="000000"/>
          <w:sz w:val="24"/>
          <w:szCs w:val="24"/>
          <w:lang w:eastAsia="ru-RU"/>
        </w:rPr>
        <w:t>Якщо газорозподільна система має місце передачі природного газу в/з іншу(ої) газорозподільну(ої) систему(и), оператори відповідних газорозподільних систем подають оператору газотранспортної системи інформацію про фактичний обсяг приймання-передачі природного газу з однієї газорозподільної зони в іншу у строк, визначений абзацом першим цього пункту, в електронному вигляді через інформаційну платформу за встановленою оператором газотранспортної системи формою, погодженою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2" w:name="n1900"/>
      <w:bookmarkEnd w:id="1362"/>
      <w:r w:rsidRPr="00A54072">
        <w:rPr>
          <w:rFonts w:ascii="Times New Roman" w:eastAsia="Times New Roman" w:hAnsi="Times New Roman" w:cs="Times New Roman"/>
          <w:color w:val="000000"/>
          <w:sz w:val="24"/>
          <w:szCs w:val="24"/>
          <w:lang w:eastAsia="ru-RU"/>
        </w:rPr>
        <w:t>2. Оператор газорозподільної системи надає оператору газотранспортної системи інформацію про остаточні прогнозовані обсяги відборів/споживання, що не вимірюються щодобово, не пізніше ніж за одну годину до закінчення строку надання такої інформації оператором газотранспортної системи замовникам послуг транспортування природного газу згідно з пунктом 1 глави 5 цього розділу в електронному вигляді через інформаційну платформу за встановленою оператором газотранспортної системи формою, погодженою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3" w:name="n1901"/>
      <w:bookmarkEnd w:id="1363"/>
      <w:r w:rsidRPr="00A54072">
        <w:rPr>
          <w:rFonts w:ascii="Times New Roman" w:eastAsia="Times New Roman" w:hAnsi="Times New Roman" w:cs="Times New Roman"/>
          <w:color w:val="000000"/>
          <w:sz w:val="24"/>
          <w:szCs w:val="24"/>
          <w:lang w:eastAsia="ru-RU"/>
        </w:rPr>
        <w:t>3. Отримані згідно з пунктами 1 - 2 цієї глави дані про фактичні та розрахункові відбори та подачі використовуються для проведення попередніх алокацій та розрахунку попереднього обсягу добового небалансу замовників послуг транспортування природного газу.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64" w:name="n1902"/>
      <w:bookmarkEnd w:id="1364"/>
      <w:r w:rsidRPr="00A54072">
        <w:rPr>
          <w:rFonts w:ascii="Times New Roman" w:eastAsia="Times New Roman" w:hAnsi="Times New Roman" w:cs="Times New Roman"/>
          <w:b/>
          <w:bCs/>
          <w:color w:val="000000"/>
          <w:sz w:val="28"/>
          <w:szCs w:val="28"/>
          <w:lang w:eastAsia="ru-RU"/>
        </w:rPr>
        <w:t>5. Попередня щодобова алокація подач природного газу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5" w:name="n1903"/>
      <w:bookmarkEnd w:id="1365"/>
      <w:r w:rsidRPr="00A54072">
        <w:rPr>
          <w:rFonts w:ascii="Times New Roman" w:eastAsia="Times New Roman" w:hAnsi="Times New Roman" w:cs="Times New Roman"/>
          <w:color w:val="000000"/>
          <w:sz w:val="24"/>
          <w:szCs w:val="24"/>
          <w:lang w:eastAsia="ru-RU"/>
        </w:rPr>
        <w:t>1. Оператор газотранспортної системи не пізніше ніж о 15:00 UTC (17:00 за київським часом) годині для зимового періоду або о 14:00 UTC (17:00 за київським часом) годині для літнього періоду газової доби (D+1) здійснює попередню алокацію подач природного газу та надає її кожному замовнику послуг транспортування природного газу за газову добу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6" w:name="n1904"/>
      <w:bookmarkEnd w:id="1366"/>
      <w:r w:rsidRPr="00A54072">
        <w:rPr>
          <w:rFonts w:ascii="Times New Roman" w:eastAsia="Times New Roman" w:hAnsi="Times New Roman" w:cs="Times New Roman"/>
          <w:color w:val="000000"/>
          <w:sz w:val="24"/>
          <w:szCs w:val="24"/>
          <w:lang w:eastAsia="ru-RU"/>
        </w:rPr>
        <w:t>2. У точках входу з газосховищ оператор газотранспортної системи визначає алокацію обсягів згідно з даними підтверджених номінацій/реномінацій. При цьому обсяги, визначені в алокації, дорівнюють обсягам, визначеним у підтверджених номінаціях/реномінаціях.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7" w:name="n1905"/>
      <w:bookmarkEnd w:id="1367"/>
      <w:r w:rsidRPr="00A54072">
        <w:rPr>
          <w:rFonts w:ascii="Times New Roman" w:eastAsia="Times New Roman" w:hAnsi="Times New Roman" w:cs="Times New Roman"/>
          <w:color w:val="000000"/>
          <w:sz w:val="24"/>
          <w:szCs w:val="24"/>
          <w:lang w:eastAsia="ru-RU"/>
        </w:rPr>
        <w:t>3. У точках входу на міждержавних з’єднаннях оператор газотранспортної системи визначає попередню алокацію обсягів подач замовника послуг транспортування згідно з даними підтверджених номінацій/реномінацій. При цьому обсяги, визначені в попередній алокації, дорівнюють обсягам, визначеним у підтверджених номінаціях/реномінаціях (крім випадків, визначених цим пунктом).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8" w:name="n1906"/>
      <w:bookmarkEnd w:id="1368"/>
      <w:r w:rsidRPr="00A54072">
        <w:rPr>
          <w:rFonts w:ascii="Times New Roman" w:eastAsia="Times New Roman" w:hAnsi="Times New Roman" w:cs="Times New Roman"/>
          <w:color w:val="000000"/>
          <w:sz w:val="24"/>
          <w:szCs w:val="24"/>
          <w:lang w:eastAsia="ru-RU"/>
        </w:rPr>
        <w:t>У випадку якщо угодою про взаємодію із суміжним оператором газотранспортної системи передбачено інший порядок визначення алокації, визначення попередньої алокації здійснюється відповідно до такої угоди про взаємодію з урахуванням вимог цього абзацу. При цьому оператор газотранспортної системи на своєму веб-сайті публікує перелік точок входу на міждержавному з’єднанні, на яких попередня алокація здійснюється відповідно до угоди про взаємодію, а також положення угоди про взаємодію, які передбачають порядок визначення алокації.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9" w:name="n1907"/>
      <w:bookmarkEnd w:id="1369"/>
      <w:r w:rsidRPr="00A54072">
        <w:rPr>
          <w:rFonts w:ascii="Times New Roman" w:eastAsia="Times New Roman" w:hAnsi="Times New Roman" w:cs="Times New Roman"/>
          <w:color w:val="000000"/>
          <w:sz w:val="24"/>
          <w:szCs w:val="24"/>
          <w:lang w:eastAsia="ru-RU"/>
        </w:rPr>
        <w:t>4. Для здійснення оператором газотранспортної системи алокації в точках входу від суміжних газовидобувних підприємств суміжне газовидобувне підприємство надає оператору газотранспортної системи відповідну інформацію про обсяги подач природного газу (у розрізі газовидобувних підприємств, що подають природний газ до газотранспортної системи в цій точці входу) не пізніше ніж за одну годину до закінчення строку надання такої інформації оператором газотранспортної системи, встановленого пунктом 1 цієї глави, в електронному вигляді через інформаційну платформу за встановленою оператором газотранспортної системи формою, погодженою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0" w:name="n1908"/>
      <w:bookmarkEnd w:id="1370"/>
      <w:r w:rsidRPr="00A54072">
        <w:rPr>
          <w:rFonts w:ascii="Times New Roman" w:eastAsia="Times New Roman" w:hAnsi="Times New Roman" w:cs="Times New Roman"/>
          <w:color w:val="000000"/>
          <w:sz w:val="24"/>
          <w:szCs w:val="24"/>
          <w:lang w:eastAsia="ru-RU"/>
        </w:rPr>
        <w:t>Якщо інформація про обсяги подачі природного газу у відповідній точці входу не буде надана оператору газотранспортної системи (у строки, визначені цією главою) для проведення алокації, обсяг природного газу, поданий у відповідних точках входу від газовидобувних підприємств, повинен бути визначений у такому порядку: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1" w:name="n1909"/>
      <w:bookmarkEnd w:id="1371"/>
      <w:r w:rsidRPr="00A54072">
        <w:rPr>
          <w:rFonts w:ascii="Times New Roman" w:eastAsia="Times New Roman" w:hAnsi="Times New Roman" w:cs="Times New Roman"/>
          <w:color w:val="000000"/>
          <w:sz w:val="24"/>
          <w:szCs w:val="24"/>
          <w:lang w:eastAsia="ru-RU"/>
        </w:rPr>
        <w:t xml:space="preserve">якщо обсяг по відповідній точці входу перевищує сумарні підтверджені номінації/реномінації газовидобувних підприємств по цій точці, то оператор газотранспортної системи визначає газовидобувним підприємствам, номінації/реномінації яких були підтверджені по цій точці, обсяг їх підтверджених номінацій/реномінацій, а різниця визначається суміжному газовидобувному </w:t>
      </w:r>
      <w:r w:rsidRPr="00A54072">
        <w:rPr>
          <w:rFonts w:ascii="Times New Roman" w:eastAsia="Times New Roman" w:hAnsi="Times New Roman" w:cs="Times New Roman"/>
          <w:color w:val="000000"/>
          <w:sz w:val="24"/>
          <w:szCs w:val="24"/>
          <w:lang w:eastAsia="ru-RU"/>
        </w:rPr>
        <w:lastRenderedPageBreak/>
        <w:t>підприємству, про що оператор газотранспортної системи інформує замовників послуг транспортування природного газу та суміжне газовидобувне підприємство;</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2" w:name="n1910"/>
      <w:bookmarkEnd w:id="1372"/>
      <w:r w:rsidRPr="00A54072">
        <w:rPr>
          <w:rFonts w:ascii="Times New Roman" w:eastAsia="Times New Roman" w:hAnsi="Times New Roman" w:cs="Times New Roman"/>
          <w:color w:val="000000"/>
          <w:sz w:val="24"/>
          <w:szCs w:val="24"/>
          <w:lang w:eastAsia="ru-RU"/>
        </w:rPr>
        <w:t>якщо фактичний обсяг по відповідній точці входу не перевищує сумарні підтверджені номінації/реномінації газовидобувних підприємств по цій точці, то оператор газотранспортної системи визначає газовидобувним підприємствам, номінації/реномінації яких були підтверджені по цій точці, обсяг пропорційно їх підтвердженим номінаціям/реномінаціям, про що оператор газотранспортної системи інформує газовидобувні підприємства, для яких по цій точці входу були підтверджені номінації/реномінації.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3" w:name="n1911"/>
      <w:bookmarkEnd w:id="1373"/>
      <w:r w:rsidRPr="00A54072">
        <w:rPr>
          <w:rFonts w:ascii="Times New Roman" w:eastAsia="Times New Roman" w:hAnsi="Times New Roman" w:cs="Times New Roman"/>
          <w:color w:val="000000"/>
          <w:sz w:val="24"/>
          <w:szCs w:val="24"/>
          <w:lang w:eastAsia="ru-RU"/>
        </w:rPr>
        <w:t>5. Для здійснення оператором газотранспортної системи алокації в точках входу з газорозподільних систем (місце надходження природного газу від газовидобувного підприємства в точці його підключення до газорозподільної системи, через яку, у тому числі, може передаватися природний газ іншого газовидобувного підприємства чи групи газовидобувних підприємств) оператор газорозподільної системи надає оператору газотранспортної системи відповідну інформацію про обсяги подач природного газу у віртуальній точці входу з газорозподільної системи в розрізі газовидобувних підприємств не пізніше ніж за одну годину до закінчення строку надання такої інформації оператором газотранспортної системи, встановленого пунктом 1 цієї глави, в електронному вигляді через інформаційну платформу за встановленою оператором газотранспортної системи формою, погодженою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4" w:name="n1912"/>
      <w:bookmarkEnd w:id="1374"/>
      <w:r w:rsidRPr="00A54072">
        <w:rPr>
          <w:rFonts w:ascii="Times New Roman" w:eastAsia="Times New Roman" w:hAnsi="Times New Roman" w:cs="Times New Roman"/>
          <w:color w:val="000000"/>
          <w:sz w:val="24"/>
          <w:szCs w:val="24"/>
          <w:lang w:eastAsia="ru-RU"/>
        </w:rPr>
        <w:t>При цьому газовидобувне підприємство, що безпосередньо підключене до газорозподільної системи, зобов’язане надати відповідному оператору газорозподільної системи інформацію (за формою цього оператора) щодо фактичного обсягу подачі природного газу у віртуальній точці входу з газорозподільної системи у розрізі підключених до/через нього газовидобувних підприємств не пізніше ніж за три години до закінчення строку надання інформації оператором газотранспортної системи, встановленого пунктом 1 цієї глави, в електронному вигляді.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5" w:name="n1913"/>
      <w:bookmarkEnd w:id="1375"/>
      <w:r w:rsidRPr="00A54072">
        <w:rPr>
          <w:rFonts w:ascii="Times New Roman" w:eastAsia="Times New Roman" w:hAnsi="Times New Roman" w:cs="Times New Roman"/>
          <w:color w:val="000000"/>
          <w:sz w:val="24"/>
          <w:szCs w:val="24"/>
          <w:lang w:eastAsia="ru-RU"/>
        </w:rPr>
        <w:t>Якщо інформація про обсяг подачі природного газу через місце підключення газовидобувного підприємства до газорозподільної системи буде відрізнятися від даних комерційного вузла обліку, що обліковує природний газ через зазначене місце підключення, для проведення алокації обсяг подачі природного газу через місце підключення газовидобувного підприємства визначається за даними комерційного вузла обліку, а обсяги, подані газовидобувними підприємствами через зазначене місце підключення, повинні бути визначені в такому порядку: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6" w:name="n1914"/>
      <w:bookmarkEnd w:id="1376"/>
      <w:r w:rsidRPr="00A54072">
        <w:rPr>
          <w:rFonts w:ascii="Times New Roman" w:eastAsia="Times New Roman" w:hAnsi="Times New Roman" w:cs="Times New Roman"/>
          <w:color w:val="000000"/>
          <w:sz w:val="24"/>
          <w:szCs w:val="24"/>
          <w:lang w:eastAsia="ru-RU"/>
        </w:rPr>
        <w:t>якщо обсяг подачі природного газу за даними комерційного вузла обліку буде перевищувати обсяг, наданий газовидобувним підприємством, то оператор газорозподільної системи визначає газовидобувним підприємствам (крім безпосередньо підключеного) обсяг їх підтверджених номінацій/реномінацій, а різницю визначає газовидобувному підприємству, що безпосередньо підключене до газорозподільної системи, про що оператор газорозподільної системи його інформує;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7" w:name="n1915"/>
      <w:bookmarkEnd w:id="1377"/>
      <w:r w:rsidRPr="00A54072">
        <w:rPr>
          <w:rFonts w:ascii="Times New Roman" w:eastAsia="Times New Roman" w:hAnsi="Times New Roman" w:cs="Times New Roman"/>
          <w:color w:val="000000"/>
          <w:sz w:val="24"/>
          <w:szCs w:val="24"/>
          <w:lang w:eastAsia="ru-RU"/>
        </w:rPr>
        <w:t>якщо обсяг подачі природного газу за даними комерційного вузла обліку буде меншим від даних, наданих газовидобувним підприємством, то оператор газорозподільної системи визначає газовидобувним підприємствам обсяг пропорційно їх підтвердженим номінаціям/реномінаціям, про що оператор газорозподільної системи їх інформує.</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78" w:name="n1916"/>
      <w:bookmarkEnd w:id="1378"/>
      <w:r w:rsidRPr="00A54072">
        <w:rPr>
          <w:rFonts w:ascii="Times New Roman" w:eastAsia="Times New Roman" w:hAnsi="Times New Roman" w:cs="Times New Roman"/>
          <w:b/>
          <w:bCs/>
          <w:color w:val="000000"/>
          <w:sz w:val="28"/>
          <w:szCs w:val="28"/>
          <w:lang w:eastAsia="ru-RU"/>
        </w:rPr>
        <w:t>6. Попередня щодобова алокація відборів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9" w:name="n1917"/>
      <w:bookmarkEnd w:id="1379"/>
      <w:r w:rsidRPr="00A54072">
        <w:rPr>
          <w:rFonts w:ascii="Times New Roman" w:eastAsia="Times New Roman" w:hAnsi="Times New Roman" w:cs="Times New Roman"/>
          <w:color w:val="000000"/>
          <w:sz w:val="24"/>
          <w:szCs w:val="24"/>
          <w:lang w:eastAsia="ru-RU"/>
        </w:rPr>
        <w:t>1. Оператор газотранспортної системи не пізніше ніж о 15:00 UTC (17:00 за київським часом) годині для зимового періоду або о 14:00 UTC (17:00 за київським часом) годині для літнього періоду газової доби (D+1) здійснює попередню алокацію відборів природного газу та надає її кожному замовнику послуг транспортування природного газу за газову добу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0" w:name="n1918"/>
      <w:bookmarkEnd w:id="1380"/>
      <w:r w:rsidRPr="00A54072">
        <w:rPr>
          <w:rFonts w:ascii="Times New Roman" w:eastAsia="Times New Roman" w:hAnsi="Times New Roman" w:cs="Times New Roman"/>
          <w:color w:val="000000"/>
          <w:sz w:val="24"/>
          <w:szCs w:val="24"/>
          <w:lang w:eastAsia="ru-RU"/>
        </w:rPr>
        <w:t>2. У точках виходу до газосховищ оператор газотранспортної системи визначає алокацію обсягів згідно з даними підтверджених номінацій/реномінацій. При цьому обсяги, визначені в алокації, дорівнюють обсягам, визначеним у підтверджених номінаціях/реномінаціях.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1" w:name="n1919"/>
      <w:bookmarkEnd w:id="1381"/>
      <w:r w:rsidRPr="00A54072">
        <w:rPr>
          <w:rFonts w:ascii="Times New Roman" w:eastAsia="Times New Roman" w:hAnsi="Times New Roman" w:cs="Times New Roman"/>
          <w:color w:val="000000"/>
          <w:sz w:val="24"/>
          <w:szCs w:val="24"/>
          <w:lang w:eastAsia="ru-RU"/>
        </w:rPr>
        <w:t xml:space="preserve">3. У точках виходу на міждержавних з’єднаннях оператор газотранспортної системи визначає попередню алокацію обсягів відборів замовника послуг транспортування згідно з даними підтверджених номінацій/реномінацій. При цьому обсяги, визначені в попередній алокації, </w:t>
      </w:r>
      <w:r w:rsidRPr="00A54072">
        <w:rPr>
          <w:rFonts w:ascii="Times New Roman" w:eastAsia="Times New Roman" w:hAnsi="Times New Roman" w:cs="Times New Roman"/>
          <w:color w:val="000000"/>
          <w:sz w:val="24"/>
          <w:szCs w:val="24"/>
          <w:lang w:eastAsia="ru-RU"/>
        </w:rPr>
        <w:lastRenderedPageBreak/>
        <w:t>дорівнюють обсягам, визначеним у підтверджених номінаціях/реномінаціях (крім випадків, визначених цим пунктом).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2" w:name="n1920"/>
      <w:bookmarkEnd w:id="1382"/>
      <w:r w:rsidRPr="00A54072">
        <w:rPr>
          <w:rFonts w:ascii="Times New Roman" w:eastAsia="Times New Roman" w:hAnsi="Times New Roman" w:cs="Times New Roman"/>
          <w:color w:val="000000"/>
          <w:sz w:val="24"/>
          <w:szCs w:val="24"/>
          <w:lang w:eastAsia="ru-RU"/>
        </w:rPr>
        <w:t>У випадку якщо угодою про взаємодію із суміжним оператором газотранспортної системи передбачено інший порядок визначення алокації, визначення попередньої алокації здійснюється відповідно до такої угоди про взаємодію з урахуванням вимог цього абзацу. При цьому оператор газотранспортної системи на своєму веб-сайті публікує перелік точок виходу на міждержавному з’єднанні, на яких попередня алокація здійснюється відповідно до угоди про взаємодію, а також положення угоди про взаємодію, які передбачають порядок визначення алокації.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3" w:name="n1921"/>
      <w:bookmarkEnd w:id="1383"/>
      <w:r w:rsidRPr="00A54072">
        <w:rPr>
          <w:rFonts w:ascii="Times New Roman" w:eastAsia="Times New Roman" w:hAnsi="Times New Roman" w:cs="Times New Roman"/>
          <w:color w:val="000000"/>
          <w:sz w:val="24"/>
          <w:szCs w:val="24"/>
          <w:lang w:eastAsia="ru-RU"/>
        </w:rPr>
        <w:t>4. Весь обсяг природного газу, відібраний у точці виходу до газорозподільної системи, підлягає розподілу на відповідних замовників послуг транспортування природного газу шляхом визначення алокації.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4" w:name="n1922"/>
      <w:bookmarkEnd w:id="1384"/>
      <w:r w:rsidRPr="00A54072">
        <w:rPr>
          <w:rFonts w:ascii="Times New Roman" w:eastAsia="Times New Roman" w:hAnsi="Times New Roman" w:cs="Times New Roman"/>
          <w:color w:val="000000"/>
          <w:sz w:val="24"/>
          <w:szCs w:val="24"/>
          <w:lang w:eastAsia="ru-RU"/>
        </w:rPr>
        <w:t>Оператор газотранспортної системи визначає попередню щодобову алокацію відборів замовника послуг транспортування природного газу на основі інформації, отриманої згідно з цим розділом, та даних Реєстру споживачів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5" w:name="n1923"/>
      <w:bookmarkEnd w:id="1385"/>
      <w:r w:rsidRPr="00A54072">
        <w:rPr>
          <w:rFonts w:ascii="Times New Roman" w:eastAsia="Times New Roman" w:hAnsi="Times New Roman" w:cs="Times New Roman"/>
          <w:color w:val="000000"/>
          <w:sz w:val="24"/>
          <w:szCs w:val="24"/>
          <w:lang w:eastAsia="ru-RU"/>
        </w:rPr>
        <w:t>У випадку відбору/споживання, що вимірюється щодобово, для проведення попередньої щодобової алокації використовуються фактичні дані відбору/споживання, отримані на кінець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6" w:name="n1924"/>
      <w:bookmarkEnd w:id="1386"/>
      <w:r w:rsidRPr="00A54072">
        <w:rPr>
          <w:rFonts w:ascii="Times New Roman" w:eastAsia="Times New Roman" w:hAnsi="Times New Roman" w:cs="Times New Roman"/>
          <w:color w:val="000000"/>
          <w:sz w:val="24"/>
          <w:szCs w:val="24"/>
          <w:lang w:eastAsia="ru-RU"/>
        </w:rPr>
        <w:t>У випадку відбору/споживання, що не вимірюється щодобово, для проведення попередньої щодобової алокації використовуються дані другого оновлення прогнозу відбору/споживання, визначеного згідно з пунктом 2 глави 2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7" w:name="n1925"/>
      <w:bookmarkEnd w:id="1387"/>
      <w:r w:rsidRPr="00A54072">
        <w:rPr>
          <w:rFonts w:ascii="Times New Roman" w:eastAsia="Times New Roman" w:hAnsi="Times New Roman" w:cs="Times New Roman"/>
          <w:color w:val="000000"/>
          <w:sz w:val="24"/>
          <w:szCs w:val="24"/>
          <w:lang w:eastAsia="ru-RU"/>
        </w:rPr>
        <w:t>Якщо обсяг природного газу, переданий до газорозподільної системи (з урахуванням обсягів подачі природного газу газовидобувним підприємством, приєднаним до мереж газорозподільної системи, та перетоку природного газу в суміжну газорозподільну систему), перевищує сумарний обсяг природного газу, що був відібраний споживачами згідно з інформацією про відбори з газорозподільної системи, то вся різниця є відбором відповідного оператора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8" w:name="n1926"/>
      <w:bookmarkEnd w:id="1388"/>
      <w:r w:rsidRPr="00A54072">
        <w:rPr>
          <w:rFonts w:ascii="Times New Roman" w:eastAsia="Times New Roman" w:hAnsi="Times New Roman" w:cs="Times New Roman"/>
          <w:color w:val="000000"/>
          <w:sz w:val="24"/>
          <w:szCs w:val="24"/>
          <w:lang w:eastAsia="ru-RU"/>
        </w:rPr>
        <w:t>Якщо обсяг природного газу, переданий до газорозподільної системи (з урахуванням обсягів подачі природного газу газовидобувним підприємством, приєднаним до мереж газорозподільної системи, та перетоку природного газу в суміжну газорозподільну систему), є меншим за сумарний обсяг природного газу, що був відібраний споживачами згідно з інформацією про відбори з газорозподільної системи, то оператор газотранспортної системи пропоційно зменшує остаточний розрахунковий обсяг по відборах, що не вимірюються щодобово, з цієї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9" w:name="n1927"/>
      <w:bookmarkEnd w:id="1389"/>
      <w:r w:rsidRPr="00A54072">
        <w:rPr>
          <w:rFonts w:ascii="Times New Roman" w:eastAsia="Times New Roman" w:hAnsi="Times New Roman" w:cs="Times New Roman"/>
          <w:color w:val="000000"/>
          <w:sz w:val="24"/>
          <w:szCs w:val="24"/>
          <w:lang w:eastAsia="ru-RU"/>
        </w:rPr>
        <w:t>5. У точках виходу до прямого споживача оператор газотранспортної системи проводить алокацію всього обсягу природного газу на його діючого постачальника на підставі даних Реєстру споживачів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0" w:name="n1928"/>
      <w:bookmarkEnd w:id="1390"/>
      <w:r w:rsidRPr="00A54072">
        <w:rPr>
          <w:rFonts w:ascii="Times New Roman" w:eastAsia="Times New Roman" w:hAnsi="Times New Roman" w:cs="Times New Roman"/>
          <w:color w:val="000000"/>
          <w:sz w:val="24"/>
          <w:szCs w:val="24"/>
          <w:lang w:eastAsia="ru-RU"/>
        </w:rPr>
        <w:t>6. Якщо газорозподільна система має місце передачі природного газу в іншу газорозподільну систему (тобто через суміжну газорозподільну систему природний газ передається в іншу газорозподільну систему), оператор газорозподільної системи, якому належить чи в експлуатації якого знаходиться комерційний вузол обліку, надає оператору газотранспортної системи інформацію про фактичний обсяг приймання-передачі природного газу з однієї газорозподільної системи в іншу не пізніше ніж за одну годину до закінчення строку надання такої інформації оператором газотранспортної системи, встановленого пунктом 1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1" w:name="n1929"/>
      <w:bookmarkEnd w:id="1391"/>
      <w:r w:rsidRPr="00A54072">
        <w:rPr>
          <w:rFonts w:ascii="Times New Roman" w:eastAsia="Times New Roman" w:hAnsi="Times New Roman" w:cs="Times New Roman"/>
          <w:color w:val="000000"/>
          <w:sz w:val="24"/>
          <w:szCs w:val="24"/>
          <w:lang w:eastAsia="ru-RU"/>
        </w:rPr>
        <w:t>7. Алокація відборів природного газу споживача можлива тільки на замовника послуг транспортування природного газу, що є діючим постачальником такого споживача згідно з даними Реєстру споживачів постачальника, та відноситься на нього оператором газотранспортної системи до моменту припинення постачання природного газу такому споживачу в установленому порядку, крім випадків, передбачених нижче.</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2" w:name="n1930"/>
      <w:bookmarkEnd w:id="1392"/>
      <w:r w:rsidRPr="00A54072">
        <w:rPr>
          <w:rFonts w:ascii="Times New Roman" w:eastAsia="Times New Roman" w:hAnsi="Times New Roman" w:cs="Times New Roman"/>
          <w:color w:val="000000"/>
          <w:sz w:val="24"/>
          <w:szCs w:val="24"/>
          <w:lang w:eastAsia="ru-RU"/>
        </w:rPr>
        <w:t>У разі несанкціонованого відбору природного газу споживачем весь відповідний обсяг вноситься в алокацію відповідного оператора газорозподільної системи, а по прямому споживачу -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3" w:name="n1931"/>
      <w:bookmarkEnd w:id="1393"/>
      <w:r w:rsidRPr="00A54072">
        <w:rPr>
          <w:rFonts w:ascii="Times New Roman" w:eastAsia="Times New Roman" w:hAnsi="Times New Roman" w:cs="Times New Roman"/>
          <w:color w:val="000000"/>
          <w:sz w:val="24"/>
          <w:szCs w:val="24"/>
          <w:lang w:eastAsia="ru-RU"/>
        </w:rPr>
        <w:lastRenderedPageBreak/>
        <w:t>У разі письмової вимоги замовника послуг транспортування природного газу, що є постачальником, або оператора газотранспортної системи до оператора газорозподільної системи про припинення розподілу природного газу споживачу замовника, яка подається в установленому законодавством порядку, алокація фактичного обсягу споживання природного газу таким споживачем після строку, установленого законодавством на припинення розподілу природного газу такому споживачу, здійснюється на оператора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4" w:name="n1932"/>
      <w:bookmarkEnd w:id="1394"/>
      <w:r w:rsidRPr="00A54072">
        <w:rPr>
          <w:rFonts w:ascii="Times New Roman" w:eastAsia="Times New Roman" w:hAnsi="Times New Roman" w:cs="Times New Roman"/>
          <w:color w:val="000000"/>
          <w:sz w:val="24"/>
          <w:szCs w:val="24"/>
          <w:lang w:eastAsia="ru-RU"/>
        </w:rPr>
        <w:t>У разі письмової вимоги замовника послуг транспортування природного газу, що є постачальником, до оператора газотранспортної системи про припинення транспортування природного газу прямому споживачу замовника, яка подається в установленому законодавством порядку, фактичний обсяг споживання природного газу таким прямим споживачем після строку, установленого законодавством на припинення транспортування природного газу такому прямому споживачу, вноситься до алокації оператора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95" w:name="n1933"/>
      <w:bookmarkEnd w:id="1395"/>
      <w:r w:rsidRPr="00A54072">
        <w:rPr>
          <w:rFonts w:ascii="Times New Roman" w:eastAsia="Times New Roman" w:hAnsi="Times New Roman" w:cs="Times New Roman"/>
          <w:b/>
          <w:bCs/>
          <w:color w:val="000000"/>
          <w:sz w:val="28"/>
          <w:szCs w:val="28"/>
          <w:lang w:eastAsia="ru-RU"/>
        </w:rPr>
        <w:t>7. Остаточні алокації щодобових подач та відборів замовника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6" w:name="n1934"/>
      <w:bookmarkEnd w:id="1396"/>
      <w:r w:rsidRPr="00A54072">
        <w:rPr>
          <w:rFonts w:ascii="Times New Roman" w:eastAsia="Times New Roman" w:hAnsi="Times New Roman" w:cs="Times New Roman"/>
          <w:color w:val="000000"/>
          <w:sz w:val="24"/>
          <w:szCs w:val="24"/>
          <w:lang w:eastAsia="ru-RU"/>
        </w:rPr>
        <w:t>1. Остаточна алокація щодобових подач та відборів замовника послуг транспортування природного газу газового місяця (М) здійснюється оператором газотранспортної системи з урахуванням вимог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7" w:name="n1935"/>
      <w:bookmarkEnd w:id="1397"/>
      <w:r w:rsidRPr="00A54072">
        <w:rPr>
          <w:rFonts w:ascii="Times New Roman" w:eastAsia="Times New Roman" w:hAnsi="Times New Roman" w:cs="Times New Roman"/>
          <w:color w:val="000000"/>
          <w:sz w:val="24"/>
          <w:szCs w:val="24"/>
          <w:lang w:eastAsia="ru-RU"/>
        </w:rPr>
        <w:t>2. У точках виходу до газорозподільної системи з метою проведення остаточної алокації щодобових відборів/споживання, що не вимірюються щодобово, оператор газорозподільної системи до 08 числа газового місяця (М+1) надає оператору газотранспортної системи інформацію про фактичний місячний відбір/споживання природного газу окремо по кожному споживачу, відбір/споживання якого не вимірюється щодобово. У випадку якщо комерційний вузол обліку обладнаний обчислювачем (коректором) з можливістю встановити за результатами місяця фактичне щодобове споживання природного газу, така інформація додатково надається в розрізі газових днів газового місяця (М).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8" w:name="n1936"/>
      <w:bookmarkEnd w:id="1398"/>
      <w:r w:rsidRPr="00A54072">
        <w:rPr>
          <w:rFonts w:ascii="Times New Roman" w:eastAsia="Times New Roman" w:hAnsi="Times New Roman" w:cs="Times New Roman"/>
          <w:color w:val="000000"/>
          <w:sz w:val="24"/>
          <w:szCs w:val="24"/>
          <w:lang w:eastAsia="ru-RU"/>
        </w:rPr>
        <w:t>3. У точках виходу до газорозподільної системи оператор газотранспортної системи здійснює остаточну  алокацію щодобових відборів замовника послуг транспортування природного газу з урахуванням інформації про прогнозовані та фактичні обсяги споживання по кожному окремому споживачу замовника послуг транспортування природного газу з урахуванням вимог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9" w:name="n1937"/>
      <w:bookmarkEnd w:id="1399"/>
      <w:r w:rsidRPr="00A54072">
        <w:rPr>
          <w:rFonts w:ascii="Times New Roman" w:eastAsia="Times New Roman" w:hAnsi="Times New Roman" w:cs="Times New Roman"/>
          <w:color w:val="000000"/>
          <w:sz w:val="24"/>
          <w:szCs w:val="24"/>
          <w:lang w:eastAsia="ru-RU"/>
        </w:rPr>
        <w:t>4. Остаточна алокація відборів/споживання, що вимірюються щодобово, дорівнює обсягам попередніх добових алокацій, крім випадків зміни режимів нарахування споживачу обсягів у порядку, встановленому Кодексом газорозподільних систем. При зміні режимів нарахування споживачу обсягів за період такої зміни коригування добових обсягів споживання здійснюється відповідно до пункту 6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0" w:name="n1938"/>
      <w:bookmarkEnd w:id="1400"/>
      <w:r w:rsidRPr="00A54072">
        <w:rPr>
          <w:rFonts w:ascii="Times New Roman" w:eastAsia="Times New Roman" w:hAnsi="Times New Roman" w:cs="Times New Roman"/>
          <w:color w:val="000000"/>
          <w:sz w:val="24"/>
          <w:szCs w:val="24"/>
          <w:lang w:eastAsia="ru-RU"/>
        </w:rPr>
        <w:t>5. Остаточна алокація відборів/споживання, що не вимірюються щодобово, за умови здійснення обліку комерційним вузлом обліку, обладнаним обчислювачем (коректором) з можливістю встановити за результатами місяця фактичне щодобове споживання природного газу, а також обсяги остаточних щодобових алокацій по такому споживачу коригуються та дорівнюють фактичному споживанню за відповідну газову добу газового місяця (М) за даними обчислювача (коректора), крім випадків зміни режимів нарахування споживачу обсягів у порядку, встановленому Кодексом газорозподільних систем. При зміні режимів нарахування споживачу обсягів за період такої зміни коригування добових обсягів споживання здійснюється відповідно до пункту 6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1" w:name="n1939"/>
      <w:bookmarkEnd w:id="1401"/>
      <w:r w:rsidRPr="00A54072">
        <w:rPr>
          <w:rFonts w:ascii="Times New Roman" w:eastAsia="Times New Roman" w:hAnsi="Times New Roman" w:cs="Times New Roman"/>
          <w:color w:val="000000"/>
          <w:sz w:val="24"/>
          <w:szCs w:val="24"/>
          <w:lang w:eastAsia="ru-RU"/>
        </w:rPr>
        <w:t>6. У випадку якщо фактичний місячний обсяг відбору/споживання дорівнює сумі попередніх щодобових алокацій за місяць, для відбору/споживання, що не вимірюється щодобово та облік якого здійснюється комерційним вузлом обліку, не обладнаним обчислювачем (коректором), обсяги щодобових остаточних алокацій дорівнюють обсягам, визначеним попередніми щодобовими алокаціями.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2" w:name="n1940"/>
      <w:bookmarkEnd w:id="1402"/>
      <w:r w:rsidRPr="00A54072">
        <w:rPr>
          <w:rFonts w:ascii="Times New Roman" w:eastAsia="Times New Roman" w:hAnsi="Times New Roman" w:cs="Times New Roman"/>
          <w:color w:val="000000"/>
          <w:sz w:val="24"/>
          <w:szCs w:val="24"/>
          <w:lang w:eastAsia="ru-RU"/>
        </w:rPr>
        <w:t xml:space="preserve">У випадку якщо фактичний місячний обсяг відборів/споживання не дорівнює сумі попередніх щодобових алокацій за місяць, для відбору/споживання, що не вимірюється щодобово та облік якого здійснюється комерційним вузлом обліку, не обладнаним обчислювачем (коректором), для визначення щодобових остаточних алокацій відборів приймаються дані скоригованих щодобових алокацій. При </w:t>
      </w:r>
      <w:r w:rsidRPr="00A54072">
        <w:rPr>
          <w:rFonts w:ascii="Times New Roman" w:eastAsia="Times New Roman" w:hAnsi="Times New Roman" w:cs="Times New Roman"/>
          <w:color w:val="000000"/>
          <w:sz w:val="24"/>
          <w:szCs w:val="24"/>
          <w:lang w:eastAsia="ru-RU"/>
        </w:rPr>
        <w:lastRenderedPageBreak/>
        <w:t>цьому попередні щодобові алокації відбору/споживання коригуються на величину </w:t>
      </w:r>
      <w:r w:rsidRPr="00A54072">
        <w:rPr>
          <w:rFonts w:ascii="Arial Unicode MS" w:eastAsia="Arial Unicode MS" w:hAnsi="Arial Unicode MS" w:cs="Arial Unicode MS" w:hint="eastAsia"/>
          <w:b/>
          <w:bCs/>
          <w:color w:val="000000"/>
          <w:sz w:val="24"/>
          <w:szCs w:val="24"/>
          <w:lang w:eastAsia="ru-RU"/>
        </w:rPr>
        <w:t>Δ</w:t>
      </w:r>
      <w:r w:rsidRPr="00A54072">
        <w:rPr>
          <w:rFonts w:ascii="Times New Roman" w:eastAsia="Times New Roman" w:hAnsi="Times New Roman" w:cs="Times New Roman"/>
          <w:color w:val="000000"/>
          <w:sz w:val="24"/>
          <w:szCs w:val="24"/>
          <w:lang w:eastAsia="ru-RU"/>
        </w:rPr>
        <w:t> (з урахуванням додатної/від’ємної величини), розмір якої визначається за формулою</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403" w:name="n1941"/>
      <w:bookmarkEnd w:id="1403"/>
      <w:r w:rsidRPr="00A54072">
        <w:rPr>
          <w:rFonts w:ascii="Arial Unicode MS" w:eastAsia="Arial Unicode MS" w:hAnsi="Arial Unicode MS" w:cs="Arial Unicode MS" w:hint="eastAsia"/>
          <w:b/>
          <w:bCs/>
          <w:color w:val="000000"/>
          <w:sz w:val="24"/>
          <w:szCs w:val="24"/>
          <w:lang w:eastAsia="ru-RU"/>
        </w:rPr>
        <w:t>Δ</w:t>
      </w:r>
      <w:r w:rsidRPr="00A54072">
        <w:rPr>
          <w:rFonts w:ascii="Times New Roman" w:eastAsia="Times New Roman" w:hAnsi="Times New Roman" w:cs="Times New Roman"/>
          <w:color w:val="000000"/>
          <w:sz w:val="24"/>
          <w:szCs w:val="24"/>
          <w:lang w:eastAsia="ru-RU"/>
        </w:rPr>
        <w:t> = VD</w:t>
      </w:r>
      <w:r w:rsidRPr="00A54072">
        <w:rPr>
          <w:rFonts w:ascii="Times New Roman" w:eastAsia="Times New Roman" w:hAnsi="Times New Roman" w:cs="Times New Roman"/>
          <w:b/>
          <w:bCs/>
          <w:color w:val="000000"/>
          <w:sz w:val="16"/>
          <w:szCs w:val="16"/>
          <w:vertAlign w:val="subscript"/>
          <w:lang w:eastAsia="ru-RU"/>
        </w:rPr>
        <w:t>прогноз</w:t>
      </w:r>
      <w:r w:rsidRPr="00A54072">
        <w:rPr>
          <w:rFonts w:ascii="Times New Roman" w:eastAsia="Times New Roman" w:hAnsi="Times New Roman" w:cs="Times New Roman"/>
          <w:color w:val="000000"/>
          <w:sz w:val="24"/>
          <w:szCs w:val="24"/>
          <w:lang w:eastAsia="ru-RU"/>
        </w:rPr>
        <w:t>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color w:val="000000"/>
          <w:sz w:val="24"/>
          <w:szCs w:val="24"/>
          <w:lang w:eastAsia="ru-RU"/>
        </w:rPr>
        <w:t> (VM</w:t>
      </w:r>
      <w:r w:rsidRPr="00A54072">
        <w:rPr>
          <w:rFonts w:ascii="Times New Roman" w:eastAsia="Times New Roman" w:hAnsi="Times New Roman" w:cs="Times New Roman"/>
          <w:b/>
          <w:bCs/>
          <w:color w:val="000000"/>
          <w:sz w:val="16"/>
          <w:szCs w:val="16"/>
          <w:vertAlign w:val="subscript"/>
          <w:lang w:eastAsia="ru-RU"/>
        </w:rPr>
        <w:t>факт</w:t>
      </w:r>
      <w:r w:rsidRPr="00A54072">
        <w:rPr>
          <w:rFonts w:ascii="Times New Roman" w:eastAsia="Times New Roman" w:hAnsi="Times New Roman" w:cs="Times New Roman"/>
          <w:color w:val="000000"/>
          <w:sz w:val="24"/>
          <w:szCs w:val="24"/>
          <w:lang w:eastAsia="ru-RU"/>
        </w:rPr>
        <w:t> / VM</w:t>
      </w:r>
      <w:r w:rsidRPr="00A54072">
        <w:rPr>
          <w:rFonts w:ascii="Times New Roman" w:eastAsia="Times New Roman" w:hAnsi="Times New Roman" w:cs="Times New Roman"/>
          <w:b/>
          <w:bCs/>
          <w:color w:val="000000"/>
          <w:sz w:val="16"/>
          <w:szCs w:val="16"/>
          <w:vertAlign w:val="subscript"/>
          <w:lang w:eastAsia="ru-RU"/>
        </w:rPr>
        <w:t>прогноз</w:t>
      </w:r>
      <w:r w:rsidRPr="00A54072">
        <w:rPr>
          <w:rFonts w:ascii="Times New Roman" w:eastAsia="Times New Roman" w:hAnsi="Times New Roman" w:cs="Times New Roman"/>
          <w:color w:val="000000"/>
          <w:sz w:val="24"/>
          <w:szCs w:val="24"/>
          <w:lang w:eastAsia="ru-RU"/>
        </w:rPr>
        <w:t> - 1),</w:t>
      </w:r>
    </w:p>
    <w:tbl>
      <w:tblPr>
        <w:tblW w:w="5000" w:type="pct"/>
        <w:jc w:val="center"/>
        <w:tblCellMar>
          <w:left w:w="0" w:type="dxa"/>
          <w:right w:w="0" w:type="dxa"/>
        </w:tblCellMar>
        <w:tblLook w:val="04A0" w:firstRow="1" w:lastRow="0" w:firstColumn="1" w:lastColumn="0" w:noHBand="0" w:noVBand="1"/>
      </w:tblPr>
      <w:tblGrid>
        <w:gridCol w:w="661"/>
        <w:gridCol w:w="1863"/>
        <w:gridCol w:w="305"/>
        <w:gridCol w:w="7808"/>
      </w:tblGrid>
      <w:tr w:rsidR="00A54072" w:rsidRPr="00A54072" w:rsidTr="00A54072">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bookmarkStart w:id="1404" w:name="n1942"/>
            <w:bookmarkEnd w:id="1404"/>
            <w:r w:rsidRPr="00A54072">
              <w:rPr>
                <w:rFonts w:ascii="Times New Roman" w:eastAsia="Times New Roman" w:hAnsi="Times New Roman" w:cs="Times New Roman"/>
                <w:sz w:val="24"/>
                <w:szCs w:val="24"/>
                <w:lang w:eastAsia="ru-RU"/>
              </w:rPr>
              <w:t>де</w:t>
            </w:r>
          </w:p>
        </w:tc>
        <w:tc>
          <w:tcPr>
            <w:tcW w:w="165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VD</w:t>
            </w:r>
            <w:r w:rsidRPr="00A54072">
              <w:rPr>
                <w:rFonts w:ascii="Times New Roman" w:eastAsia="Times New Roman" w:hAnsi="Times New Roman" w:cs="Times New Roman"/>
                <w:b/>
                <w:bCs/>
                <w:color w:val="000000"/>
                <w:sz w:val="16"/>
                <w:szCs w:val="16"/>
                <w:vertAlign w:val="subscript"/>
                <w:lang w:eastAsia="ru-RU"/>
              </w:rPr>
              <w:t>прогноз</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попередня щодобова алокація;</w:t>
            </w:r>
          </w:p>
        </w:tc>
      </w:tr>
      <w:tr w:rsidR="00A54072" w:rsidRPr="00A54072" w:rsidTr="00A54072">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165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VM</w:t>
            </w:r>
            <w:r w:rsidRPr="00A54072">
              <w:rPr>
                <w:rFonts w:ascii="Times New Roman" w:eastAsia="Times New Roman" w:hAnsi="Times New Roman" w:cs="Times New Roman"/>
                <w:b/>
                <w:bCs/>
                <w:color w:val="000000"/>
                <w:sz w:val="16"/>
                <w:szCs w:val="16"/>
                <w:vertAlign w:val="subscript"/>
                <w:lang w:eastAsia="ru-RU"/>
              </w:rPr>
              <w:t>факт</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фактичний місячний обсяг споживання/відбору;</w:t>
            </w:r>
          </w:p>
        </w:tc>
      </w:tr>
      <w:tr w:rsidR="00A54072" w:rsidRPr="00A54072" w:rsidTr="00A54072">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165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VM</w:t>
            </w:r>
            <w:r w:rsidRPr="00A54072">
              <w:rPr>
                <w:rFonts w:ascii="Times New Roman" w:eastAsia="Times New Roman" w:hAnsi="Times New Roman" w:cs="Times New Roman"/>
                <w:b/>
                <w:bCs/>
                <w:color w:val="000000"/>
                <w:sz w:val="16"/>
                <w:szCs w:val="16"/>
                <w:vertAlign w:val="subscript"/>
                <w:lang w:eastAsia="ru-RU"/>
              </w:rPr>
              <w:t>прогноз</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місячна сума попередніх щодобових алокацій.</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5" w:name="n1943"/>
      <w:bookmarkEnd w:id="1405"/>
      <w:r w:rsidRPr="00A54072">
        <w:rPr>
          <w:rFonts w:ascii="Times New Roman" w:eastAsia="Times New Roman" w:hAnsi="Times New Roman" w:cs="Times New Roman"/>
          <w:color w:val="000000"/>
          <w:sz w:val="24"/>
          <w:szCs w:val="24"/>
          <w:lang w:eastAsia="ru-RU"/>
        </w:rPr>
        <w:t>Якщо місячна сума щодобових алокацій за даними оператора газорозподільної системи дорівнює нулю, розмір коригування остаточних щодобових алокацій визначається за формулою</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406" w:name="n1944"/>
      <w:bookmarkEnd w:id="1406"/>
      <w:r w:rsidRPr="00A54072">
        <w:rPr>
          <w:rFonts w:ascii="Arial Unicode MS" w:eastAsia="Arial Unicode MS" w:hAnsi="Arial Unicode MS" w:cs="Arial Unicode MS" w:hint="eastAsia"/>
          <w:b/>
          <w:bCs/>
          <w:color w:val="000000"/>
          <w:sz w:val="24"/>
          <w:szCs w:val="24"/>
          <w:lang w:eastAsia="ru-RU"/>
        </w:rPr>
        <w:t>Δ</w:t>
      </w:r>
      <w:r w:rsidRPr="00A54072">
        <w:rPr>
          <w:rFonts w:ascii="Times New Roman" w:eastAsia="Times New Roman" w:hAnsi="Times New Roman" w:cs="Times New Roman"/>
          <w:color w:val="000000"/>
          <w:sz w:val="24"/>
          <w:szCs w:val="24"/>
          <w:lang w:eastAsia="ru-RU"/>
        </w:rPr>
        <w:t> = VM</w:t>
      </w:r>
      <w:r w:rsidRPr="00A54072">
        <w:rPr>
          <w:rFonts w:ascii="Times New Roman" w:eastAsia="Times New Roman" w:hAnsi="Times New Roman" w:cs="Times New Roman"/>
          <w:b/>
          <w:bCs/>
          <w:color w:val="000000"/>
          <w:sz w:val="16"/>
          <w:szCs w:val="16"/>
          <w:vertAlign w:val="subscript"/>
          <w:lang w:eastAsia="ru-RU"/>
        </w:rPr>
        <w:t>факт</w:t>
      </w:r>
      <w:r w:rsidRPr="00A54072">
        <w:rPr>
          <w:rFonts w:ascii="Times New Roman" w:eastAsia="Times New Roman" w:hAnsi="Times New Roman" w:cs="Times New Roman"/>
          <w:color w:val="000000"/>
          <w:sz w:val="24"/>
          <w:szCs w:val="24"/>
          <w:lang w:eastAsia="ru-RU"/>
        </w:rPr>
        <w:t> / n,</w:t>
      </w:r>
    </w:p>
    <w:tbl>
      <w:tblPr>
        <w:tblW w:w="5000" w:type="pct"/>
        <w:jc w:val="center"/>
        <w:tblCellMar>
          <w:left w:w="0" w:type="dxa"/>
          <w:right w:w="0" w:type="dxa"/>
        </w:tblCellMar>
        <w:tblLook w:val="04A0" w:firstRow="1" w:lastRow="0" w:firstColumn="1" w:lastColumn="0" w:noHBand="0" w:noVBand="1"/>
      </w:tblPr>
      <w:tblGrid>
        <w:gridCol w:w="678"/>
        <w:gridCol w:w="796"/>
        <w:gridCol w:w="271"/>
        <w:gridCol w:w="8892"/>
      </w:tblGrid>
      <w:tr w:rsidR="00A54072" w:rsidRPr="00A54072" w:rsidTr="00A54072">
        <w:trPr>
          <w:jc w:val="center"/>
        </w:trPr>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bookmarkStart w:id="1407" w:name="n1945"/>
            <w:bookmarkEnd w:id="1407"/>
            <w:r w:rsidRPr="00A54072">
              <w:rPr>
                <w:rFonts w:ascii="Times New Roman" w:eastAsia="Times New Roman" w:hAnsi="Times New Roman" w:cs="Times New Roman"/>
                <w:sz w:val="24"/>
                <w:szCs w:val="24"/>
                <w:lang w:eastAsia="ru-RU"/>
              </w:rPr>
              <w:t>де</w:t>
            </w:r>
          </w:p>
        </w:tc>
        <w:tc>
          <w:tcPr>
            <w:tcW w:w="70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n</w:t>
            </w:r>
          </w:p>
        </w:tc>
        <w:tc>
          <w:tcPr>
            <w:tcW w:w="24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787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кількість днів у газовому місяці, у які об’єкт споживача був підключений до газових мереж.</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8" w:name="n1946"/>
      <w:bookmarkEnd w:id="1408"/>
      <w:r w:rsidRPr="00A54072">
        <w:rPr>
          <w:rFonts w:ascii="Times New Roman" w:eastAsia="Times New Roman" w:hAnsi="Times New Roman" w:cs="Times New Roman"/>
          <w:color w:val="000000"/>
          <w:sz w:val="24"/>
          <w:szCs w:val="24"/>
          <w:lang w:eastAsia="ru-RU"/>
        </w:rPr>
        <w:t>Коригування обсягів добового відбору/споживання не здійснюється щодо днів, протягом яких об’єкт споживача був відключений в установленому порядку від газорозподільної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9" w:name="n1947"/>
      <w:bookmarkEnd w:id="1409"/>
      <w:r w:rsidRPr="00A54072">
        <w:rPr>
          <w:rFonts w:ascii="Times New Roman" w:eastAsia="Times New Roman" w:hAnsi="Times New Roman" w:cs="Times New Roman"/>
          <w:color w:val="000000"/>
          <w:sz w:val="24"/>
          <w:szCs w:val="24"/>
          <w:lang w:eastAsia="ru-RU"/>
        </w:rPr>
        <w:t>Коригування обсягів добового відбору/споживання забезпечується оператором газорозподільної системи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0" w:name="n1948"/>
      <w:bookmarkEnd w:id="1410"/>
      <w:r w:rsidRPr="00A54072">
        <w:rPr>
          <w:rFonts w:ascii="Times New Roman" w:eastAsia="Times New Roman" w:hAnsi="Times New Roman" w:cs="Times New Roman"/>
          <w:color w:val="000000"/>
          <w:sz w:val="24"/>
          <w:szCs w:val="24"/>
          <w:lang w:eastAsia="ru-RU"/>
        </w:rPr>
        <w:t>7. Остаточна алокація щодобових подач та відборів природного газу замовника послуг транспортування природного газу по точках входу/виходу до/з газотранспортної системи, крім точки виходу до газорозподільної системи, здійснюється на підставі попередніх щодобових алокацій подач та відборів. При цьому обсяги в остаточній щодобовій алокації дорівнюють обсягам, визначеним у попередній щодобовій алокації.</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11" w:name="n1949"/>
      <w:bookmarkEnd w:id="1411"/>
      <w:r w:rsidRPr="00A54072">
        <w:rPr>
          <w:rFonts w:ascii="Times New Roman" w:eastAsia="Times New Roman" w:hAnsi="Times New Roman" w:cs="Times New Roman"/>
          <w:b/>
          <w:bCs/>
          <w:color w:val="000000"/>
          <w:sz w:val="28"/>
          <w:szCs w:val="28"/>
          <w:lang w:eastAsia="ru-RU"/>
        </w:rPr>
        <w:t>8. Угода про впровадження оперативного балансового рахунку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2" w:name="n1950"/>
      <w:bookmarkEnd w:id="1412"/>
      <w:r w:rsidRPr="00A54072">
        <w:rPr>
          <w:rFonts w:ascii="Times New Roman" w:eastAsia="Times New Roman" w:hAnsi="Times New Roman" w:cs="Times New Roman"/>
          <w:color w:val="000000"/>
          <w:sz w:val="24"/>
          <w:szCs w:val="24"/>
          <w:lang w:eastAsia="ru-RU"/>
        </w:rPr>
        <w:t>1. Оператор газотранспортної системи може укласти угоду про впровадження оперативного балансового рахунку з оператором суміжної газотранспортної системи, оператором газорозподільної системи, суміжним газовидобувним підприємством, оператором установки LNG або оператором газосховища, що мають фізичне з’єднання з газотранспортною системою, для підтримання подачі природного газу на точку входу до газотранспортної системи або відбору з точки виходу з газотранспортної системи. Угода може бути укладена, якщо існують технічні можливості для впровадження такого рахунку.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3" w:name="n1951"/>
      <w:bookmarkEnd w:id="1413"/>
      <w:r w:rsidRPr="00A54072">
        <w:rPr>
          <w:rFonts w:ascii="Times New Roman" w:eastAsia="Times New Roman" w:hAnsi="Times New Roman" w:cs="Times New Roman"/>
          <w:color w:val="000000"/>
          <w:sz w:val="24"/>
          <w:szCs w:val="24"/>
          <w:lang w:eastAsia="ru-RU"/>
        </w:rPr>
        <w:t>2. Для точок входу/виходу, стосовно яких укладена угода про впровадження оперативного балансового рахунку, алокацією замовника послуг транспортування природного газу є підтверджена номінація.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4" w:name="n1952"/>
      <w:bookmarkEnd w:id="1414"/>
      <w:r w:rsidRPr="00A54072">
        <w:rPr>
          <w:rFonts w:ascii="Times New Roman" w:eastAsia="Times New Roman" w:hAnsi="Times New Roman" w:cs="Times New Roman"/>
          <w:color w:val="000000"/>
          <w:sz w:val="24"/>
          <w:szCs w:val="24"/>
          <w:lang w:eastAsia="ru-RU"/>
        </w:rPr>
        <w:t>3. Список точок, стосовно яких укладена угода про впровадження оперативного балансового рахунку,  розміщується на веб-сайті оператора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15" w:name="n2219"/>
      <w:bookmarkEnd w:id="1415"/>
      <w:r w:rsidRPr="00A54072">
        <w:rPr>
          <w:rFonts w:ascii="Times New Roman" w:eastAsia="Times New Roman" w:hAnsi="Times New Roman" w:cs="Times New Roman"/>
          <w:b/>
          <w:bCs/>
          <w:color w:val="000000"/>
          <w:sz w:val="28"/>
          <w:szCs w:val="28"/>
          <w:lang w:eastAsia="ru-RU"/>
        </w:rPr>
        <w:t>9. Угода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6" w:name="n2220"/>
      <w:bookmarkEnd w:id="1416"/>
      <w:r w:rsidRPr="00A54072">
        <w:rPr>
          <w:rFonts w:ascii="Times New Roman" w:eastAsia="Times New Roman" w:hAnsi="Times New Roman" w:cs="Times New Roman"/>
          <w:color w:val="000000"/>
          <w:sz w:val="24"/>
          <w:szCs w:val="24"/>
          <w:lang w:eastAsia="ru-RU"/>
        </w:rPr>
        <w:t>1. Постачальники зі споживачем, комерційний ВОГ якого віднесено до І категорії (річний обсяг споживання становить більше 3 млн куб. м),  мають право укласти угоду про алокацію, предметом якої є розподілення обсягів постачання природного газу на одну точку комерційного обліку, якій присвоєно окремий EIC-код, в одному розрахунковому періоді між замовниками послуг транспортування (постачальниками), які є сторонами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7" w:name="n2221"/>
      <w:bookmarkEnd w:id="1417"/>
      <w:r w:rsidRPr="00A54072">
        <w:rPr>
          <w:rFonts w:ascii="Times New Roman" w:eastAsia="Times New Roman" w:hAnsi="Times New Roman" w:cs="Times New Roman"/>
          <w:color w:val="000000"/>
          <w:sz w:val="24"/>
          <w:szCs w:val="24"/>
          <w:lang w:eastAsia="ru-RU"/>
        </w:rPr>
        <w:t>2. Угоди про алокацію реєструються на інформаційній платформі оператора газотранспортної системи. Оператор газотранспортної системи зобов’язаний забезпечити на своїй інформаційній платформі можливість здійснення реєстрації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8" w:name="n2222"/>
      <w:bookmarkEnd w:id="1418"/>
      <w:r w:rsidRPr="00A54072">
        <w:rPr>
          <w:rFonts w:ascii="Times New Roman" w:eastAsia="Times New Roman" w:hAnsi="Times New Roman" w:cs="Times New Roman"/>
          <w:color w:val="000000"/>
          <w:sz w:val="24"/>
          <w:szCs w:val="24"/>
          <w:lang w:eastAsia="ru-RU"/>
        </w:rPr>
        <w:lastRenderedPageBreak/>
        <w:t>3. З метою реєстрації на інформаційній платформі угоди про алокацію замовник послуг транспортування (постачальник), який є стороною угоди про алокацію, зобов’язаний внести до інформаційної платформи такі дані: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9" w:name="n2223"/>
      <w:bookmarkEnd w:id="1419"/>
      <w:r w:rsidRPr="00A54072">
        <w:rPr>
          <w:rFonts w:ascii="Times New Roman" w:eastAsia="Times New Roman" w:hAnsi="Times New Roman" w:cs="Times New Roman"/>
          <w:color w:val="000000"/>
          <w:sz w:val="24"/>
          <w:szCs w:val="24"/>
          <w:lang w:eastAsia="ru-RU"/>
        </w:rPr>
        <w:t>1) ЕІС-код споживача та, за наявності, ЕІС-код його точки комерційного обліку;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0" w:name="n2224"/>
      <w:bookmarkEnd w:id="1420"/>
      <w:r w:rsidRPr="00A54072">
        <w:rPr>
          <w:rFonts w:ascii="Times New Roman" w:eastAsia="Times New Roman" w:hAnsi="Times New Roman" w:cs="Times New Roman"/>
          <w:color w:val="000000"/>
          <w:sz w:val="24"/>
          <w:szCs w:val="24"/>
          <w:lang w:eastAsia="ru-RU"/>
        </w:rPr>
        <w:t>2) період постачання природного газу, на який розповсюджується дія алокаційного алгоритму;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1" w:name="n2225"/>
      <w:bookmarkEnd w:id="1421"/>
      <w:r w:rsidRPr="00A54072">
        <w:rPr>
          <w:rFonts w:ascii="Times New Roman" w:eastAsia="Times New Roman" w:hAnsi="Times New Roman" w:cs="Times New Roman"/>
          <w:color w:val="000000"/>
          <w:sz w:val="24"/>
          <w:szCs w:val="24"/>
          <w:lang w:eastAsia="ru-RU"/>
        </w:rPr>
        <w:t>3) кількість замовників послуг транспортування (постачальників), які є сторонами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2" w:name="n2226"/>
      <w:bookmarkEnd w:id="1422"/>
      <w:r w:rsidRPr="00A54072">
        <w:rPr>
          <w:rFonts w:ascii="Times New Roman" w:eastAsia="Times New Roman" w:hAnsi="Times New Roman" w:cs="Times New Roman"/>
          <w:color w:val="000000"/>
          <w:sz w:val="24"/>
          <w:szCs w:val="24"/>
          <w:lang w:eastAsia="ru-RU"/>
        </w:rPr>
        <w:t>4) власний ЕІС-код та ЕІС-коди інших сторін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3" w:name="n2227"/>
      <w:bookmarkEnd w:id="1423"/>
      <w:r w:rsidRPr="00A54072">
        <w:rPr>
          <w:rFonts w:ascii="Times New Roman" w:eastAsia="Times New Roman" w:hAnsi="Times New Roman" w:cs="Times New Roman"/>
          <w:color w:val="000000"/>
          <w:sz w:val="24"/>
          <w:szCs w:val="24"/>
          <w:lang w:eastAsia="ru-RU"/>
        </w:rPr>
        <w:t>5) дані алокаційного алгоритму: власну частку та частку кожної зі сторін угоди про алокацію у відсотках від загального об’єму/обсягу добового відбору/споживання природного газу споживачем, що буде відноситись до алокації відборів кожного із замовників послуг транспортування (постачальників) та обліковуватись оператором газотранспортної системи в їх портфоліо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4" w:name="n2228"/>
      <w:bookmarkEnd w:id="1424"/>
      <w:r w:rsidRPr="00A54072">
        <w:rPr>
          <w:rFonts w:ascii="Times New Roman" w:eastAsia="Times New Roman" w:hAnsi="Times New Roman" w:cs="Times New Roman"/>
          <w:color w:val="000000"/>
          <w:sz w:val="24"/>
          <w:szCs w:val="24"/>
          <w:lang w:eastAsia="ru-RU"/>
        </w:rPr>
        <w:t>Внесення таких даних скріплюється електронним цифровим підписом уповноваженої особи замовника послуг транспортування (постачальника), авторизованої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5" w:name="n2229"/>
      <w:bookmarkEnd w:id="1425"/>
      <w:r w:rsidRPr="00A54072">
        <w:rPr>
          <w:rFonts w:ascii="Times New Roman" w:eastAsia="Times New Roman" w:hAnsi="Times New Roman" w:cs="Times New Roman"/>
          <w:color w:val="000000"/>
          <w:sz w:val="24"/>
          <w:szCs w:val="24"/>
          <w:lang w:eastAsia="ru-RU"/>
        </w:rPr>
        <w:t>Період постачання не може перевищувати строк чинності договору транспортування природного газу замовника послуг транспортування (постачальника), який є стороною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6" w:name="n2230"/>
      <w:bookmarkEnd w:id="1426"/>
      <w:r w:rsidRPr="00A54072">
        <w:rPr>
          <w:rFonts w:ascii="Times New Roman" w:eastAsia="Times New Roman" w:hAnsi="Times New Roman" w:cs="Times New Roman"/>
          <w:color w:val="000000"/>
          <w:sz w:val="24"/>
          <w:szCs w:val="24"/>
          <w:lang w:eastAsia="ru-RU"/>
        </w:rPr>
        <w:t>У випадку якщо угода про алокацію передбачає постачання природного газу споживачу одним із замовників послуг транспортування (постачальників), який є стороною угоди про алокацію, у рамках виконання ним спеціальних обов’язків, які в установленому порядку покладені рішенням Кабінету Міністрів України на підставі </w:t>
      </w:r>
      <w:hyperlink r:id="rId273"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період постачання має бути кратний газовому місяцю.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7" w:name="n2231"/>
      <w:bookmarkEnd w:id="1427"/>
      <w:r w:rsidRPr="00A54072">
        <w:rPr>
          <w:rFonts w:ascii="Times New Roman" w:eastAsia="Times New Roman" w:hAnsi="Times New Roman" w:cs="Times New Roman"/>
          <w:color w:val="000000"/>
          <w:sz w:val="24"/>
          <w:szCs w:val="24"/>
          <w:lang w:eastAsia="ru-RU"/>
        </w:rPr>
        <w:t>Оператор газотранспортної системи здійснює перевірку даних для реєстрації угоди про алокацію з моменту внесення даних усіма замовниками послуг транспортування (постачальниками), які є сторонами угоди про алокацію (крім споживача), на інформаційній платформі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8" w:name="n2232"/>
      <w:bookmarkEnd w:id="1428"/>
      <w:r w:rsidRPr="00A54072">
        <w:rPr>
          <w:rFonts w:ascii="Times New Roman" w:eastAsia="Times New Roman" w:hAnsi="Times New Roman" w:cs="Times New Roman"/>
          <w:color w:val="000000"/>
          <w:sz w:val="24"/>
          <w:szCs w:val="24"/>
          <w:lang w:eastAsia="ru-RU"/>
        </w:rPr>
        <w:t>4. Якщо дані, внесені кожним із замовників послуг транспортування (постачальників), який є стороною угоди про алокацію, збігаються, сума часток пропорційного розподілення (алокаційний алгоритм) добового відбору/споживання природного газу споживачем дорівнює 100 відсоткам, а інформаційна платформа не виявляє споживача в Реєстрі іншого(-ших) постачальника(-ків) у періоді постачання природного газу, визначеному в угоді про алокацію, оператор газотранспортної системи реєструє угоду про алокацію на інформаційній платформі, а такий споживач включається до Реєстрів споживачів кожного постачальника, який є стороною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9" w:name="n2233"/>
      <w:bookmarkEnd w:id="1429"/>
      <w:r w:rsidRPr="00A54072">
        <w:rPr>
          <w:rFonts w:ascii="Times New Roman" w:eastAsia="Times New Roman" w:hAnsi="Times New Roman" w:cs="Times New Roman"/>
          <w:color w:val="000000"/>
          <w:sz w:val="24"/>
          <w:szCs w:val="24"/>
          <w:lang w:eastAsia="ru-RU"/>
        </w:rPr>
        <w:t>5. Якщо дані, внесені кожним із постачальників, який є стороною угоди про алокацію, не збігаються та/або сума часток пропорційного розподілення (алокаційний алгоритм) добового відбору/споживання природного газу споживачем не дорівнює 100 відсоткам, оператор газотранспортної системи відмовляє в реєстрації на інформаційній платформі угоди про алокацію, про що кожному з учасників, які є замовниками послуг транспортування (постачальниками), надсилається відповідне інформаційне повідомлення через інформаційну платформу у строк не пізніше однієї газової доби з моменту внесення даних усіма замовниками послуг транспортування (постачальниками), які є сторонами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0" w:name="n2234"/>
      <w:bookmarkEnd w:id="1430"/>
      <w:r w:rsidRPr="00A54072">
        <w:rPr>
          <w:rFonts w:ascii="Times New Roman" w:eastAsia="Times New Roman" w:hAnsi="Times New Roman" w:cs="Times New Roman"/>
          <w:color w:val="000000"/>
          <w:sz w:val="24"/>
          <w:szCs w:val="24"/>
          <w:lang w:eastAsia="ru-RU"/>
        </w:rPr>
        <w:t>6. Якщо дані, внесені кожним із замовників послуг транспортування (постачальників), який є стороною угоди про алокацію, збігаються, сума часток пропорційного розподілення (алокаційний алгоритм) добового відбору/споживання природного газу споживачем дорівнює 100 відсоткам, але інформаційна платформа виявляє споживача в Реєстрі іншого постачальника у періоді постачання природного газу, визначеному в угоді про алокацію, оператор газотранспортної системи призупиняє реєстрацію угоди про алокацію та застосовуються загальні правила про зміну постачальника, передбачені пунктом 4 глави 5 розділу IV цього Кодексу, з урахуванням того, що обмін інформацією здійснюється щодо всіх сторін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1" w:name="n2235"/>
      <w:bookmarkEnd w:id="1431"/>
      <w:r w:rsidRPr="00A54072">
        <w:rPr>
          <w:rFonts w:ascii="Times New Roman" w:eastAsia="Times New Roman" w:hAnsi="Times New Roman" w:cs="Times New Roman"/>
          <w:color w:val="000000"/>
          <w:sz w:val="24"/>
          <w:szCs w:val="24"/>
          <w:lang w:eastAsia="ru-RU"/>
        </w:rPr>
        <w:t xml:space="preserve">У випадку якщо при реєстрації нової угоди про алокацію інформаційна платформа виявляє, що в ініційований період постачання природного газу споживач вже включений до Реєстрів постачальників, </w:t>
      </w:r>
      <w:r w:rsidRPr="00A54072">
        <w:rPr>
          <w:rFonts w:ascii="Times New Roman" w:eastAsia="Times New Roman" w:hAnsi="Times New Roman" w:cs="Times New Roman"/>
          <w:color w:val="000000"/>
          <w:sz w:val="24"/>
          <w:szCs w:val="24"/>
          <w:lang w:eastAsia="ru-RU"/>
        </w:rPr>
        <w:lastRenderedPageBreak/>
        <w:t>які є сторонами діючої угоди про алокацію, вимоги про вчинення дій щодо підтвердження на інформаційній платформі згоди на перехід споживача до нових постачальників або непогодження на інформаційній платформі переходу споживача до нових постачальників, передбачені пунктом 4 глави 5 розділу IV цього Кодексу, поширюються на кожного діючого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2" w:name="n2236"/>
      <w:bookmarkEnd w:id="1432"/>
      <w:r w:rsidRPr="00A54072">
        <w:rPr>
          <w:rFonts w:ascii="Times New Roman" w:eastAsia="Times New Roman" w:hAnsi="Times New Roman" w:cs="Times New Roman"/>
          <w:color w:val="000000"/>
          <w:sz w:val="24"/>
          <w:szCs w:val="24"/>
          <w:lang w:eastAsia="ru-RU"/>
        </w:rPr>
        <w:t>При цьому надання згоди на перехід споживача до нових постачальників хоча б однією зі сторін діючої угоди про алокацію є достатньою підставою для здійснення зміни постачальника та дострокового припинення реєстрації діючої угоди про алокацію.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3" w:name="n2237"/>
      <w:bookmarkEnd w:id="1433"/>
      <w:r w:rsidRPr="00A54072">
        <w:rPr>
          <w:rFonts w:ascii="Times New Roman" w:eastAsia="Times New Roman" w:hAnsi="Times New Roman" w:cs="Times New Roman"/>
          <w:color w:val="000000"/>
          <w:sz w:val="24"/>
          <w:szCs w:val="24"/>
          <w:lang w:eastAsia="ru-RU"/>
        </w:rPr>
        <w:t>7. Угода про алокацію може бути достроково припинена одним із замовників послуг транспортування (постачальників), який є стороною угоди про алокацію, шляхом надсилання оператору газотранспортної системи через інформаційну платформу повідомлення про припинення участі (відповідно до угоди про алокацію) за умови, що дата припинення угоди про алокацію настане не раніше ніж через п’ять днів (сім днів по споживачу, який належить до підприємств металургійної та хімічної промисловості) після дати ініціювання таких змін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4" w:name="n2238"/>
      <w:bookmarkEnd w:id="1434"/>
      <w:r w:rsidRPr="00A54072">
        <w:rPr>
          <w:rFonts w:ascii="Times New Roman" w:eastAsia="Times New Roman" w:hAnsi="Times New Roman" w:cs="Times New Roman"/>
          <w:color w:val="000000"/>
          <w:sz w:val="24"/>
          <w:szCs w:val="24"/>
          <w:lang w:eastAsia="ru-RU"/>
        </w:rPr>
        <w:t>У такому випадку оператор газотранспортної системи скасовує реєстрацію угоди про алокацію на інформаційній платформі, про що інформує замовників послуг транспортування (постачальників), які є сторонами угоди про алокацію, шляхом надсилання інформаційного повідомлення через інформаційну платформу та вносить відповідні коригування до Реєстрів споживачів постачальників, які є сторонами угоди про алокацію, у частині коригування періоду постачання газу відповідному споживачу.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5" w:name="n2239"/>
      <w:bookmarkEnd w:id="1435"/>
      <w:r w:rsidRPr="00A54072">
        <w:rPr>
          <w:rFonts w:ascii="Times New Roman" w:eastAsia="Times New Roman" w:hAnsi="Times New Roman" w:cs="Times New Roman"/>
          <w:color w:val="000000"/>
          <w:sz w:val="24"/>
          <w:szCs w:val="24"/>
          <w:lang w:eastAsia="ru-RU"/>
        </w:rPr>
        <w:t>При цьому такий споживач (відповідна точка комерційного обліку цього споживача, якій присвоєно окремий EIC-код) відображається в інформаційній платформі як такий, що не зареєстрований у Реєстрі споживачів жодного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6" w:name="n2240"/>
      <w:bookmarkEnd w:id="1436"/>
      <w:r w:rsidRPr="00A54072">
        <w:rPr>
          <w:rFonts w:ascii="Times New Roman" w:eastAsia="Times New Roman" w:hAnsi="Times New Roman" w:cs="Times New Roman"/>
          <w:color w:val="000000"/>
          <w:sz w:val="24"/>
          <w:szCs w:val="24"/>
          <w:lang w:eastAsia="ru-RU"/>
        </w:rPr>
        <w:t>8. У випадку припинення оператором газотранспортної системи надання одному із замовників послуг транспортування (постачальників), який є стороною угоди про алокацію, послуг транспортування природного газу в порядку, встановленому цим Кодексом чи договором транспортування природного газу, оператор газотранспортної системи скасовує реєстрацію угоди про алокацію на інформаційній платформі, про що інформує замовників послуг транспортування (постачальників), які є сторонами угоди про алокацію, шляхом надсилання інформаційного повідомлення через інформаційну платформу та вносить відповідні коригування до Реєстрів споживачів постачальників, що є сторонами угоди про алокацію, у частині коригування періоду постачання газу відповідному споживачу.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7" w:name="n2241"/>
      <w:bookmarkEnd w:id="1437"/>
      <w:r w:rsidRPr="00A54072">
        <w:rPr>
          <w:rFonts w:ascii="Times New Roman" w:eastAsia="Times New Roman" w:hAnsi="Times New Roman" w:cs="Times New Roman"/>
          <w:color w:val="000000"/>
          <w:sz w:val="24"/>
          <w:szCs w:val="24"/>
          <w:lang w:eastAsia="ru-RU"/>
        </w:rPr>
        <w:t>При цьому, починаючи з доби скасування реєстрації угоди про алокацію, але не раніше ніж через п’ять днів (сім днів по споживачу, який належить до підприємств металургійної та хімічної промисловості) після її скасування, такий споживач (відповідна точка комерційного обліку споживача, якій присвоєно окремий EIC-код) відображається в інформаційній платформі як такий, що не зареєстрований у Реєстрі споживачів жодного постачальника.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8" w:name="n2242"/>
      <w:bookmarkEnd w:id="1438"/>
      <w:r w:rsidRPr="00A54072">
        <w:rPr>
          <w:rFonts w:ascii="Times New Roman" w:eastAsia="Times New Roman" w:hAnsi="Times New Roman" w:cs="Times New Roman"/>
          <w:color w:val="000000"/>
          <w:sz w:val="24"/>
          <w:szCs w:val="24"/>
          <w:lang w:eastAsia="ru-RU"/>
        </w:rPr>
        <w:t>9. У випадку якщо угода про алокацію передбачає постачання  природного газу споживачу одним із замовників послуг транспортування (постачальників), який є стороною угоди про алокацію, у рамках виконання ним спеціальних обов’язків, які в установленому порядку покладені рішенням Кабінету Міністрів України на підставі </w:t>
      </w:r>
      <w:hyperlink r:id="rId274"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такі сторони угоди про алокацію мають право в період з 8 числа газового місяця (М+1) по  13:00 UTC (15:00 за київським часом) годину для зимового періоду або 12:00 UTC (15:00 за київським часом) годину для літнього періоду до 9 числа газового місяця (М+1)  здійснити коригування алокаційного алгоритму за кожну газову добу звітного місяця на інформаційній платформі відповідно до даних фактичного використання споживачем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9" w:name="n2243"/>
      <w:bookmarkEnd w:id="1439"/>
      <w:r w:rsidRPr="00A54072">
        <w:rPr>
          <w:rFonts w:ascii="Times New Roman" w:eastAsia="Times New Roman" w:hAnsi="Times New Roman" w:cs="Times New Roman"/>
          <w:color w:val="000000"/>
          <w:sz w:val="24"/>
          <w:szCs w:val="24"/>
          <w:lang w:eastAsia="ru-RU"/>
        </w:rPr>
        <w:t>При цьому оператор газотранспортної системи реєструє на інформаційній платформі коригування алокаційного алгоритму, якщо сума часток пропорційного розподілення добового відбору/споживання природного газу споживачем дорівнює 100 відсоткам.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0" w:name="n2244"/>
      <w:bookmarkEnd w:id="1440"/>
      <w:r w:rsidRPr="00A54072">
        <w:rPr>
          <w:rFonts w:ascii="Times New Roman" w:eastAsia="Times New Roman" w:hAnsi="Times New Roman" w:cs="Times New Roman"/>
          <w:color w:val="000000"/>
          <w:sz w:val="24"/>
          <w:szCs w:val="24"/>
          <w:lang w:eastAsia="ru-RU"/>
        </w:rPr>
        <w:t>В іншому випадку оператор газотранспортної системи відмовляє в реєстрації відповідних коригувань алокаційного алгоритму.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1" w:name="n2245"/>
      <w:bookmarkEnd w:id="1441"/>
      <w:r w:rsidRPr="00A54072">
        <w:rPr>
          <w:rFonts w:ascii="Times New Roman" w:eastAsia="Times New Roman" w:hAnsi="Times New Roman" w:cs="Times New Roman"/>
          <w:i/>
          <w:iCs/>
          <w:color w:val="000000"/>
          <w:sz w:val="24"/>
          <w:szCs w:val="24"/>
          <w:lang w:eastAsia="ru-RU"/>
        </w:rPr>
        <w:lastRenderedPageBreak/>
        <w:t>{Розділ ХІІ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275" w:anchor="n37"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2" w:name="n1479"/>
      <w:bookmarkEnd w:id="1442"/>
      <w:r w:rsidRPr="00A54072">
        <w:rPr>
          <w:rFonts w:ascii="Times New Roman" w:eastAsia="Times New Roman" w:hAnsi="Times New Roman" w:cs="Times New Roman"/>
          <w:i/>
          <w:iCs/>
          <w:color w:val="000000"/>
          <w:sz w:val="24"/>
          <w:szCs w:val="24"/>
          <w:lang w:eastAsia="ru-RU"/>
        </w:rPr>
        <w:t>{Розділ XII в редакції Постанов Національної комісії, що здійснює державне регулювання у сферах енергетики та комунальних послуг </w:t>
      </w:r>
      <w:hyperlink r:id="rId276" w:anchor="n249"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 </w:t>
      </w:r>
      <w:hyperlink r:id="rId277" w:anchor="n440"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43" w:name="n875"/>
      <w:bookmarkEnd w:id="1443"/>
      <w:r w:rsidRPr="00A54072">
        <w:rPr>
          <w:rFonts w:ascii="Times New Roman" w:eastAsia="Times New Roman" w:hAnsi="Times New Roman" w:cs="Times New Roman"/>
          <w:b/>
          <w:bCs/>
          <w:color w:val="000000"/>
          <w:sz w:val="28"/>
          <w:szCs w:val="28"/>
          <w:lang w:eastAsia="ru-RU"/>
        </w:rPr>
        <w:t>XIII. Фізичне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4" w:name="n876"/>
      <w:bookmarkEnd w:id="1444"/>
      <w:r w:rsidRPr="00A54072">
        <w:rPr>
          <w:rFonts w:ascii="Times New Roman" w:eastAsia="Times New Roman" w:hAnsi="Times New Roman" w:cs="Times New Roman"/>
          <w:color w:val="000000"/>
          <w:sz w:val="24"/>
          <w:szCs w:val="24"/>
          <w:lang w:eastAsia="ru-RU"/>
        </w:rPr>
        <w:t>1. Замовник послуг транспортування зобов’язаний подавати та відбирати до/з газотранспортної системи природний газ в обсягах, які виникають на підставі умов укладених договорів постачання природного газу, договору транспортування природного газу, технічної угоди та підтверджених 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5" w:name="n877"/>
      <w:bookmarkEnd w:id="1445"/>
      <w:r w:rsidRPr="00A54072">
        <w:rPr>
          <w:rFonts w:ascii="Times New Roman" w:eastAsia="Times New Roman" w:hAnsi="Times New Roman" w:cs="Times New Roman"/>
          <w:color w:val="000000"/>
          <w:sz w:val="24"/>
          <w:szCs w:val="24"/>
          <w:lang w:eastAsia="ru-RU"/>
        </w:rPr>
        <w:t>2. Замовники послуг транспортування зобов’язані своєчасно врегульовувати свої небаланси. Оператор газотранспортної системи вчиняє дії з врегулювання добового небалансу виключно з метою підтримання звичайного рівня функціонування газотранспортної системи в разі недотримання замовниками послуг транспортування своїх підтверджених номінацій.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6" w:name="n1953"/>
      <w:bookmarkEnd w:id="1446"/>
      <w:r w:rsidRPr="00A54072">
        <w:rPr>
          <w:rFonts w:ascii="Times New Roman" w:eastAsia="Times New Roman" w:hAnsi="Times New Roman" w:cs="Times New Roman"/>
          <w:i/>
          <w:iCs/>
          <w:color w:val="000000"/>
          <w:sz w:val="24"/>
          <w:szCs w:val="24"/>
          <w:lang w:eastAsia="ru-RU"/>
        </w:rPr>
        <w:t>{Пункт 2 розділу ХІІІ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8" w:anchor="n522"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7" w:name="n878"/>
      <w:bookmarkEnd w:id="1447"/>
      <w:r w:rsidRPr="00A54072">
        <w:rPr>
          <w:rFonts w:ascii="Times New Roman" w:eastAsia="Times New Roman" w:hAnsi="Times New Roman" w:cs="Times New Roman"/>
          <w:color w:val="000000"/>
          <w:sz w:val="24"/>
          <w:szCs w:val="24"/>
          <w:lang w:eastAsia="ru-RU"/>
        </w:rPr>
        <w:t>3. Якщо існує загроза цілісності газотранспортної системи, оператор газотранспортної системи вживає таких заходів: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8" w:name="n879"/>
      <w:bookmarkEnd w:id="1448"/>
      <w:r w:rsidRPr="00A54072">
        <w:rPr>
          <w:rFonts w:ascii="Times New Roman" w:eastAsia="Times New Roman" w:hAnsi="Times New Roman" w:cs="Times New Roman"/>
          <w:color w:val="000000"/>
          <w:sz w:val="24"/>
          <w:szCs w:val="24"/>
          <w:lang w:eastAsia="ru-RU"/>
        </w:rPr>
        <w:t>1) купівлю-продаж природного газу за короткостроковими договорами в точці, в якій відбувається передача природного газу, а в разі відсутності такої можливості - за конкурсною процедурою та за ринковими цінами;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9" w:name="n880"/>
      <w:bookmarkEnd w:id="1449"/>
      <w:r w:rsidRPr="00A54072">
        <w:rPr>
          <w:rFonts w:ascii="Times New Roman" w:eastAsia="Times New Roman" w:hAnsi="Times New Roman" w:cs="Times New Roman"/>
          <w:color w:val="000000"/>
          <w:sz w:val="24"/>
          <w:szCs w:val="24"/>
          <w:lang w:eastAsia="ru-RU"/>
        </w:rPr>
        <w:t>2) регулювання обсягу надходження газу в газотранспортну систему (точки входу та/або виходу) у випадках, передбачених Національним планом дій та цим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0" w:name="n881"/>
      <w:bookmarkEnd w:id="1450"/>
      <w:r w:rsidRPr="00A54072">
        <w:rPr>
          <w:rFonts w:ascii="Times New Roman" w:eastAsia="Times New Roman" w:hAnsi="Times New Roman" w:cs="Times New Roman"/>
          <w:color w:val="000000"/>
          <w:sz w:val="24"/>
          <w:szCs w:val="24"/>
          <w:lang w:eastAsia="ru-RU"/>
        </w:rPr>
        <w:t>3) регулювання обсягу природного газу, який знаходиться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1" w:name="n882"/>
      <w:bookmarkEnd w:id="1451"/>
      <w:r w:rsidRPr="00A54072">
        <w:rPr>
          <w:rFonts w:ascii="Times New Roman" w:eastAsia="Times New Roman" w:hAnsi="Times New Roman" w:cs="Times New Roman"/>
          <w:color w:val="000000"/>
          <w:sz w:val="24"/>
          <w:szCs w:val="24"/>
          <w:lang w:eastAsia="ru-RU"/>
        </w:rPr>
        <w:t>4) регулювання обсягу природного газу, який зберігається у газосховищах, які знаходяться в управлінні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2" w:name="n883"/>
      <w:bookmarkEnd w:id="1452"/>
      <w:r w:rsidRPr="00A54072">
        <w:rPr>
          <w:rFonts w:ascii="Times New Roman" w:eastAsia="Times New Roman" w:hAnsi="Times New Roman" w:cs="Times New Roman"/>
          <w:color w:val="000000"/>
          <w:sz w:val="24"/>
          <w:szCs w:val="24"/>
          <w:lang w:eastAsia="ru-RU"/>
        </w:rPr>
        <w:t>4. Оператор газотранспортної системи має право зарезервувати частину діючої ємності газосховища, потужності закачування та відбору газосховища, що необхідні для виконання ним обов’язків з балансування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3" w:name="n884"/>
      <w:bookmarkEnd w:id="1453"/>
      <w:r w:rsidRPr="00A54072">
        <w:rPr>
          <w:rFonts w:ascii="Times New Roman" w:eastAsia="Times New Roman" w:hAnsi="Times New Roman" w:cs="Times New Roman"/>
          <w:color w:val="000000"/>
          <w:sz w:val="24"/>
          <w:szCs w:val="24"/>
          <w:lang w:eastAsia="ru-RU"/>
        </w:rPr>
        <w:t>5. Оператор газотранспортної системи до 01 вересня поточного року зобов’язаний надати оператору газосховища заявку про ємність газосховища, потужність відбору та потужність закачування газосховища протягом наступного газового року, що є необхідними для резервування оператором газотранспортної системи з метою забезпечення збалансованості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4" w:name="n885"/>
      <w:bookmarkEnd w:id="1454"/>
      <w:r w:rsidRPr="00A54072">
        <w:rPr>
          <w:rFonts w:ascii="Times New Roman" w:eastAsia="Times New Roman" w:hAnsi="Times New Roman" w:cs="Times New Roman"/>
          <w:color w:val="000000"/>
          <w:sz w:val="24"/>
          <w:szCs w:val="24"/>
          <w:lang w:eastAsia="ru-RU"/>
        </w:rPr>
        <w:t>6. Особливі умови, які стосуються використання оператором газотранспортної системи зарезервованої діючої ємності газосховища, потужності закачування та відбору газосховищ, визначаються договором зберігання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5" w:name="n886"/>
      <w:bookmarkEnd w:id="1455"/>
      <w:r w:rsidRPr="00A54072">
        <w:rPr>
          <w:rFonts w:ascii="Times New Roman" w:eastAsia="Times New Roman" w:hAnsi="Times New Roman" w:cs="Times New Roman"/>
          <w:color w:val="000000"/>
          <w:sz w:val="24"/>
          <w:szCs w:val="24"/>
          <w:lang w:eastAsia="ru-RU"/>
        </w:rPr>
        <w:t>7. До ємності газосховища, потужності відбору та закачування газосховища, що були зарезервовані оператором газотранспортної системи, не може бути надано доступ іншим суб’єктам без згоди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6" w:name="n887"/>
      <w:bookmarkEnd w:id="1456"/>
      <w:r w:rsidRPr="00A54072">
        <w:rPr>
          <w:rFonts w:ascii="Times New Roman" w:eastAsia="Times New Roman" w:hAnsi="Times New Roman" w:cs="Times New Roman"/>
          <w:color w:val="000000"/>
          <w:sz w:val="24"/>
          <w:szCs w:val="24"/>
          <w:lang w:eastAsia="ru-RU"/>
        </w:rPr>
        <w:t>8. Технічна угода, що укладається між оператором газосховища та оператором газотранспортної системи, визначає засади управління оператором газотранспортної системи оперативним балансовим рахунком та обсяг природного газу, який може бути взаємно обмінений між вказаними операторами з метою вирівнювання різниць між обсягами, визначеними в номінаціях, і обсягами, фактично направленими до/з газотранспортної системи, а також засади вирівнювання сальдо оперативного балансового рахунку.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7" w:name="n888"/>
      <w:bookmarkEnd w:id="1457"/>
      <w:r w:rsidRPr="00A54072">
        <w:rPr>
          <w:rFonts w:ascii="Times New Roman" w:eastAsia="Times New Roman" w:hAnsi="Times New Roman" w:cs="Times New Roman"/>
          <w:color w:val="000000"/>
          <w:sz w:val="24"/>
          <w:szCs w:val="24"/>
          <w:lang w:eastAsia="ru-RU"/>
        </w:rPr>
        <w:t xml:space="preserve">9. З метою забезпечення безпечності функціонування та цілісності газотранспортної системи, у тому числі балансування газотранспортної системи, оператор газотранспортної системи управляє потоками природного газу, які закачуються та відбираються до/з газосховища, що є в управлінні </w:t>
      </w:r>
      <w:r w:rsidRPr="00A54072">
        <w:rPr>
          <w:rFonts w:ascii="Times New Roman" w:eastAsia="Times New Roman" w:hAnsi="Times New Roman" w:cs="Times New Roman"/>
          <w:color w:val="000000"/>
          <w:sz w:val="24"/>
          <w:szCs w:val="24"/>
          <w:lang w:eastAsia="ru-RU"/>
        </w:rPr>
        <w:lastRenderedPageBreak/>
        <w:t>оператора газотранспортної системи, а також частиною газосховищ відповідно до пункту 3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8" w:name="n889"/>
      <w:bookmarkEnd w:id="1458"/>
      <w:r w:rsidRPr="00A54072">
        <w:rPr>
          <w:rFonts w:ascii="Times New Roman" w:eastAsia="Times New Roman" w:hAnsi="Times New Roman" w:cs="Times New Roman"/>
          <w:color w:val="000000"/>
          <w:sz w:val="24"/>
          <w:szCs w:val="24"/>
          <w:lang w:eastAsia="ru-RU"/>
        </w:rPr>
        <w:t>10. Оператор газотранспортної системи для забезпечення власної господарської діяльності (у тому числі для балансування, власних виробничо-технічних потреб, покриття витрат та виробничо-технологічних витрат) придбаває природний газ у власника природного газу (у тому числі у газовидобувного підприємства, оптового продавця, постачальника) на загальних підставах та ринкових умовах.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9" w:name="n890"/>
      <w:bookmarkEnd w:id="1459"/>
      <w:r w:rsidRPr="00A54072">
        <w:rPr>
          <w:rFonts w:ascii="Times New Roman" w:eastAsia="Times New Roman" w:hAnsi="Times New Roman" w:cs="Times New Roman"/>
          <w:color w:val="000000"/>
          <w:sz w:val="24"/>
          <w:szCs w:val="24"/>
          <w:lang w:eastAsia="ru-RU"/>
        </w:rPr>
        <w:t>11. Оператор газотранспортної системи, здійснюючи балансування газотранспортної системи, бере до уваги очікуваний результат від використання тих чи інших заходів балансування з огляду на забезпечення стабільного рівня функціонування газотранспортної системи, а також час, необхідний для їх впровадження.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0" w:name="n891"/>
      <w:bookmarkEnd w:id="1460"/>
      <w:r w:rsidRPr="00A54072">
        <w:rPr>
          <w:rFonts w:ascii="Times New Roman" w:eastAsia="Times New Roman" w:hAnsi="Times New Roman" w:cs="Times New Roman"/>
          <w:color w:val="000000"/>
          <w:sz w:val="24"/>
          <w:szCs w:val="24"/>
          <w:lang w:eastAsia="ru-RU"/>
        </w:rPr>
        <w:t>12. У разі якщо не вистачає інструментів, зазначених у пункті 2 цього розділу, оператор газотранспортної системи може запровадити обмеження у точках входу та виходу згідно з </w:t>
      </w:r>
      <w:hyperlink r:id="rId279" w:anchor="n933" w:history="1">
        <w:r w:rsidRPr="00A54072">
          <w:rPr>
            <w:rFonts w:ascii="Times New Roman" w:eastAsia="Times New Roman" w:hAnsi="Times New Roman" w:cs="Times New Roman"/>
            <w:color w:val="006600"/>
            <w:sz w:val="24"/>
            <w:szCs w:val="24"/>
            <w:u w:val="single"/>
            <w:lang w:eastAsia="ru-RU"/>
          </w:rPr>
          <w:t>розділом XV</w:t>
        </w:r>
      </w:hyperlink>
      <w:r w:rsidRPr="00A54072">
        <w:rPr>
          <w:rFonts w:ascii="Times New Roman" w:eastAsia="Times New Roman" w:hAnsi="Times New Roman" w:cs="Times New Roman"/>
          <w:color w:val="000000"/>
          <w:sz w:val="24"/>
          <w:szCs w:val="24"/>
          <w:lang w:eastAsia="ru-RU"/>
        </w:rPr>
        <w:t> цього Кодексу.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61" w:name="n892"/>
      <w:bookmarkEnd w:id="1461"/>
      <w:r w:rsidRPr="00A54072">
        <w:rPr>
          <w:rFonts w:ascii="Times New Roman" w:eastAsia="Times New Roman" w:hAnsi="Times New Roman" w:cs="Times New Roman"/>
          <w:b/>
          <w:bCs/>
          <w:color w:val="000000"/>
          <w:sz w:val="28"/>
          <w:szCs w:val="28"/>
          <w:lang w:eastAsia="ru-RU"/>
        </w:rPr>
        <w:t>XIV. Комерційне балансування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62" w:name="n893"/>
      <w:bookmarkEnd w:id="1462"/>
      <w:r w:rsidRPr="00A54072">
        <w:rPr>
          <w:rFonts w:ascii="Times New Roman" w:eastAsia="Times New Roman" w:hAnsi="Times New Roman" w:cs="Times New Roman"/>
          <w:b/>
          <w:bCs/>
          <w:color w:val="000000"/>
          <w:sz w:val="28"/>
          <w:szCs w:val="28"/>
          <w:lang w:eastAsia="ru-RU"/>
        </w:rPr>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3" w:name="n894"/>
      <w:bookmarkEnd w:id="1463"/>
      <w:r w:rsidRPr="00A54072">
        <w:rPr>
          <w:rFonts w:ascii="Times New Roman" w:eastAsia="Times New Roman" w:hAnsi="Times New Roman" w:cs="Times New Roman"/>
          <w:color w:val="000000"/>
          <w:sz w:val="24"/>
          <w:szCs w:val="24"/>
          <w:lang w:eastAsia="ru-RU"/>
        </w:rPr>
        <w:t>1. Замовники послуг транспортування відповідають за збалансованість своїх портфоліо балансування протягом періоду балансування для мінімізації потреб оператора газотранспортної системи у вчиненні дій із врегулювання небалансів, передбачених цим Кодексом. Періодом балансування є газова доба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4" w:name="n1954"/>
      <w:bookmarkEnd w:id="1464"/>
      <w:r w:rsidRPr="00A54072">
        <w:rPr>
          <w:rFonts w:ascii="Times New Roman" w:eastAsia="Times New Roman" w:hAnsi="Times New Roman" w:cs="Times New Roman"/>
          <w:i/>
          <w:iCs/>
          <w:color w:val="000000"/>
          <w:sz w:val="24"/>
          <w:szCs w:val="24"/>
          <w:lang w:eastAsia="ru-RU"/>
        </w:rPr>
        <w:t>{Пункт 1 глави 1 розділу ХІV в редакції Постанови Національної комісії, що здійснює державне регулювання у сферах енергетики та комунальних послуг </w:t>
      </w:r>
      <w:hyperlink r:id="rId280" w:anchor="n52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5" w:name="n895"/>
      <w:bookmarkEnd w:id="1465"/>
      <w:r w:rsidRPr="00A54072">
        <w:rPr>
          <w:rFonts w:ascii="Times New Roman" w:eastAsia="Times New Roman" w:hAnsi="Times New Roman" w:cs="Times New Roman"/>
          <w:color w:val="000000"/>
          <w:sz w:val="24"/>
          <w:szCs w:val="24"/>
          <w:lang w:eastAsia="ru-RU"/>
        </w:rPr>
        <w:t>2. При розрахунку небалансу замовників послуг транспортування оператор газотранспортної системи враховує всі обсяги природного газу у розрізі кожного замовника послуг транспортування, переданого до газотранспортної системи та відібраного з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6" w:name="n1956"/>
      <w:bookmarkEnd w:id="1466"/>
      <w:r w:rsidRPr="00A54072">
        <w:rPr>
          <w:rFonts w:ascii="Times New Roman" w:eastAsia="Times New Roman" w:hAnsi="Times New Roman" w:cs="Times New Roman"/>
          <w:color w:val="000000"/>
          <w:sz w:val="24"/>
          <w:szCs w:val="24"/>
          <w:lang w:eastAsia="ru-RU"/>
        </w:rPr>
        <w:t>Подачі та відбори замовника послуг транспортування, на якого в установленому порядку рішенням Кабінету Міністрів України відповідно до </w:t>
      </w:r>
      <w:hyperlink r:id="rId281"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покладено спеціальні обов’язки, в межах виконання ним таких спеціальних обов’язків обліковуються оператором газотранспортної системи в окремому портфоліо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7" w:name="n1955"/>
      <w:bookmarkEnd w:id="1467"/>
      <w:r w:rsidRPr="00A54072">
        <w:rPr>
          <w:rFonts w:ascii="Times New Roman" w:eastAsia="Times New Roman" w:hAnsi="Times New Roman" w:cs="Times New Roman"/>
          <w:i/>
          <w:iCs/>
          <w:color w:val="000000"/>
          <w:sz w:val="24"/>
          <w:szCs w:val="24"/>
          <w:lang w:eastAsia="ru-RU"/>
        </w:rPr>
        <w:t>{Пункт 2 глави 1 розділу ХІV в редакції Постанови Національної комісії, що здійснює державне регулювання у сферах енергетики та комунальних послуг </w:t>
      </w:r>
      <w:hyperlink r:id="rId282" w:anchor="n525"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8" w:name="n896"/>
      <w:bookmarkEnd w:id="1468"/>
      <w:r w:rsidRPr="00A54072">
        <w:rPr>
          <w:rFonts w:ascii="Times New Roman" w:eastAsia="Times New Roman" w:hAnsi="Times New Roman" w:cs="Times New Roman"/>
          <w:color w:val="000000"/>
          <w:sz w:val="24"/>
          <w:szCs w:val="24"/>
          <w:lang w:eastAsia="ru-RU"/>
        </w:rPr>
        <w:t>3. Перевищення обсягів відібраного природного газу з газотранспортної системи над обсягами переданого природного газу є негативним небалансом, а перевищення обсягів переданого природного газу над обсягами відібраного природного газу - позитивним небалансом.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9" w:name="n897"/>
      <w:bookmarkEnd w:id="1469"/>
      <w:r w:rsidRPr="00A54072">
        <w:rPr>
          <w:rFonts w:ascii="Times New Roman" w:eastAsia="Times New Roman" w:hAnsi="Times New Roman" w:cs="Times New Roman"/>
          <w:color w:val="000000"/>
          <w:sz w:val="24"/>
          <w:szCs w:val="24"/>
          <w:lang w:eastAsia="ru-RU"/>
        </w:rPr>
        <w:t>4. Оператор газотранспортної системи надсилає замовнику послуг транспортування відомості для визначення статусу небалансу замовника послуг транспортування. Відомості про статус небалансу надаються замовнику послуг транспортування за допомогою інформаційної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0" w:name="n1480"/>
      <w:bookmarkEnd w:id="1470"/>
      <w:r w:rsidRPr="00A54072">
        <w:rPr>
          <w:rFonts w:ascii="Times New Roman" w:eastAsia="Times New Roman" w:hAnsi="Times New Roman" w:cs="Times New Roman"/>
          <w:color w:val="000000"/>
          <w:sz w:val="24"/>
          <w:szCs w:val="24"/>
          <w:lang w:eastAsia="ru-RU"/>
        </w:rPr>
        <w:t>5. Інформація про небаланс замовника послуг транспортування надається оператором газотранспортної системи в метрах кубічних та інформативно в одиницях енергії (кВт·год). При цьому розрахунки здійснюються в метрах кубічних.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1" w:name="n1481"/>
      <w:bookmarkEnd w:id="1471"/>
      <w:r w:rsidRPr="00A54072">
        <w:rPr>
          <w:rFonts w:ascii="Times New Roman" w:eastAsia="Times New Roman" w:hAnsi="Times New Roman" w:cs="Times New Roman"/>
          <w:i/>
          <w:iCs/>
          <w:color w:val="000000"/>
          <w:sz w:val="24"/>
          <w:szCs w:val="24"/>
          <w:lang w:eastAsia="ru-RU"/>
        </w:rPr>
        <w:t>{Главу 1 розділу XIV доповнено пунктом 5 згідно з Постановою Національної комісії, що здійснює державне регулювання у сферах енергетики та комунальних послуг </w:t>
      </w:r>
      <w:hyperlink r:id="rId283" w:anchor="n313"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84" w:anchor="n529"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72" w:name="n898"/>
      <w:bookmarkEnd w:id="1472"/>
      <w:r w:rsidRPr="00A54072">
        <w:rPr>
          <w:rFonts w:ascii="Times New Roman" w:eastAsia="Times New Roman" w:hAnsi="Times New Roman" w:cs="Times New Roman"/>
          <w:b/>
          <w:bCs/>
          <w:color w:val="000000"/>
          <w:sz w:val="28"/>
          <w:szCs w:val="28"/>
          <w:lang w:eastAsia="ru-RU"/>
        </w:rPr>
        <w:t>2. Торгові сповіщення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3" w:name="n1957"/>
      <w:bookmarkEnd w:id="1473"/>
      <w:r w:rsidRPr="00A54072">
        <w:rPr>
          <w:rFonts w:ascii="Times New Roman" w:eastAsia="Times New Roman" w:hAnsi="Times New Roman" w:cs="Times New Roman"/>
          <w:color w:val="000000"/>
          <w:sz w:val="24"/>
          <w:szCs w:val="24"/>
          <w:lang w:eastAsia="ru-RU"/>
        </w:rPr>
        <w:t xml:space="preserve">1. Передача природного газу, поданого в газотранспортну систему, між двома портфоліо балансування замовників послуг транспортування здійснюється шляхом надання оператору </w:t>
      </w:r>
      <w:r w:rsidRPr="00A54072">
        <w:rPr>
          <w:rFonts w:ascii="Times New Roman" w:eastAsia="Times New Roman" w:hAnsi="Times New Roman" w:cs="Times New Roman"/>
          <w:color w:val="000000"/>
          <w:sz w:val="24"/>
          <w:szCs w:val="24"/>
          <w:lang w:eastAsia="ru-RU"/>
        </w:rPr>
        <w:lastRenderedPageBreak/>
        <w:t>газотранспортної системи торгових сповіщень на відчуження чи набуття природного газу, що були надані оператору газотранспортної системи по відношенню до однієї газової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4" w:name="n2206"/>
      <w:bookmarkEnd w:id="1474"/>
      <w:r w:rsidRPr="00A54072">
        <w:rPr>
          <w:rFonts w:ascii="Times New Roman" w:eastAsia="Times New Roman" w:hAnsi="Times New Roman" w:cs="Times New Roman"/>
          <w:color w:val="000000"/>
          <w:sz w:val="24"/>
          <w:szCs w:val="24"/>
          <w:lang w:eastAsia="ru-RU"/>
        </w:rPr>
        <w:t>Замовник послуг транспортування має право надавати торгове сповіщення виключно після набуття/відчуження права власності на такий обсяг (об’єм) природного газу за договором купівлі-продажу природного газу (або іншою цивільно-правовою угодою) іншому замовнику послуг транспортування у відповідну газову добу на віртуальну торгову точку.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5" w:name="n2208"/>
      <w:bookmarkEnd w:id="1475"/>
      <w:r w:rsidRPr="00A54072">
        <w:rPr>
          <w:rFonts w:ascii="Times New Roman" w:eastAsia="Times New Roman" w:hAnsi="Times New Roman" w:cs="Times New Roman"/>
          <w:i/>
          <w:iCs/>
          <w:color w:val="000000"/>
          <w:sz w:val="24"/>
          <w:szCs w:val="24"/>
          <w:lang w:eastAsia="ru-RU"/>
        </w:rPr>
        <w:t>{Пункт 1 глави 2 розділу XIV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5" w:anchor="n79"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6" w:name="n2207"/>
      <w:bookmarkEnd w:id="1476"/>
      <w:r w:rsidRPr="00A54072">
        <w:rPr>
          <w:rFonts w:ascii="Times New Roman" w:eastAsia="Times New Roman" w:hAnsi="Times New Roman" w:cs="Times New Roman"/>
          <w:color w:val="000000"/>
          <w:sz w:val="24"/>
          <w:szCs w:val="24"/>
          <w:lang w:eastAsia="ru-RU"/>
        </w:rPr>
        <w:t>При цьому оператор газотранспортної системи не має права вимагати від замовників послуг транспортування будь-яких підтверджуючих документів набуття/відчуження права власності на такий обсяг (об’єм)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7" w:name="n2205"/>
      <w:bookmarkEnd w:id="1477"/>
      <w:r w:rsidRPr="00A54072">
        <w:rPr>
          <w:rFonts w:ascii="Times New Roman" w:eastAsia="Times New Roman" w:hAnsi="Times New Roman" w:cs="Times New Roman"/>
          <w:i/>
          <w:iCs/>
          <w:color w:val="000000"/>
          <w:sz w:val="24"/>
          <w:szCs w:val="24"/>
          <w:lang w:eastAsia="ru-RU"/>
        </w:rPr>
        <w:t>{Пункт 1 глави 2 розділу XIV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86" w:anchor="n79"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8" w:name="n1958"/>
      <w:bookmarkEnd w:id="1478"/>
      <w:r w:rsidRPr="00A54072">
        <w:rPr>
          <w:rFonts w:ascii="Times New Roman" w:eastAsia="Times New Roman" w:hAnsi="Times New Roman" w:cs="Times New Roman"/>
          <w:color w:val="000000"/>
          <w:sz w:val="24"/>
          <w:szCs w:val="24"/>
          <w:lang w:eastAsia="ru-RU"/>
        </w:rPr>
        <w:t>2. Оператор газотранспортної системи забезпечує функціонування інформаційної платформи, на якій здійснюється опрацювання наданих торгових сповіщень.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9" w:name="n1959"/>
      <w:bookmarkEnd w:id="1479"/>
      <w:r w:rsidRPr="00A54072">
        <w:rPr>
          <w:rFonts w:ascii="Times New Roman" w:eastAsia="Times New Roman" w:hAnsi="Times New Roman" w:cs="Times New Roman"/>
          <w:color w:val="000000"/>
          <w:sz w:val="24"/>
          <w:szCs w:val="24"/>
          <w:lang w:eastAsia="ru-RU"/>
        </w:rPr>
        <w:t>3. Замовник послуг транспортування природного газу може надавати торгове сповіщення на газову добу незалежно від надання номінації/реномінації на таку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0" w:name="n1960"/>
      <w:bookmarkEnd w:id="1480"/>
      <w:r w:rsidRPr="00A54072">
        <w:rPr>
          <w:rFonts w:ascii="Times New Roman" w:eastAsia="Times New Roman" w:hAnsi="Times New Roman" w:cs="Times New Roman"/>
          <w:color w:val="000000"/>
          <w:sz w:val="24"/>
          <w:szCs w:val="24"/>
          <w:lang w:eastAsia="ru-RU"/>
        </w:rPr>
        <w:t>Замовник послуг транспортування природного газу може надавати необмежену кількість торгових сповіщень протягом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1" w:name="n1961"/>
      <w:bookmarkEnd w:id="1481"/>
      <w:r w:rsidRPr="00A54072">
        <w:rPr>
          <w:rFonts w:ascii="Times New Roman" w:eastAsia="Times New Roman" w:hAnsi="Times New Roman" w:cs="Times New Roman"/>
          <w:color w:val="000000"/>
          <w:sz w:val="24"/>
          <w:szCs w:val="24"/>
          <w:lang w:eastAsia="ru-RU"/>
        </w:rPr>
        <w:t>Обробка торгових сповіщень оператором газотранспортної системи здійснюється цілодобово не довше тридцяти хвилин, крім випадку якщо замовником послуг транспортування не визначено інший строк набрання чинності торговим сповіщенням, що дає можливість подовжити термін обробки торгового сповіщення до двох годин.</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2" w:name="n1962"/>
      <w:bookmarkEnd w:id="1482"/>
      <w:r w:rsidRPr="00A54072">
        <w:rPr>
          <w:rFonts w:ascii="Times New Roman" w:eastAsia="Times New Roman" w:hAnsi="Times New Roman" w:cs="Times New Roman"/>
          <w:color w:val="000000"/>
          <w:sz w:val="24"/>
          <w:szCs w:val="24"/>
          <w:lang w:eastAsia="ru-RU"/>
        </w:rPr>
        <w:t>4. Замовник має право змінити або відкликати надане торгове сповіщення до моменту його підтвердження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3" w:name="n1963"/>
      <w:bookmarkEnd w:id="1483"/>
      <w:r w:rsidRPr="00A54072">
        <w:rPr>
          <w:rFonts w:ascii="Times New Roman" w:eastAsia="Times New Roman" w:hAnsi="Times New Roman" w:cs="Times New Roman"/>
          <w:color w:val="000000"/>
          <w:sz w:val="24"/>
          <w:szCs w:val="24"/>
          <w:lang w:eastAsia="ru-RU"/>
        </w:rPr>
        <w:t>5. Торгове сповіщення має містити таку інформацію: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4" w:name="n2210"/>
      <w:bookmarkEnd w:id="1484"/>
      <w:r w:rsidRPr="00A54072">
        <w:rPr>
          <w:rFonts w:ascii="Times New Roman" w:eastAsia="Times New Roman" w:hAnsi="Times New Roman" w:cs="Times New Roman"/>
          <w:color w:val="000000"/>
          <w:sz w:val="24"/>
          <w:szCs w:val="24"/>
          <w:lang w:eastAsia="ru-RU"/>
        </w:rPr>
        <w:t>газова доба, коли передаватиметься природний газ;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5" w:name="n2209"/>
      <w:bookmarkEnd w:id="1485"/>
      <w:r w:rsidRPr="00A54072">
        <w:rPr>
          <w:rFonts w:ascii="Times New Roman" w:eastAsia="Times New Roman" w:hAnsi="Times New Roman" w:cs="Times New Roman"/>
          <w:i/>
          <w:iCs/>
          <w:color w:val="000000"/>
          <w:sz w:val="24"/>
          <w:szCs w:val="24"/>
          <w:lang w:eastAsia="ru-RU"/>
        </w:rPr>
        <w:t>{Пункт 5 глави 2 розділу XIV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87" w:anchor="n79" w:tgtFrame="_blank" w:history="1">
        <w:r w:rsidRPr="00A54072">
          <w:rPr>
            <w:rFonts w:ascii="Times New Roman" w:eastAsia="Times New Roman" w:hAnsi="Times New Roman" w:cs="Times New Roman"/>
            <w:i/>
            <w:iCs/>
            <w:color w:val="000099"/>
            <w:sz w:val="24"/>
            <w:szCs w:val="24"/>
            <w:u w:val="single"/>
            <w:lang w:eastAsia="ru-RU"/>
          </w:rPr>
          <w:t>№ 1079 від 25.09.2018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6" w:name="n1964"/>
      <w:bookmarkEnd w:id="1486"/>
      <w:r w:rsidRPr="00A54072">
        <w:rPr>
          <w:rFonts w:ascii="Times New Roman" w:eastAsia="Times New Roman" w:hAnsi="Times New Roman" w:cs="Times New Roman"/>
          <w:color w:val="000000"/>
          <w:sz w:val="24"/>
          <w:szCs w:val="24"/>
          <w:lang w:eastAsia="ru-RU"/>
        </w:rPr>
        <w:t>ідентифікацію відповідних портфоліо балансування замовників послуг транспортування природного газу, між якими відбувається передача природного газу, зокрема реквізити замовників, їх ЕІС-коди;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7" w:name="n1965"/>
      <w:bookmarkEnd w:id="1487"/>
      <w:r w:rsidRPr="00A54072">
        <w:rPr>
          <w:rFonts w:ascii="Times New Roman" w:eastAsia="Times New Roman" w:hAnsi="Times New Roman" w:cs="Times New Roman"/>
          <w:color w:val="000000"/>
          <w:sz w:val="24"/>
          <w:szCs w:val="24"/>
          <w:lang w:eastAsia="ru-RU"/>
        </w:rPr>
        <w:t>зазначення чи є це торговим сповіщенням на відчуження чи набуття;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8" w:name="n1966"/>
      <w:bookmarkEnd w:id="1488"/>
      <w:r w:rsidRPr="00A54072">
        <w:rPr>
          <w:rFonts w:ascii="Times New Roman" w:eastAsia="Times New Roman" w:hAnsi="Times New Roman" w:cs="Times New Roman"/>
          <w:color w:val="000000"/>
          <w:sz w:val="24"/>
          <w:szCs w:val="24"/>
          <w:lang w:eastAsia="ru-RU"/>
        </w:rPr>
        <w:t>обсяг природного газу, що передається (набувається),  виражений у куб. м та одночасно (інформативно) в одиницях енергії (кВт·год).</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9" w:name="n1967"/>
      <w:bookmarkEnd w:id="1489"/>
      <w:r w:rsidRPr="00A54072">
        <w:rPr>
          <w:rFonts w:ascii="Times New Roman" w:eastAsia="Times New Roman" w:hAnsi="Times New Roman" w:cs="Times New Roman"/>
          <w:color w:val="000000"/>
          <w:sz w:val="24"/>
          <w:szCs w:val="24"/>
          <w:lang w:eastAsia="ru-RU"/>
        </w:rPr>
        <w:t>6. Оператор газотранспортної системи публікує на своєму сайті форму торгових сповіщень.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0" w:name="n1968"/>
      <w:bookmarkEnd w:id="1490"/>
      <w:r w:rsidRPr="00A54072">
        <w:rPr>
          <w:rFonts w:ascii="Times New Roman" w:eastAsia="Times New Roman" w:hAnsi="Times New Roman" w:cs="Times New Roman"/>
          <w:color w:val="000000"/>
          <w:sz w:val="24"/>
          <w:szCs w:val="24"/>
          <w:lang w:eastAsia="ru-RU"/>
        </w:rPr>
        <w:t>7. Оператор газотранспортної системи не розглядає торгові сповіщення у таких випадках: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1" w:name="n1969"/>
      <w:bookmarkEnd w:id="1491"/>
      <w:r w:rsidRPr="00A54072">
        <w:rPr>
          <w:rFonts w:ascii="Times New Roman" w:eastAsia="Times New Roman" w:hAnsi="Times New Roman" w:cs="Times New Roman"/>
          <w:color w:val="000000"/>
          <w:sz w:val="24"/>
          <w:szCs w:val="24"/>
          <w:lang w:eastAsia="ru-RU"/>
        </w:rPr>
        <w:t>відсутності у замовника послуг транспортування діючого договору транспортування природного газу або неналежних розрахунків за договором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2" w:name="n1970"/>
      <w:bookmarkEnd w:id="1492"/>
      <w:r w:rsidRPr="00A54072">
        <w:rPr>
          <w:rFonts w:ascii="Times New Roman" w:eastAsia="Times New Roman" w:hAnsi="Times New Roman" w:cs="Times New Roman"/>
          <w:color w:val="000000"/>
          <w:sz w:val="24"/>
          <w:szCs w:val="24"/>
          <w:lang w:eastAsia="ru-RU"/>
        </w:rPr>
        <w:t>при порушенні замовником послуг транспортування вимог щодо змісту торгових сповіщень та/або порядку їх подання, передбаченого Кодексом;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3" w:name="n1971"/>
      <w:bookmarkEnd w:id="1493"/>
      <w:r w:rsidRPr="00A54072">
        <w:rPr>
          <w:rFonts w:ascii="Times New Roman" w:eastAsia="Times New Roman" w:hAnsi="Times New Roman" w:cs="Times New Roman"/>
          <w:color w:val="000000"/>
          <w:sz w:val="24"/>
          <w:szCs w:val="24"/>
          <w:lang w:eastAsia="ru-RU"/>
        </w:rPr>
        <w:t>недостатності фінансового забезпечення, визначеного згідно з положеннями глави 2 розділу VIІI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4" w:name="n1972"/>
      <w:bookmarkEnd w:id="1494"/>
      <w:r w:rsidRPr="00A54072">
        <w:rPr>
          <w:rFonts w:ascii="Times New Roman" w:eastAsia="Times New Roman" w:hAnsi="Times New Roman" w:cs="Times New Roman"/>
          <w:color w:val="000000"/>
          <w:sz w:val="24"/>
          <w:szCs w:val="24"/>
          <w:lang w:eastAsia="ru-RU"/>
        </w:rPr>
        <w:lastRenderedPageBreak/>
        <w:t>8. Якщо оператор газотранспортної системи отримує торгові сповіщення на відчуження та на набуття, що збігаються, та якщо обсяги природного газу у сповіщеннях є рівними, то оператор газотранспортної системи погоджує таку передачу природного газу та відносить такі обсяги природного газу на відповідні портфоліо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5" w:name="n1973"/>
      <w:bookmarkEnd w:id="1495"/>
      <w:r w:rsidRPr="00A54072">
        <w:rPr>
          <w:rFonts w:ascii="Times New Roman" w:eastAsia="Times New Roman" w:hAnsi="Times New Roman" w:cs="Times New Roman"/>
          <w:color w:val="000000"/>
          <w:sz w:val="24"/>
          <w:szCs w:val="24"/>
          <w:lang w:eastAsia="ru-RU"/>
        </w:rPr>
        <w:t>як відбір з газотранспортної системи по відношенню до портфоліо балансування замовника послуг транспортування природного газу, що надає торгове сповіщення на відчуження;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6" w:name="n1974"/>
      <w:bookmarkEnd w:id="1496"/>
      <w:r w:rsidRPr="00A54072">
        <w:rPr>
          <w:rFonts w:ascii="Times New Roman" w:eastAsia="Times New Roman" w:hAnsi="Times New Roman" w:cs="Times New Roman"/>
          <w:color w:val="000000"/>
          <w:sz w:val="24"/>
          <w:szCs w:val="24"/>
          <w:lang w:eastAsia="ru-RU"/>
        </w:rPr>
        <w:t>як подачу до газотранспортної системи по відношенню до портфоліо балансування замовника послуг транспортування природного газу, що надає торгове сповіщення на набуття.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7" w:name="n1975"/>
      <w:bookmarkEnd w:id="1497"/>
      <w:r w:rsidRPr="00A54072">
        <w:rPr>
          <w:rFonts w:ascii="Times New Roman" w:eastAsia="Times New Roman" w:hAnsi="Times New Roman" w:cs="Times New Roman"/>
          <w:color w:val="000000"/>
          <w:sz w:val="24"/>
          <w:szCs w:val="24"/>
          <w:lang w:eastAsia="ru-RU"/>
        </w:rPr>
        <w:t>Передача природного газу здійснюється на віртуальній торговій точці.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8" w:name="n1976"/>
      <w:bookmarkEnd w:id="1498"/>
      <w:r w:rsidRPr="00A54072">
        <w:rPr>
          <w:rFonts w:ascii="Times New Roman" w:eastAsia="Times New Roman" w:hAnsi="Times New Roman" w:cs="Times New Roman"/>
          <w:color w:val="000000"/>
          <w:sz w:val="24"/>
          <w:szCs w:val="24"/>
          <w:lang w:eastAsia="ru-RU"/>
        </w:rPr>
        <w:t>У випадку коли обсяги природного газу в парі торгових сповіщень на відчуження та набуття, що збігаються, не є рівними, оператор газотранспортної системи відхиляє обидва сповіщення.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9" w:name="n1977"/>
      <w:bookmarkEnd w:id="1499"/>
      <w:r w:rsidRPr="00A54072">
        <w:rPr>
          <w:rFonts w:ascii="Times New Roman" w:eastAsia="Times New Roman" w:hAnsi="Times New Roman" w:cs="Times New Roman"/>
          <w:color w:val="000000"/>
          <w:sz w:val="24"/>
          <w:szCs w:val="24"/>
          <w:lang w:eastAsia="ru-RU"/>
        </w:rPr>
        <w:t>9. Замовник послуг транспортування природного газу за умови попереднього письмового погодження з оператором газотранспортної системи має право доручити третій особі надавати від його імені торгові сповіщення на підставі відповідного договору доручення.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0" w:name="n1978"/>
      <w:bookmarkEnd w:id="1500"/>
      <w:r w:rsidRPr="00A54072">
        <w:rPr>
          <w:rFonts w:ascii="Times New Roman" w:eastAsia="Times New Roman" w:hAnsi="Times New Roman" w:cs="Times New Roman"/>
          <w:color w:val="000000"/>
          <w:sz w:val="24"/>
          <w:szCs w:val="24"/>
          <w:lang w:eastAsia="ru-RU"/>
        </w:rPr>
        <w:t>Положення цієї глави застосовуються під час торгів оператором газотранспортної системи на торговій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1" w:name="n2096"/>
      <w:bookmarkEnd w:id="1501"/>
      <w:r w:rsidRPr="00A54072">
        <w:rPr>
          <w:rFonts w:ascii="Times New Roman" w:eastAsia="Times New Roman" w:hAnsi="Times New Roman" w:cs="Times New Roman"/>
          <w:i/>
          <w:iCs/>
          <w:color w:val="000000"/>
          <w:sz w:val="24"/>
          <w:szCs w:val="24"/>
          <w:lang w:eastAsia="ru-RU"/>
        </w:rPr>
        <w:t>{Глава 2 розділу XIV в редакції Постанови Національної комісії, що здійснює державне регулювання у сферах енергетики та комунальних послуг </w:t>
      </w:r>
      <w:hyperlink r:id="rId288" w:anchor="n5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02" w:name="n1979"/>
      <w:bookmarkEnd w:id="1502"/>
      <w:r w:rsidRPr="00A54072">
        <w:rPr>
          <w:rFonts w:ascii="Times New Roman" w:eastAsia="Times New Roman" w:hAnsi="Times New Roman" w:cs="Times New Roman"/>
          <w:b/>
          <w:bCs/>
          <w:color w:val="000000"/>
          <w:sz w:val="28"/>
          <w:szCs w:val="28"/>
          <w:lang w:eastAsia="ru-RU"/>
        </w:rPr>
        <w:t>3. Балансуючі дії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3" w:name="n1980"/>
      <w:bookmarkEnd w:id="1503"/>
      <w:r w:rsidRPr="00A54072">
        <w:rPr>
          <w:rFonts w:ascii="Times New Roman" w:eastAsia="Times New Roman" w:hAnsi="Times New Roman" w:cs="Times New Roman"/>
          <w:color w:val="000000"/>
          <w:sz w:val="24"/>
          <w:szCs w:val="24"/>
          <w:lang w:eastAsia="ru-RU"/>
        </w:rPr>
        <w:t>1. Оператор газотранспортної системи здійснює балансуючі дії для: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4" w:name="n1981"/>
      <w:bookmarkEnd w:id="1504"/>
      <w:r w:rsidRPr="00A54072">
        <w:rPr>
          <w:rFonts w:ascii="Times New Roman" w:eastAsia="Times New Roman" w:hAnsi="Times New Roman" w:cs="Times New Roman"/>
          <w:color w:val="000000"/>
          <w:sz w:val="24"/>
          <w:szCs w:val="24"/>
          <w:lang w:eastAsia="ru-RU"/>
        </w:rPr>
        <w:t>підтримання тиску в газотранспортній системі з метою виконання вимог цілісності газотранспортної системи та вимог щодо експлуатації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5" w:name="n1982"/>
      <w:bookmarkEnd w:id="1505"/>
      <w:r w:rsidRPr="00A54072">
        <w:rPr>
          <w:rFonts w:ascii="Times New Roman" w:eastAsia="Times New Roman" w:hAnsi="Times New Roman" w:cs="Times New Roman"/>
          <w:color w:val="000000"/>
          <w:sz w:val="24"/>
          <w:szCs w:val="24"/>
          <w:lang w:eastAsia="ru-RU"/>
        </w:rPr>
        <w:t>досягнення певної кількості природного газу у газотранспортній системі на кінець доби, що може відрізнятися від кількості, що очікується відповідно до передбачених подач та відборів для такої газової доби, але яка буде сумісна з економічною, ефективною та безпечною експлуатацією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6" w:name="n1983"/>
      <w:bookmarkEnd w:id="1506"/>
      <w:r w:rsidRPr="00A54072">
        <w:rPr>
          <w:rFonts w:ascii="Times New Roman" w:eastAsia="Times New Roman" w:hAnsi="Times New Roman" w:cs="Times New Roman"/>
          <w:color w:val="000000"/>
          <w:sz w:val="24"/>
          <w:szCs w:val="24"/>
          <w:lang w:eastAsia="ru-RU"/>
        </w:rPr>
        <w:t>2. Під час здійснення балансуючих дій оператор газотранспортної системи враховує: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7" w:name="n1984"/>
      <w:bookmarkEnd w:id="1507"/>
      <w:r w:rsidRPr="00A54072">
        <w:rPr>
          <w:rFonts w:ascii="Times New Roman" w:eastAsia="Times New Roman" w:hAnsi="Times New Roman" w:cs="Times New Roman"/>
          <w:color w:val="000000"/>
          <w:sz w:val="24"/>
          <w:szCs w:val="24"/>
          <w:lang w:eastAsia="ru-RU"/>
        </w:rPr>
        <w:t>власну оцінку попиту на природний газ за газову добу або протягом газової доби, щодо якої здійснюється(-ються) балансуюча(-і) дія(-ї);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8" w:name="n1985"/>
      <w:bookmarkEnd w:id="1508"/>
      <w:r w:rsidRPr="00A54072">
        <w:rPr>
          <w:rFonts w:ascii="Times New Roman" w:eastAsia="Times New Roman" w:hAnsi="Times New Roman" w:cs="Times New Roman"/>
          <w:color w:val="000000"/>
          <w:sz w:val="24"/>
          <w:szCs w:val="24"/>
          <w:lang w:eastAsia="ru-RU"/>
        </w:rPr>
        <w:t>інформацію про номінації,  алокації та виміряні потоки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9" w:name="n1986"/>
      <w:bookmarkEnd w:id="1509"/>
      <w:r w:rsidRPr="00A54072">
        <w:rPr>
          <w:rFonts w:ascii="Times New Roman" w:eastAsia="Times New Roman" w:hAnsi="Times New Roman" w:cs="Times New Roman"/>
          <w:color w:val="000000"/>
          <w:sz w:val="24"/>
          <w:szCs w:val="24"/>
          <w:lang w:eastAsia="ru-RU"/>
        </w:rPr>
        <w:t>тиск природного газу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0" w:name="n1987"/>
      <w:bookmarkEnd w:id="1510"/>
      <w:r w:rsidRPr="00A54072">
        <w:rPr>
          <w:rFonts w:ascii="Times New Roman" w:eastAsia="Times New Roman" w:hAnsi="Times New Roman" w:cs="Times New Roman"/>
          <w:color w:val="000000"/>
          <w:sz w:val="24"/>
          <w:szCs w:val="24"/>
          <w:lang w:eastAsia="ru-RU"/>
        </w:rPr>
        <w:t>3. Оператор газотранспортної системи вчиняє балансуючі дії шляхом купівлі та продажу короткострокових стандартизованих продуктів та/або використання послуг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1" w:name="n1988"/>
      <w:bookmarkEnd w:id="1511"/>
      <w:r w:rsidRPr="00A54072">
        <w:rPr>
          <w:rFonts w:ascii="Times New Roman" w:eastAsia="Times New Roman" w:hAnsi="Times New Roman" w:cs="Times New Roman"/>
          <w:color w:val="000000"/>
          <w:sz w:val="24"/>
          <w:szCs w:val="24"/>
          <w:lang w:eastAsia="ru-RU"/>
        </w:rPr>
        <w:t>4. Під час вчинення балансуючих дій оператор газотранспортної системи має дотримуватись таких принципів: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2" w:name="n1989"/>
      <w:bookmarkEnd w:id="1512"/>
      <w:r w:rsidRPr="00A54072">
        <w:rPr>
          <w:rFonts w:ascii="Times New Roman" w:eastAsia="Times New Roman" w:hAnsi="Times New Roman" w:cs="Times New Roman"/>
          <w:color w:val="000000"/>
          <w:sz w:val="24"/>
          <w:szCs w:val="24"/>
          <w:lang w:eastAsia="ru-RU"/>
        </w:rPr>
        <w:t>балансуючі дії мають вчинятися на недискримінаційній основі;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3" w:name="n1990"/>
      <w:bookmarkEnd w:id="1513"/>
      <w:r w:rsidRPr="00A54072">
        <w:rPr>
          <w:rFonts w:ascii="Times New Roman" w:eastAsia="Times New Roman" w:hAnsi="Times New Roman" w:cs="Times New Roman"/>
          <w:color w:val="000000"/>
          <w:sz w:val="24"/>
          <w:szCs w:val="24"/>
          <w:lang w:eastAsia="ru-RU"/>
        </w:rPr>
        <w:t>балансуючі дії мають ураховувати обов’язки оператора газотранспортної системи щодо економічної та ефективної експлуатації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4" w:name="n1991"/>
      <w:bookmarkEnd w:id="1514"/>
      <w:r w:rsidRPr="00A54072">
        <w:rPr>
          <w:rFonts w:ascii="Times New Roman" w:eastAsia="Times New Roman" w:hAnsi="Times New Roman" w:cs="Times New Roman"/>
          <w:color w:val="000000"/>
          <w:sz w:val="24"/>
          <w:szCs w:val="24"/>
          <w:lang w:eastAsia="ru-RU"/>
        </w:rPr>
        <w:t>5. З метою здійснення балансуючих дій оператор газотранспортної системи може в якості контрагента проводити  операції на торгових платформах.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5" w:name="n1992"/>
      <w:bookmarkEnd w:id="1515"/>
      <w:r w:rsidRPr="00A54072">
        <w:rPr>
          <w:rFonts w:ascii="Times New Roman" w:eastAsia="Times New Roman" w:hAnsi="Times New Roman" w:cs="Times New Roman"/>
          <w:color w:val="000000"/>
          <w:sz w:val="24"/>
          <w:szCs w:val="24"/>
          <w:lang w:eastAsia="ru-RU"/>
        </w:rPr>
        <w:t>6. Оператор газотранспортної системи має право створити та/або використовувати спільну балансуючу платформу для суміжних зон балансування в рамках співпраці з суміжними операторами газотранспортних систем. Якщо впроваджується спільна балансуюча платформа, її експлуатація здійснюється відповідними операторами газотранспортних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6" w:name="n2097"/>
      <w:bookmarkEnd w:id="1516"/>
      <w:r w:rsidRPr="00A54072">
        <w:rPr>
          <w:rFonts w:ascii="Times New Roman" w:eastAsia="Times New Roman" w:hAnsi="Times New Roman" w:cs="Times New Roman"/>
          <w:i/>
          <w:iCs/>
          <w:color w:val="000000"/>
          <w:sz w:val="24"/>
          <w:szCs w:val="24"/>
          <w:lang w:eastAsia="ru-RU"/>
        </w:rPr>
        <w:lastRenderedPageBreak/>
        <w:t>{Глава 3 розділу XIV в редакції Постанови Національної комісії, що здійснює державне регулювання у сферах енергетики та комунальних послуг </w:t>
      </w:r>
      <w:hyperlink r:id="rId289" w:anchor="n5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17" w:name="n1993"/>
      <w:bookmarkEnd w:id="1517"/>
      <w:r w:rsidRPr="00A54072">
        <w:rPr>
          <w:rFonts w:ascii="Times New Roman" w:eastAsia="Times New Roman" w:hAnsi="Times New Roman" w:cs="Times New Roman"/>
          <w:b/>
          <w:bCs/>
          <w:color w:val="000000"/>
          <w:sz w:val="28"/>
          <w:szCs w:val="28"/>
          <w:lang w:eastAsia="ru-RU"/>
        </w:rPr>
        <w:t>4. Вимоги до торгових платформ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8" w:name="n1994"/>
      <w:bookmarkEnd w:id="1518"/>
      <w:r w:rsidRPr="00A54072">
        <w:rPr>
          <w:rFonts w:ascii="Times New Roman" w:eastAsia="Times New Roman" w:hAnsi="Times New Roman" w:cs="Times New Roman"/>
          <w:color w:val="000000"/>
          <w:sz w:val="24"/>
          <w:szCs w:val="24"/>
          <w:lang w:eastAsia="ru-RU"/>
        </w:rPr>
        <w:t>1. Для забезпечення функціонування ліквідного ринку природного газу та можливості торгівлі природного газом між учасниками ринку природного газу, для задоволення їх попиту та пропозицій, у тому числі врегулювання їх небалансів протягом газової доби (D), в Україні можуть створюватися відповідні торгові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9" w:name="n1995"/>
      <w:bookmarkEnd w:id="1519"/>
      <w:r w:rsidRPr="00A54072">
        <w:rPr>
          <w:rFonts w:ascii="Times New Roman" w:eastAsia="Times New Roman" w:hAnsi="Times New Roman" w:cs="Times New Roman"/>
          <w:color w:val="000000"/>
          <w:sz w:val="24"/>
          <w:szCs w:val="24"/>
          <w:lang w:eastAsia="ru-RU"/>
        </w:rPr>
        <w:t>Адміністраторами торгових платформ є оператори торгових платформ.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0" w:name="n1996"/>
      <w:bookmarkEnd w:id="1520"/>
      <w:r w:rsidRPr="00A54072">
        <w:rPr>
          <w:rFonts w:ascii="Times New Roman" w:eastAsia="Times New Roman" w:hAnsi="Times New Roman" w:cs="Times New Roman"/>
          <w:color w:val="000000"/>
          <w:sz w:val="24"/>
          <w:szCs w:val="24"/>
          <w:lang w:eastAsia="ru-RU"/>
        </w:rPr>
        <w:t>Порядок участі в торгових операціях на торговій платформі визначається правилами роботи торгової платформи, затвердженими оператором торгової платформи, які мають бути розміщені на його веб-сайті та повинні відповідати вимогам цього Кодексу і законодавству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1" w:name="n2213"/>
      <w:bookmarkEnd w:id="1521"/>
      <w:r w:rsidRPr="00A54072">
        <w:rPr>
          <w:rFonts w:ascii="Times New Roman" w:eastAsia="Times New Roman" w:hAnsi="Times New Roman" w:cs="Times New Roman"/>
          <w:color w:val="000000"/>
          <w:sz w:val="24"/>
          <w:szCs w:val="24"/>
          <w:lang w:eastAsia="ru-RU"/>
        </w:rPr>
        <w:t>Розрахунки за природний газ, відчужений на торговій платформі, можуть здійснюватися шляхом оплати коштів з рахунку умовного зберігання (ескроу), відкритого учаснику торгів (замовнику послуг транспортування або оператору газотранспортної системи), який придбав такий газ. Рахунок умовного зберігання (ескроу) для розрахунків за природний газ, придбаний на торговій платформі, відкривається в банку, визначеному відповідним оператором торгової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2" w:name="n2214"/>
      <w:bookmarkEnd w:id="1522"/>
      <w:r w:rsidRPr="00A54072">
        <w:rPr>
          <w:rFonts w:ascii="Times New Roman" w:eastAsia="Times New Roman" w:hAnsi="Times New Roman" w:cs="Times New Roman"/>
          <w:i/>
          <w:iCs/>
          <w:color w:val="000000"/>
          <w:sz w:val="24"/>
          <w:szCs w:val="24"/>
          <w:lang w:eastAsia="ru-RU"/>
        </w:rPr>
        <w:t>{Пункт 1 глави 4 розділу XIV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290" w:anchor="n10" w:tgtFrame="_blank" w:history="1">
        <w:r w:rsidRPr="00A54072">
          <w:rPr>
            <w:rFonts w:ascii="Times New Roman" w:eastAsia="Times New Roman" w:hAnsi="Times New Roman" w:cs="Times New Roman"/>
            <w:i/>
            <w:iCs/>
            <w:color w:val="000099"/>
            <w:sz w:val="24"/>
            <w:szCs w:val="24"/>
            <w:u w:val="single"/>
            <w:lang w:eastAsia="ru-RU"/>
          </w:rPr>
          <w:t>№ 1282  від 30.10.2018</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3" w:name="n1997"/>
      <w:bookmarkEnd w:id="1523"/>
      <w:r w:rsidRPr="00A54072">
        <w:rPr>
          <w:rFonts w:ascii="Times New Roman" w:eastAsia="Times New Roman" w:hAnsi="Times New Roman" w:cs="Times New Roman"/>
          <w:color w:val="000000"/>
          <w:sz w:val="24"/>
          <w:szCs w:val="24"/>
          <w:lang w:eastAsia="ru-RU"/>
        </w:rPr>
        <w:t>Для забезпечення належної електронної взаємодії та документообігу між оператором торгової платформи та оператором газотранспортної системи укладається договір про взаємодію.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4" w:name="n1998"/>
      <w:bookmarkEnd w:id="1524"/>
      <w:r w:rsidRPr="00A54072">
        <w:rPr>
          <w:rFonts w:ascii="Times New Roman" w:eastAsia="Times New Roman" w:hAnsi="Times New Roman" w:cs="Times New Roman"/>
          <w:color w:val="000000"/>
          <w:sz w:val="24"/>
          <w:szCs w:val="24"/>
          <w:lang w:eastAsia="ru-RU"/>
        </w:rPr>
        <w:t>2. Оператори торгових платформ зобов’язані дотримуватись положень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5" w:name="n1999"/>
      <w:bookmarkEnd w:id="1525"/>
      <w:r w:rsidRPr="00A54072">
        <w:rPr>
          <w:rFonts w:ascii="Times New Roman" w:eastAsia="Times New Roman" w:hAnsi="Times New Roman" w:cs="Times New Roman"/>
          <w:color w:val="000000"/>
          <w:sz w:val="24"/>
          <w:szCs w:val="24"/>
          <w:lang w:eastAsia="ru-RU"/>
        </w:rPr>
        <w:t>3. Торгова платформа повинна забезпечувати: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6" w:name="n2000"/>
      <w:bookmarkEnd w:id="1526"/>
      <w:r w:rsidRPr="00A54072">
        <w:rPr>
          <w:rFonts w:ascii="Times New Roman" w:eastAsia="Times New Roman" w:hAnsi="Times New Roman" w:cs="Times New Roman"/>
          <w:color w:val="000000"/>
          <w:sz w:val="24"/>
          <w:szCs w:val="24"/>
          <w:lang w:eastAsia="ru-RU"/>
        </w:rPr>
        <w:t>достатні можливості протягом газової доби як замовникам послуг транспортування природного газу для торгівлі, так і оператору газотранспортної системи для вчинення належних балансуючих дій шляхом торгівлі відповідними короткостроковими стандартизованими продуктами;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7" w:name="n2001"/>
      <w:bookmarkEnd w:id="1527"/>
      <w:r w:rsidRPr="00A54072">
        <w:rPr>
          <w:rFonts w:ascii="Times New Roman" w:eastAsia="Times New Roman" w:hAnsi="Times New Roman" w:cs="Times New Roman"/>
          <w:color w:val="000000"/>
          <w:sz w:val="24"/>
          <w:szCs w:val="24"/>
          <w:lang w:eastAsia="ru-RU"/>
        </w:rPr>
        <w:t>прозорий та недискримінацій доступ до неї;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8" w:name="n2002"/>
      <w:bookmarkEnd w:id="1528"/>
      <w:r w:rsidRPr="00A54072">
        <w:rPr>
          <w:rFonts w:ascii="Times New Roman" w:eastAsia="Times New Roman" w:hAnsi="Times New Roman" w:cs="Times New Roman"/>
          <w:color w:val="000000"/>
          <w:sz w:val="24"/>
          <w:szCs w:val="24"/>
          <w:lang w:eastAsia="ru-RU"/>
        </w:rPr>
        <w:t>надання послуг на рівних засадах;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9" w:name="n2003"/>
      <w:bookmarkEnd w:id="1529"/>
      <w:r w:rsidRPr="00A54072">
        <w:rPr>
          <w:rFonts w:ascii="Times New Roman" w:eastAsia="Times New Roman" w:hAnsi="Times New Roman" w:cs="Times New Roman"/>
          <w:color w:val="000000"/>
          <w:sz w:val="24"/>
          <w:szCs w:val="24"/>
          <w:lang w:eastAsia="ru-RU"/>
        </w:rPr>
        <w:t>анонімність торгів;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0" w:name="n2004"/>
      <w:bookmarkEnd w:id="1530"/>
      <w:r w:rsidRPr="00A54072">
        <w:rPr>
          <w:rFonts w:ascii="Times New Roman" w:eastAsia="Times New Roman" w:hAnsi="Times New Roman" w:cs="Times New Roman"/>
          <w:color w:val="000000"/>
          <w:sz w:val="24"/>
          <w:szCs w:val="24"/>
          <w:lang w:eastAsia="ru-RU"/>
        </w:rPr>
        <w:t>надання детального опису поточних заявок та пропозицій усім учасникам торгів;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1" w:name="n2005"/>
      <w:bookmarkEnd w:id="1531"/>
      <w:r w:rsidRPr="00A54072">
        <w:rPr>
          <w:rFonts w:ascii="Times New Roman" w:eastAsia="Times New Roman" w:hAnsi="Times New Roman" w:cs="Times New Roman"/>
          <w:color w:val="000000"/>
          <w:sz w:val="24"/>
          <w:szCs w:val="24"/>
          <w:lang w:eastAsia="ru-RU"/>
        </w:rPr>
        <w:t>надання в установленому порядку інформації про усі торгові операції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2" w:name="n2006"/>
      <w:bookmarkEnd w:id="1532"/>
      <w:r w:rsidRPr="00A54072">
        <w:rPr>
          <w:rFonts w:ascii="Times New Roman" w:eastAsia="Times New Roman" w:hAnsi="Times New Roman" w:cs="Times New Roman"/>
          <w:color w:val="000000"/>
          <w:sz w:val="24"/>
          <w:szCs w:val="24"/>
          <w:lang w:eastAsia="ru-RU"/>
        </w:rPr>
        <w:t>Для цілей закупівлі короткострокових стандартизованих продуктів оператор газотранспортної системи може брати участь у торгах на торговій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3" w:name="n2007"/>
      <w:bookmarkEnd w:id="1533"/>
      <w:r w:rsidRPr="00A54072">
        <w:rPr>
          <w:rFonts w:ascii="Times New Roman" w:eastAsia="Times New Roman" w:hAnsi="Times New Roman" w:cs="Times New Roman"/>
          <w:color w:val="000000"/>
          <w:sz w:val="24"/>
          <w:szCs w:val="24"/>
          <w:lang w:eastAsia="ru-RU"/>
        </w:rPr>
        <w:t>4. Торгова платформа повинна забезпечувати можливість ідентифікації угод, які укладені учасниками (хоча б одним із учасників), у разі якщо це передбачено правилами торгової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4" w:name="n2008"/>
      <w:bookmarkEnd w:id="1534"/>
      <w:r w:rsidRPr="00A54072">
        <w:rPr>
          <w:rFonts w:ascii="Times New Roman" w:eastAsia="Times New Roman" w:hAnsi="Times New Roman" w:cs="Times New Roman"/>
          <w:color w:val="000000"/>
          <w:sz w:val="24"/>
          <w:szCs w:val="24"/>
          <w:lang w:eastAsia="ru-RU"/>
        </w:rPr>
        <w:t>Форма узагальненого торгового сповіщення та інструкція щодо способу його передачі розміщуються на сайті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5" w:name="n2009"/>
      <w:bookmarkEnd w:id="1535"/>
      <w:r w:rsidRPr="00A54072">
        <w:rPr>
          <w:rFonts w:ascii="Times New Roman" w:eastAsia="Times New Roman" w:hAnsi="Times New Roman" w:cs="Times New Roman"/>
          <w:color w:val="000000"/>
          <w:sz w:val="24"/>
          <w:szCs w:val="24"/>
          <w:lang w:eastAsia="ru-RU"/>
        </w:rPr>
        <w:t>5. За результатами торгів оператор торгової платформи оприлюднює ціну та обсяги купівлі-продажу природного газу для кожної газової доби та інші показники, що можуть використовуватися як орієнтир (індикатор) для укладення правочинів щодо купівлі-продажу природного газу на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6" w:name="n2010"/>
      <w:bookmarkEnd w:id="1536"/>
      <w:r w:rsidRPr="00A54072">
        <w:rPr>
          <w:rFonts w:ascii="Times New Roman" w:eastAsia="Times New Roman" w:hAnsi="Times New Roman" w:cs="Times New Roman"/>
          <w:color w:val="000000"/>
          <w:sz w:val="24"/>
          <w:szCs w:val="24"/>
          <w:lang w:eastAsia="ru-RU"/>
        </w:rPr>
        <w:t>Оператор торгової платформи зобов’язаний оприлюднювати на власному веб-сайті інформацію про зміни у маржинальній ціні придбання та маржинальній ціні продажу природного газу одразу після кожної торгової угоди.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7" w:name="n2011"/>
      <w:bookmarkEnd w:id="1537"/>
      <w:r w:rsidRPr="00A54072">
        <w:rPr>
          <w:rFonts w:ascii="Times New Roman" w:eastAsia="Times New Roman" w:hAnsi="Times New Roman" w:cs="Times New Roman"/>
          <w:color w:val="000000"/>
          <w:sz w:val="24"/>
          <w:szCs w:val="24"/>
          <w:lang w:eastAsia="ru-RU"/>
        </w:rPr>
        <w:lastRenderedPageBreak/>
        <w:t>6. Оператор газотранспортної системи терміново інформує оператора торгової платформи про те, що замовник послуг транспортування втратив право подавати торгове сповіщення відповідно до чинних договорів. У такому випадку право замовника послуг транспортування на участь у торгах на торговій платформі зупиняється, що не перешкоджає оператору торгової платформи вдаватися до інших способів захисту своїх прав відповідно до правил торгової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8" w:name="n2012"/>
      <w:bookmarkEnd w:id="1538"/>
      <w:r w:rsidRPr="00A54072">
        <w:rPr>
          <w:rFonts w:ascii="Times New Roman" w:eastAsia="Times New Roman" w:hAnsi="Times New Roman" w:cs="Times New Roman"/>
          <w:color w:val="000000"/>
          <w:sz w:val="24"/>
          <w:szCs w:val="24"/>
          <w:lang w:eastAsia="ru-RU"/>
        </w:rPr>
        <w:t>7. Оператор газотранспортної системи зобов’язаний протягом десяти робочих днів з дня отримання звернення до нього від оператора торгової платформи надіслати проект договору про взаємодію оператору торгової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9" w:name="n2098"/>
      <w:bookmarkEnd w:id="1539"/>
      <w:r w:rsidRPr="00A54072">
        <w:rPr>
          <w:rFonts w:ascii="Times New Roman" w:eastAsia="Times New Roman" w:hAnsi="Times New Roman" w:cs="Times New Roman"/>
          <w:i/>
          <w:iCs/>
          <w:color w:val="000000"/>
          <w:sz w:val="24"/>
          <w:szCs w:val="24"/>
          <w:lang w:eastAsia="ru-RU"/>
        </w:rPr>
        <w:t>{Глава 4 розділу XIV в редакції Постанови Національної комісії, що здійснює державне регулювання у сферах енергетики та комунальних послуг </w:t>
      </w:r>
      <w:hyperlink r:id="rId291" w:anchor="n5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40" w:name="n2013"/>
      <w:bookmarkEnd w:id="1540"/>
      <w:r w:rsidRPr="00A54072">
        <w:rPr>
          <w:rFonts w:ascii="Times New Roman" w:eastAsia="Times New Roman" w:hAnsi="Times New Roman" w:cs="Times New Roman"/>
          <w:b/>
          <w:bCs/>
          <w:color w:val="000000"/>
          <w:sz w:val="28"/>
          <w:szCs w:val="28"/>
          <w:lang w:eastAsia="ru-RU"/>
        </w:rPr>
        <w:t>5. Послуги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1" w:name="n2014"/>
      <w:bookmarkEnd w:id="1541"/>
      <w:r w:rsidRPr="00A54072">
        <w:rPr>
          <w:rFonts w:ascii="Times New Roman" w:eastAsia="Times New Roman" w:hAnsi="Times New Roman" w:cs="Times New Roman"/>
          <w:color w:val="000000"/>
          <w:sz w:val="24"/>
          <w:szCs w:val="24"/>
          <w:lang w:eastAsia="ru-RU"/>
        </w:rPr>
        <w:t>1. Оператор газотранспортної системи має право закуповувати послуги балансування, якщо короткострокові стандартизовані продукти не можуть задовольнити потреби у підтримці оптимальної роботи газотранспортної системи або за відсутності ліквідності торгівлі короткостроковими стандартизованими продуктами.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2" w:name="n2015"/>
      <w:bookmarkEnd w:id="1542"/>
      <w:r w:rsidRPr="00A54072">
        <w:rPr>
          <w:rFonts w:ascii="Times New Roman" w:eastAsia="Times New Roman" w:hAnsi="Times New Roman" w:cs="Times New Roman"/>
          <w:color w:val="000000"/>
          <w:sz w:val="24"/>
          <w:szCs w:val="24"/>
          <w:lang w:eastAsia="ru-RU"/>
        </w:rPr>
        <w:t>2. Для цілей вчинення балансуючих дій із використанням послуг балансування оператор газотранспортної системи, закуповуючи такі послуги балансування, має враховувати: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3" w:name="n2016"/>
      <w:bookmarkEnd w:id="1543"/>
      <w:r w:rsidRPr="00A54072">
        <w:rPr>
          <w:rFonts w:ascii="Times New Roman" w:eastAsia="Times New Roman" w:hAnsi="Times New Roman" w:cs="Times New Roman"/>
          <w:color w:val="000000"/>
          <w:sz w:val="24"/>
          <w:szCs w:val="24"/>
          <w:lang w:eastAsia="ru-RU"/>
        </w:rPr>
        <w:t>як послуги балансування підтримуватимуть роботу газотранспортної системи у межах її операційних лімітів;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4" w:name="n2017"/>
      <w:bookmarkEnd w:id="1544"/>
      <w:r w:rsidRPr="00A54072">
        <w:rPr>
          <w:rFonts w:ascii="Times New Roman" w:eastAsia="Times New Roman" w:hAnsi="Times New Roman" w:cs="Times New Roman"/>
          <w:color w:val="000000"/>
          <w:sz w:val="24"/>
          <w:szCs w:val="24"/>
          <w:lang w:eastAsia="ru-RU"/>
        </w:rPr>
        <w:t>швидкість надання послуги балансування у порівнянні зі швидкістю надання будь-якого наявного короткострокового стандартизованого продукту;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5" w:name="n2018"/>
      <w:bookmarkEnd w:id="1545"/>
      <w:r w:rsidRPr="00A54072">
        <w:rPr>
          <w:rFonts w:ascii="Times New Roman" w:eastAsia="Times New Roman" w:hAnsi="Times New Roman" w:cs="Times New Roman"/>
          <w:color w:val="000000"/>
          <w:sz w:val="24"/>
          <w:szCs w:val="24"/>
          <w:lang w:eastAsia="ru-RU"/>
        </w:rPr>
        <w:t>очікувану вартість закупівлі та використання послуг балансування у порівнянні із очікуваною вартістю використання будь-якого наявного короткострокового стандартизованого продукту;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6" w:name="n2019"/>
      <w:bookmarkEnd w:id="1546"/>
      <w:r w:rsidRPr="00A54072">
        <w:rPr>
          <w:rFonts w:ascii="Times New Roman" w:eastAsia="Times New Roman" w:hAnsi="Times New Roman" w:cs="Times New Roman"/>
          <w:color w:val="000000"/>
          <w:sz w:val="24"/>
          <w:szCs w:val="24"/>
          <w:lang w:eastAsia="ru-RU"/>
        </w:rPr>
        <w:t>вимоги до якості природного газу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7" w:name="n2020"/>
      <w:bookmarkEnd w:id="1547"/>
      <w:r w:rsidRPr="00A54072">
        <w:rPr>
          <w:rFonts w:ascii="Times New Roman" w:eastAsia="Times New Roman" w:hAnsi="Times New Roman" w:cs="Times New Roman"/>
          <w:color w:val="000000"/>
          <w:sz w:val="24"/>
          <w:szCs w:val="24"/>
          <w:lang w:eastAsia="ru-RU"/>
        </w:rPr>
        <w:t>наскільки закупівля та використання послуг балансування можуть мати вплив на ліквідність короткострокового оптового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8" w:name="n2021"/>
      <w:bookmarkEnd w:id="1548"/>
      <w:r w:rsidRPr="00A54072">
        <w:rPr>
          <w:rFonts w:ascii="Times New Roman" w:eastAsia="Times New Roman" w:hAnsi="Times New Roman" w:cs="Times New Roman"/>
          <w:color w:val="000000"/>
          <w:sz w:val="24"/>
          <w:szCs w:val="24"/>
          <w:lang w:eastAsia="ru-RU"/>
        </w:rPr>
        <w:t>3. Послуги балансування мають бути закуплені у ринковий спосіб через прозору та недискримінаційну процедуру публічних закупівель відповідно до чинного законодавства.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9" w:name="n2022"/>
      <w:bookmarkEnd w:id="1549"/>
      <w:r w:rsidRPr="00A54072">
        <w:rPr>
          <w:rFonts w:ascii="Times New Roman" w:eastAsia="Times New Roman" w:hAnsi="Times New Roman" w:cs="Times New Roman"/>
          <w:color w:val="000000"/>
          <w:sz w:val="24"/>
          <w:szCs w:val="24"/>
          <w:lang w:eastAsia="ru-RU"/>
        </w:rPr>
        <w:t>Положення договору на послуги балансування не повинні обмежувати оператора газотранспортної системи протягом газової доби здійснювати продаж/купівлю короткострокових стандартизованих продуктів.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0" w:name="n2023"/>
      <w:bookmarkEnd w:id="1550"/>
      <w:r w:rsidRPr="00A54072">
        <w:rPr>
          <w:rFonts w:ascii="Times New Roman" w:eastAsia="Times New Roman" w:hAnsi="Times New Roman" w:cs="Times New Roman"/>
          <w:color w:val="000000"/>
          <w:sz w:val="24"/>
          <w:szCs w:val="24"/>
          <w:lang w:eastAsia="ru-RU"/>
        </w:rPr>
        <w:t>Строк надання послуги балансування не має перевищувати одного року, якщо інше не погоджене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1" w:name="n2024"/>
      <w:bookmarkEnd w:id="1551"/>
      <w:r w:rsidRPr="00A54072">
        <w:rPr>
          <w:rFonts w:ascii="Times New Roman" w:eastAsia="Times New Roman" w:hAnsi="Times New Roman" w:cs="Times New Roman"/>
          <w:color w:val="000000"/>
          <w:sz w:val="24"/>
          <w:szCs w:val="24"/>
          <w:lang w:eastAsia="ru-RU"/>
        </w:rPr>
        <w:t>4. Оператор газотранспортної системи має аналізувати використання ним послуг балансування та здійснювати оцінку можливості задоволення операційних вимог газотранспортної системи  короткостроковими стандартизованими продуктами.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2" w:name="n2025"/>
      <w:bookmarkEnd w:id="1552"/>
      <w:r w:rsidRPr="00A54072">
        <w:rPr>
          <w:rFonts w:ascii="Times New Roman" w:eastAsia="Times New Roman" w:hAnsi="Times New Roman" w:cs="Times New Roman"/>
          <w:color w:val="000000"/>
          <w:sz w:val="24"/>
          <w:szCs w:val="24"/>
          <w:lang w:eastAsia="ru-RU"/>
        </w:rPr>
        <w:t>5. Оператор газотранспортної системи зобов’язаний  оприлюднювати на своєму веб-сайті інформацію про закуплені послуги балансування та понесені відповідні витрати за кожний рік отримання таких послуг. Така інформація оприлюднюється протягом двох місяців з дати закінчення року отримання послуг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3" w:name="n2026"/>
      <w:bookmarkEnd w:id="1553"/>
      <w:r w:rsidRPr="00A54072">
        <w:rPr>
          <w:rFonts w:ascii="Times New Roman" w:eastAsia="Times New Roman" w:hAnsi="Times New Roman" w:cs="Times New Roman"/>
          <w:color w:val="000000"/>
          <w:sz w:val="24"/>
          <w:szCs w:val="24"/>
          <w:lang w:eastAsia="ru-RU"/>
        </w:rPr>
        <w:t>6. Послуга балансування надається оператору газотранспортної системи на умовах відповідних договорів про надання послуги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4" w:name="n2027"/>
      <w:bookmarkEnd w:id="1554"/>
      <w:r w:rsidRPr="00A54072">
        <w:rPr>
          <w:rFonts w:ascii="Times New Roman" w:eastAsia="Times New Roman" w:hAnsi="Times New Roman" w:cs="Times New Roman"/>
          <w:color w:val="000000"/>
          <w:sz w:val="24"/>
          <w:szCs w:val="24"/>
          <w:lang w:eastAsia="ru-RU"/>
        </w:rPr>
        <w:t>Оператор газотранспортної системи укладає окремий договір про надання послуги балансування щодо придбання природного газу оператором газотранспортної системи для покриття небалансів, що виникають у межах виконання спеціальних обов’язків, які в установленому порядку на підставі </w:t>
      </w:r>
      <w:hyperlink r:id="rId292"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покладені на суб’єктів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5" w:name="n2099"/>
      <w:bookmarkEnd w:id="1555"/>
      <w:r w:rsidRPr="00A54072">
        <w:rPr>
          <w:rFonts w:ascii="Times New Roman" w:eastAsia="Times New Roman" w:hAnsi="Times New Roman" w:cs="Times New Roman"/>
          <w:i/>
          <w:iCs/>
          <w:color w:val="000000"/>
          <w:sz w:val="24"/>
          <w:szCs w:val="24"/>
          <w:lang w:eastAsia="ru-RU"/>
        </w:rPr>
        <w:lastRenderedPageBreak/>
        <w:t>{Глава 5 розділу XIV в редакції Постанови Національної комісії, що здійснює державне регулювання у сферах енергетики та комунальних послуг </w:t>
      </w:r>
      <w:hyperlink r:id="rId293" w:anchor="n5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56" w:name="n2028"/>
      <w:bookmarkEnd w:id="1556"/>
      <w:r w:rsidRPr="00A54072">
        <w:rPr>
          <w:rFonts w:ascii="Times New Roman" w:eastAsia="Times New Roman" w:hAnsi="Times New Roman" w:cs="Times New Roman"/>
          <w:b/>
          <w:bCs/>
          <w:color w:val="000000"/>
          <w:sz w:val="28"/>
          <w:szCs w:val="28"/>
          <w:lang w:eastAsia="ru-RU"/>
        </w:rPr>
        <w:t>6. Обсяг добового небалансу та плата за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7" w:name="n2029"/>
      <w:bookmarkEnd w:id="1557"/>
      <w:r w:rsidRPr="00A54072">
        <w:rPr>
          <w:rFonts w:ascii="Times New Roman" w:eastAsia="Times New Roman" w:hAnsi="Times New Roman" w:cs="Times New Roman"/>
          <w:color w:val="000000"/>
          <w:sz w:val="24"/>
          <w:szCs w:val="24"/>
          <w:lang w:eastAsia="ru-RU"/>
        </w:rPr>
        <w:t>1. Оператор газотранспортної системи розраховує обсяг добового небалансу  для кожного портфоліо балансування замовників послуг транспортування природного газу за кожну газову добу як різницю між алокаціями подач природного газу до газотранспортної системи та алокаціями відбору з газотранспортної системи (з урахуванням підтверджених торгових сповіщень).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8" w:name="n2030"/>
      <w:bookmarkEnd w:id="1558"/>
      <w:r w:rsidRPr="00A54072">
        <w:rPr>
          <w:rFonts w:ascii="Times New Roman" w:eastAsia="Times New Roman" w:hAnsi="Times New Roman" w:cs="Times New Roman"/>
          <w:color w:val="000000"/>
          <w:sz w:val="24"/>
          <w:szCs w:val="24"/>
          <w:lang w:eastAsia="ru-RU"/>
        </w:rPr>
        <w:t>2. У випадку якщо сума подач природного газу замовника послуг транспортування за газову добу дорівнює сумі відборів природного газу замовника послуг транспортування за цю газову добу, вважається, що у замовника послуг транспортування природного газу відсутній добовий небаланс за цю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9" w:name="n2031"/>
      <w:bookmarkEnd w:id="1559"/>
      <w:r w:rsidRPr="00A54072">
        <w:rPr>
          <w:rFonts w:ascii="Times New Roman" w:eastAsia="Times New Roman" w:hAnsi="Times New Roman" w:cs="Times New Roman"/>
          <w:color w:val="000000"/>
          <w:sz w:val="24"/>
          <w:szCs w:val="24"/>
          <w:lang w:eastAsia="ru-RU"/>
        </w:rPr>
        <w:t>У випадку якщо сума подач природного газу замовника послуг транспортування природного газу за газову добу не дорівнює сумі відборів природного газу замовника послуг транспортування природного газу за цю газову добу, вважається, що у замовника послуг транспортування природного газу є добовий небаланс і до нього застосовується плата за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0" w:name="n2032"/>
      <w:bookmarkEnd w:id="1560"/>
      <w:r w:rsidRPr="00A54072">
        <w:rPr>
          <w:rFonts w:ascii="Times New Roman" w:eastAsia="Times New Roman" w:hAnsi="Times New Roman" w:cs="Times New Roman"/>
          <w:color w:val="000000"/>
          <w:sz w:val="24"/>
          <w:szCs w:val="24"/>
          <w:lang w:eastAsia="ru-RU"/>
        </w:rPr>
        <w:t>3. Оператор газотранспортної системи на підставі попередніх алокацій подач та відборів замовника послуг транспортування природного газу (з урахуванням обсягів природного газу, відчужених чи набутих на віртуальній торговій точці) щодобово не пізніше ніж о 15:00 UTC (17:00 за київським часом) годині для зимового періоду або о 14:00 UTC (17:00 за київським часом) годині для літнього періоду після закінчення газової доби (D) надає кожному замовнику послуг транспортування природного газу інформацію про його попередній добовий небаланс та розрахунок попередньої вартості за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1" w:name="n2033"/>
      <w:bookmarkEnd w:id="1561"/>
      <w:r w:rsidRPr="00A54072">
        <w:rPr>
          <w:rFonts w:ascii="Times New Roman" w:eastAsia="Times New Roman" w:hAnsi="Times New Roman" w:cs="Times New Roman"/>
          <w:color w:val="000000"/>
          <w:sz w:val="24"/>
          <w:szCs w:val="24"/>
          <w:lang w:eastAsia="ru-RU"/>
        </w:rPr>
        <w:t>4. Плата за добовий небаланс має відображати витрати та враховувати вартість вчинення балансуючих дій оператором газотранспортної системи, а також коригування, визначене відповідно до вимог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2" w:name="n2034"/>
      <w:bookmarkEnd w:id="1562"/>
      <w:r w:rsidRPr="00A54072">
        <w:rPr>
          <w:rFonts w:ascii="Times New Roman" w:eastAsia="Times New Roman" w:hAnsi="Times New Roman" w:cs="Times New Roman"/>
          <w:color w:val="000000"/>
          <w:sz w:val="24"/>
          <w:szCs w:val="24"/>
          <w:lang w:eastAsia="ru-RU"/>
        </w:rPr>
        <w:t>5. Плата за добовий небаланс має бути відображена окремо в рахунках оператора газотранспортної системи, що виставляються замовнику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3" w:name="n2035"/>
      <w:bookmarkEnd w:id="1563"/>
      <w:r w:rsidRPr="00A54072">
        <w:rPr>
          <w:rFonts w:ascii="Times New Roman" w:eastAsia="Times New Roman" w:hAnsi="Times New Roman" w:cs="Times New Roman"/>
          <w:color w:val="000000"/>
          <w:sz w:val="24"/>
          <w:szCs w:val="24"/>
          <w:lang w:eastAsia="ru-RU"/>
        </w:rPr>
        <w:t>6. Плата за добовий небаланс застосовується таким чином: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4" w:name="n2036"/>
      <w:bookmarkEnd w:id="1564"/>
      <w:r w:rsidRPr="00A54072">
        <w:rPr>
          <w:rFonts w:ascii="Times New Roman" w:eastAsia="Times New Roman" w:hAnsi="Times New Roman" w:cs="Times New Roman"/>
          <w:color w:val="000000"/>
          <w:sz w:val="24"/>
          <w:szCs w:val="24"/>
          <w:lang w:eastAsia="ru-RU"/>
        </w:rPr>
        <w:t>якщо обсяг добового небалансу замовника послуг транспортування природного газу за газову добу є позитивним, то вважається, що замовник послуг транспортування природного газу на підставі попередньої згоди, наданої на умовах договору на транспортування природного газу, продав оператору газотранспортної системи природний газ в обсязі добового небалансу і, відповідно, має право на отримання грошових коштів від оператора газотранспортної системи у розмірі плати за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5" w:name="n2037"/>
      <w:bookmarkEnd w:id="1565"/>
      <w:r w:rsidRPr="00A54072">
        <w:rPr>
          <w:rFonts w:ascii="Times New Roman" w:eastAsia="Times New Roman" w:hAnsi="Times New Roman" w:cs="Times New Roman"/>
          <w:color w:val="000000"/>
          <w:sz w:val="24"/>
          <w:szCs w:val="24"/>
          <w:lang w:eastAsia="ru-RU"/>
        </w:rPr>
        <w:t>якщо добовий небаланс замовника послуг транспортування природного газу за газову добу є негативним, то вважається, що замовник послуг транспортування природного газу на підставі попередньої згоди, наданої на умовах договору на транспортування природного газу, придбав природний газ в оператора газотранспортної системи в обсязі добового небалансу та повинен сплатити оператору газотранспортної системи плату за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6" w:name="n2038"/>
      <w:bookmarkEnd w:id="1566"/>
      <w:r w:rsidRPr="00A54072">
        <w:rPr>
          <w:rFonts w:ascii="Times New Roman" w:eastAsia="Times New Roman" w:hAnsi="Times New Roman" w:cs="Times New Roman"/>
          <w:color w:val="000000"/>
          <w:sz w:val="24"/>
          <w:szCs w:val="24"/>
          <w:lang w:eastAsia="ru-RU"/>
        </w:rPr>
        <w:t>7. Для розрахунку плати за добовий небаланс для кожного замовника послуг транспортування природного газу оператор газотранспортної системи множить остаточний обсяг добового небалансу на ціну, що застосовується відповідно до пунктів 8 - 12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7" w:name="n2039"/>
      <w:bookmarkEnd w:id="1567"/>
      <w:r w:rsidRPr="00A54072">
        <w:rPr>
          <w:rFonts w:ascii="Times New Roman" w:eastAsia="Times New Roman" w:hAnsi="Times New Roman" w:cs="Times New Roman"/>
          <w:color w:val="000000"/>
          <w:sz w:val="24"/>
          <w:szCs w:val="24"/>
          <w:lang w:eastAsia="ru-RU"/>
        </w:rPr>
        <w:t>8. Для цілей розрахунку плати за добовий небаланс ціна, що застосовується (крім випадку обсягів небалансу, який виник у рамках виконання спеціальних обов’язків, в установленому порядку покладених Кабінетом Міністрів України на суб’єктів ринку природного газу на підставі </w:t>
      </w:r>
      <w:hyperlink r:id="rId294"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визначається як: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8" w:name="n2040"/>
      <w:bookmarkEnd w:id="1568"/>
      <w:r w:rsidRPr="00A54072">
        <w:rPr>
          <w:rFonts w:ascii="Times New Roman" w:eastAsia="Times New Roman" w:hAnsi="Times New Roman" w:cs="Times New Roman"/>
          <w:color w:val="000000"/>
          <w:sz w:val="24"/>
          <w:szCs w:val="24"/>
          <w:lang w:eastAsia="ru-RU"/>
        </w:rPr>
        <w:t>маржинальна ціна продажу природного газу, якщо обсяг добового небалансу замовника послуг транспортування природного газу за газову добу є позитивним (тобто коли подачі замовника послуг транспортування природного газу протягом газової доби перевищують його відбори);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9" w:name="n2041"/>
      <w:bookmarkEnd w:id="1569"/>
      <w:r w:rsidRPr="00A54072">
        <w:rPr>
          <w:rFonts w:ascii="Times New Roman" w:eastAsia="Times New Roman" w:hAnsi="Times New Roman" w:cs="Times New Roman"/>
          <w:color w:val="000000"/>
          <w:sz w:val="24"/>
          <w:szCs w:val="24"/>
          <w:lang w:eastAsia="ru-RU"/>
        </w:rPr>
        <w:lastRenderedPageBreak/>
        <w:t>маржинальна ціна придбання природного газу, якщо обсяг добового небалансу замовника послуг транспортування природного газу за газову добу є негативним (тобто коли відбори замовника послуг транспортування протягом газової доби перевищують його подачі).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0" w:name="n2042"/>
      <w:bookmarkEnd w:id="1570"/>
      <w:r w:rsidRPr="00A54072">
        <w:rPr>
          <w:rFonts w:ascii="Times New Roman" w:eastAsia="Times New Roman" w:hAnsi="Times New Roman" w:cs="Times New Roman"/>
          <w:color w:val="000000"/>
          <w:sz w:val="24"/>
          <w:szCs w:val="24"/>
          <w:lang w:eastAsia="ru-RU"/>
        </w:rPr>
        <w:t>Для цілей розрахунку плати за добовий небаланс замовника послуг транспортування, на якого в установленому порядку рішенням Кабінету Міністрів України відповідно до </w:t>
      </w:r>
      <w:hyperlink r:id="rId295"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покладені спеціальні обов’язки, щодо обсягів небалансу, який виник у межах виконання таких спеціальних обов’язків, використовується ціна продажу/придбання, що дорівнює: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1" w:name="n2043"/>
      <w:bookmarkEnd w:id="1571"/>
      <w:r w:rsidRPr="00A54072">
        <w:rPr>
          <w:rFonts w:ascii="Times New Roman" w:eastAsia="Times New Roman" w:hAnsi="Times New Roman" w:cs="Times New Roman"/>
          <w:color w:val="000000"/>
          <w:sz w:val="24"/>
          <w:szCs w:val="24"/>
          <w:lang w:eastAsia="ru-RU"/>
        </w:rPr>
        <w:t>у випадку продажу природного газу власного видобутку - ціні продажу (відповідно до рішення Кабінету Міністрів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2" w:name="n2044"/>
      <w:bookmarkEnd w:id="1572"/>
      <w:r w:rsidRPr="00A54072">
        <w:rPr>
          <w:rFonts w:ascii="Times New Roman" w:eastAsia="Times New Roman" w:hAnsi="Times New Roman" w:cs="Times New Roman"/>
          <w:color w:val="000000"/>
          <w:sz w:val="24"/>
          <w:szCs w:val="24"/>
          <w:lang w:eastAsia="ru-RU"/>
        </w:rPr>
        <w:t>у випадку постачання природного газу виробникам теплової енергії - ціні постачання (відповідно до рішення Кабінету Міністрів України);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3" w:name="n2045"/>
      <w:bookmarkEnd w:id="1573"/>
      <w:r w:rsidRPr="00A54072">
        <w:rPr>
          <w:rFonts w:ascii="Times New Roman" w:eastAsia="Times New Roman" w:hAnsi="Times New Roman" w:cs="Times New Roman"/>
          <w:color w:val="000000"/>
          <w:sz w:val="24"/>
          <w:szCs w:val="24"/>
          <w:lang w:eastAsia="ru-RU"/>
        </w:rPr>
        <w:t>у випадку постачання природного газу побутовим споживачам та релігійним організаціям - ціні придбання (відповідно до рішення Кабінету Міністрів України) у рамках виконання спеціальних обов’язків (якщо такі спеціальні обов’язки покладені на суб’єктів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4" w:name="n2046"/>
      <w:bookmarkEnd w:id="1574"/>
      <w:r w:rsidRPr="00A54072">
        <w:rPr>
          <w:rFonts w:ascii="Times New Roman" w:eastAsia="Times New Roman" w:hAnsi="Times New Roman" w:cs="Times New Roman"/>
          <w:color w:val="000000"/>
          <w:sz w:val="24"/>
          <w:szCs w:val="24"/>
          <w:lang w:eastAsia="ru-RU"/>
        </w:rPr>
        <w:t>9. Маржинальна ціна продажу та маржинальна ціна придбання природного газу розраховуються для кожної газової доби таким чином: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5" w:name="n2047"/>
      <w:bookmarkEnd w:id="1575"/>
      <w:r w:rsidRPr="00A54072">
        <w:rPr>
          <w:rFonts w:ascii="Times New Roman" w:eastAsia="Times New Roman" w:hAnsi="Times New Roman" w:cs="Times New Roman"/>
          <w:color w:val="000000"/>
          <w:sz w:val="24"/>
          <w:szCs w:val="24"/>
          <w:lang w:eastAsia="ru-RU"/>
        </w:rPr>
        <w:t>1) маржинальна ціна продажу є найменшим з таких значень: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6" w:name="n2048"/>
      <w:bookmarkEnd w:id="1576"/>
      <w:r w:rsidRPr="00A54072">
        <w:rPr>
          <w:rFonts w:ascii="Times New Roman" w:eastAsia="Times New Roman" w:hAnsi="Times New Roman" w:cs="Times New Roman"/>
          <w:color w:val="000000"/>
          <w:sz w:val="24"/>
          <w:szCs w:val="24"/>
          <w:lang w:eastAsia="ru-RU"/>
        </w:rPr>
        <w:t>найнижча ціна продажу будь-якого короткострокового стандартизованого продукту, стороною якого є оператор газотранспортної системи, що відноситься до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7" w:name="n2049"/>
      <w:bookmarkEnd w:id="1577"/>
      <w:r w:rsidRPr="00A54072">
        <w:rPr>
          <w:rFonts w:ascii="Times New Roman" w:eastAsia="Times New Roman" w:hAnsi="Times New Roman" w:cs="Times New Roman"/>
          <w:color w:val="000000"/>
          <w:sz w:val="24"/>
          <w:szCs w:val="24"/>
          <w:lang w:eastAsia="ru-RU"/>
        </w:rPr>
        <w:t>середньозважена ціна короткострокових стандартизованих продуктів за газову добу (D), зменшена на величину коригування;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8" w:name="n2050"/>
      <w:bookmarkEnd w:id="1578"/>
      <w:r w:rsidRPr="00A54072">
        <w:rPr>
          <w:rFonts w:ascii="Times New Roman" w:eastAsia="Times New Roman" w:hAnsi="Times New Roman" w:cs="Times New Roman"/>
          <w:color w:val="000000"/>
          <w:sz w:val="24"/>
          <w:szCs w:val="24"/>
          <w:lang w:eastAsia="ru-RU"/>
        </w:rPr>
        <w:t>2) маржинальна ціна придбання є найбільшим з таких значень: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9" w:name="n2051"/>
      <w:bookmarkEnd w:id="1579"/>
      <w:r w:rsidRPr="00A54072">
        <w:rPr>
          <w:rFonts w:ascii="Times New Roman" w:eastAsia="Times New Roman" w:hAnsi="Times New Roman" w:cs="Times New Roman"/>
          <w:color w:val="000000"/>
          <w:sz w:val="24"/>
          <w:szCs w:val="24"/>
          <w:lang w:eastAsia="ru-RU"/>
        </w:rPr>
        <w:t>найвища ціна придбання будь-якого короткострокового стандартизованого продукту, стороною якого є оператор газотранспортної системи, що відноситься до газової доби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0" w:name="n2052"/>
      <w:bookmarkEnd w:id="1580"/>
      <w:r w:rsidRPr="00A54072">
        <w:rPr>
          <w:rFonts w:ascii="Times New Roman" w:eastAsia="Times New Roman" w:hAnsi="Times New Roman" w:cs="Times New Roman"/>
          <w:color w:val="000000"/>
          <w:sz w:val="24"/>
          <w:szCs w:val="24"/>
          <w:lang w:eastAsia="ru-RU"/>
        </w:rPr>
        <w:t>середньозважена ціна короткострокових стандартизованих продуктів за газову добу (D), збільшена на величину коригування.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1" w:name="n2053"/>
      <w:bookmarkEnd w:id="1581"/>
      <w:r w:rsidRPr="00A54072">
        <w:rPr>
          <w:rFonts w:ascii="Times New Roman" w:eastAsia="Times New Roman" w:hAnsi="Times New Roman" w:cs="Times New Roman"/>
          <w:color w:val="000000"/>
          <w:sz w:val="24"/>
          <w:szCs w:val="24"/>
          <w:lang w:eastAsia="ru-RU"/>
        </w:rPr>
        <w:t>10. З метою визначення маржинальної ціни продажу, маржинальної ціни придбання  й середньозваженої ціни оператором газотранспортної системи використовується інформація про операції, що відбуваються на торговій платформі, вибір якої погоджений Регулятором.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2" w:name="n2054"/>
      <w:bookmarkEnd w:id="1582"/>
      <w:r w:rsidRPr="00A54072">
        <w:rPr>
          <w:rFonts w:ascii="Times New Roman" w:eastAsia="Times New Roman" w:hAnsi="Times New Roman" w:cs="Times New Roman"/>
          <w:color w:val="000000"/>
          <w:sz w:val="24"/>
          <w:szCs w:val="24"/>
          <w:lang w:eastAsia="ru-RU"/>
        </w:rPr>
        <w:t>11. У випадку непогодження Регулятором відповідно до пункту 10 цієї глави торгової платформи маржинальна ціна продажу та маржинальна ціна придбання розраховуються для кожної газової доби таким чином: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3" w:name="n2055"/>
      <w:bookmarkEnd w:id="1583"/>
      <w:r w:rsidRPr="00A54072">
        <w:rPr>
          <w:rFonts w:ascii="Times New Roman" w:eastAsia="Times New Roman" w:hAnsi="Times New Roman" w:cs="Times New Roman"/>
          <w:color w:val="000000"/>
          <w:sz w:val="24"/>
          <w:szCs w:val="24"/>
          <w:lang w:eastAsia="ru-RU"/>
        </w:rPr>
        <w:t>маржинальна ціна продажу визначається шляхом зменшення вартості природного газу, придбаного оператором газотранспортної системи внаслідок отримання послуг балансування за цю газову добу, на величину коригування;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4" w:name="n2056"/>
      <w:bookmarkEnd w:id="1584"/>
      <w:r w:rsidRPr="00A54072">
        <w:rPr>
          <w:rFonts w:ascii="Times New Roman" w:eastAsia="Times New Roman" w:hAnsi="Times New Roman" w:cs="Times New Roman"/>
          <w:color w:val="000000"/>
          <w:sz w:val="24"/>
          <w:szCs w:val="24"/>
          <w:lang w:eastAsia="ru-RU"/>
        </w:rPr>
        <w:t>маржинальна ціна придбання визначається шляхом збільшення вартості природного газу, придбаного оператором газотранспортної системи внаслідок отримання послуг балансування за цю газову добу, на величину коригування.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5" w:name="n2057"/>
      <w:bookmarkEnd w:id="1585"/>
      <w:r w:rsidRPr="00A54072">
        <w:rPr>
          <w:rFonts w:ascii="Times New Roman" w:eastAsia="Times New Roman" w:hAnsi="Times New Roman" w:cs="Times New Roman"/>
          <w:color w:val="000000"/>
          <w:sz w:val="24"/>
          <w:szCs w:val="24"/>
          <w:lang w:eastAsia="ru-RU"/>
        </w:rPr>
        <w:t>12. У випадку якщо відповідно до пунктів 9 - 11 цієї глави визначення маржинальної ціни продажу та маржинальної ціни придбання природного газу є неможливим, формування ціни здійснюється наступним чином: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6" w:name="n2058"/>
      <w:bookmarkEnd w:id="1586"/>
      <w:r w:rsidRPr="00A54072">
        <w:rPr>
          <w:rFonts w:ascii="Times New Roman" w:eastAsia="Times New Roman" w:hAnsi="Times New Roman" w:cs="Times New Roman"/>
          <w:color w:val="000000"/>
          <w:sz w:val="24"/>
          <w:szCs w:val="24"/>
          <w:lang w:eastAsia="ru-RU"/>
        </w:rPr>
        <w:t>маржинальна ціна продажу визначається відповідно до ціни закупівлі природного газу оператором газотранспортної системи, яка сформувалася протягом газового місяця (М-1), зменшеної на величину коригування;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7" w:name="n2059"/>
      <w:bookmarkEnd w:id="1587"/>
      <w:r w:rsidRPr="00A54072">
        <w:rPr>
          <w:rFonts w:ascii="Times New Roman" w:eastAsia="Times New Roman" w:hAnsi="Times New Roman" w:cs="Times New Roman"/>
          <w:color w:val="000000"/>
          <w:sz w:val="24"/>
          <w:szCs w:val="24"/>
          <w:lang w:eastAsia="ru-RU"/>
        </w:rPr>
        <w:lastRenderedPageBreak/>
        <w:t>маржинальна ціна придбання визначається відповідно до ціни закупівлі природного газу оператором газотранспортної системи, яка сформувалася протягом газового місяця (М-1), збільшеної на величину коригування;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8" w:name="n2060"/>
      <w:bookmarkEnd w:id="1588"/>
      <w:r w:rsidRPr="00A54072">
        <w:rPr>
          <w:rFonts w:ascii="Times New Roman" w:eastAsia="Times New Roman" w:hAnsi="Times New Roman" w:cs="Times New Roman"/>
          <w:color w:val="000000"/>
          <w:sz w:val="24"/>
          <w:szCs w:val="24"/>
          <w:lang w:eastAsia="ru-RU"/>
        </w:rPr>
        <w:t>ціна закупівлі природного газу оператором газотранспортної системи, яка сформувалася протягом газового місяця (М-1), публікується оператором газотранспортної системи на інформаційній платформі та/або на його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9" w:name="n2061"/>
      <w:bookmarkEnd w:id="1589"/>
      <w:r w:rsidRPr="00A54072">
        <w:rPr>
          <w:rFonts w:ascii="Times New Roman" w:eastAsia="Times New Roman" w:hAnsi="Times New Roman" w:cs="Times New Roman"/>
          <w:color w:val="000000"/>
          <w:sz w:val="24"/>
          <w:szCs w:val="24"/>
          <w:lang w:eastAsia="ru-RU"/>
        </w:rPr>
        <w:t>13. Оператор газотранспортної системи разом з наданням замовникам послуг транспортування інформації про їх добовий небаланс зобов’язаний повідомляти про застосований метод розрахунку маржинальної ціни придбання/продажу.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0" w:name="n2062"/>
      <w:bookmarkEnd w:id="1590"/>
      <w:r w:rsidRPr="00A54072">
        <w:rPr>
          <w:rFonts w:ascii="Times New Roman" w:eastAsia="Times New Roman" w:hAnsi="Times New Roman" w:cs="Times New Roman"/>
          <w:color w:val="000000"/>
          <w:sz w:val="24"/>
          <w:szCs w:val="24"/>
          <w:lang w:eastAsia="ru-RU"/>
        </w:rPr>
        <w:t>14. Величина коригування, визначена в пунктах 9, 11 та 12 цієї глави, становить 10 %.</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1" w:name="n2063"/>
      <w:bookmarkEnd w:id="1591"/>
      <w:r w:rsidRPr="00A54072">
        <w:rPr>
          <w:rFonts w:ascii="Times New Roman" w:eastAsia="Times New Roman" w:hAnsi="Times New Roman" w:cs="Times New Roman"/>
          <w:color w:val="000000"/>
          <w:sz w:val="24"/>
          <w:szCs w:val="24"/>
          <w:lang w:eastAsia="ru-RU"/>
        </w:rPr>
        <w:t>15. Плата за добовий небаланс для замовника послуг транспортування природного газу розраховується без урахування величини коригування, якщо обсяг добового небалансу не перевищує допустиме відхилення. При цьому у випадку визначення маржинальної ціни продажу/придбання відповідно до пункту 9 цієї глави плата за добовий небаланс для замовника послуг транспортування розраховується виходячи із середньозваженої ціни короткострокових стандартизованих продуктів за газову добу (D).</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2" w:name="n2064"/>
      <w:bookmarkEnd w:id="1592"/>
      <w:r w:rsidRPr="00A54072">
        <w:rPr>
          <w:rFonts w:ascii="Times New Roman" w:eastAsia="Times New Roman" w:hAnsi="Times New Roman" w:cs="Times New Roman"/>
          <w:color w:val="000000"/>
          <w:sz w:val="24"/>
          <w:szCs w:val="24"/>
          <w:lang w:eastAsia="ru-RU"/>
        </w:rPr>
        <w:t>16. У випадку позитивного небалансу допустиме відхилення розраховується щоденно та дорівнює 10 % від обсягів природного газу, поданих на точках виходу (за винятком віртуальної торгової точки) до газотранспортної системи у відповідну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3" w:name="n2065"/>
      <w:bookmarkEnd w:id="1593"/>
      <w:r w:rsidRPr="00A54072">
        <w:rPr>
          <w:rFonts w:ascii="Times New Roman" w:eastAsia="Times New Roman" w:hAnsi="Times New Roman" w:cs="Times New Roman"/>
          <w:color w:val="000000"/>
          <w:sz w:val="24"/>
          <w:szCs w:val="24"/>
          <w:lang w:eastAsia="ru-RU"/>
        </w:rPr>
        <w:t>У випадку негативного небалансу допустиме відхилення розраховується щоденно та дорівнює 10 % від обсягів природного газу, поданих на точках входу (за винятком віртуальної торгової точки)  до газотранспортної системи у відповідну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4" w:name="n2066"/>
      <w:bookmarkEnd w:id="1594"/>
      <w:r w:rsidRPr="00A54072">
        <w:rPr>
          <w:rFonts w:ascii="Times New Roman" w:eastAsia="Times New Roman" w:hAnsi="Times New Roman" w:cs="Times New Roman"/>
          <w:color w:val="000000"/>
          <w:sz w:val="24"/>
          <w:szCs w:val="24"/>
          <w:lang w:eastAsia="ru-RU"/>
        </w:rPr>
        <w:t>У випадку якщо попередня щодобова алокація відборів/споживання, що не вимірюються щодобово, відрізняється від остаточної щодобової алокації відборів/споживання, що не вимірюються щодобово, розмір допустимого відхилення збільшується на різницю між попередньою та остаточною алокацією.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5" w:name="n2067"/>
      <w:bookmarkEnd w:id="1595"/>
      <w:r w:rsidRPr="00A54072">
        <w:rPr>
          <w:rFonts w:ascii="Times New Roman" w:eastAsia="Times New Roman" w:hAnsi="Times New Roman" w:cs="Times New Roman"/>
          <w:color w:val="000000"/>
          <w:sz w:val="24"/>
          <w:szCs w:val="24"/>
          <w:lang w:eastAsia="ru-RU"/>
        </w:rPr>
        <w:t>У випадку якщо попередня щодобова алокація відбору оператором газорозподільної системи з метою покриття своїх потреб та виробничо-технологічних витрат відрізняється від остаточної щодобової алокації такого відбору, розмір допустимого відхилення збільшується на різницю між попередньою та остаточною щодобовою алокацією про обсяги відбору природного газу оператором газорозподільної системи для потреб та виробничо-технологічних витрат, але не більше 15 % від попередньої щодобової алокації відбору природного газу оператором газорозподільної системи з метою покриття своїх потреб та виробничо-технологічних витрат за відповідну газову добу.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6" w:name="n2068"/>
      <w:bookmarkEnd w:id="1596"/>
      <w:r w:rsidRPr="00A54072">
        <w:rPr>
          <w:rFonts w:ascii="Times New Roman" w:eastAsia="Times New Roman" w:hAnsi="Times New Roman" w:cs="Times New Roman"/>
          <w:color w:val="000000"/>
          <w:sz w:val="24"/>
          <w:szCs w:val="24"/>
          <w:lang w:eastAsia="ru-RU"/>
        </w:rPr>
        <w:t>17. На підставі остаточних алокацій подач та відборів замовника послуг транспортування природного газу оператор газотранспортної системи здійснює розрахунок остаточного обсягу добового небалансу замовника послуг транспортування природного газу за кожну газову добу звітного місяця та визначає його остаточну плату за добовий небаланс за кожну газову добу і сумарно за звітний місяць.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7" w:name="n2069"/>
      <w:bookmarkEnd w:id="1597"/>
      <w:r w:rsidRPr="00A54072">
        <w:rPr>
          <w:rFonts w:ascii="Times New Roman" w:eastAsia="Times New Roman" w:hAnsi="Times New Roman" w:cs="Times New Roman"/>
          <w:color w:val="000000"/>
          <w:sz w:val="24"/>
          <w:szCs w:val="24"/>
          <w:lang w:eastAsia="ru-RU"/>
        </w:rPr>
        <w:t>18. Оператор газотранспортної системи до 12 числа газового місяця, наступного за звітним, надає замовнику послуг транспортування природного газу в електронному вигляді через інформаційну платформу інформацію про остаточні щодобові подачі та відбори (у розрізі споживачів замовника послуг транспортування природного газу), обсяги та вартість щодобових небалансів у звітному газовому місяці.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8" w:name="n2070"/>
      <w:bookmarkEnd w:id="1598"/>
      <w:r w:rsidRPr="00A54072">
        <w:rPr>
          <w:rFonts w:ascii="Times New Roman" w:eastAsia="Times New Roman" w:hAnsi="Times New Roman" w:cs="Times New Roman"/>
          <w:color w:val="000000"/>
          <w:sz w:val="24"/>
          <w:szCs w:val="24"/>
          <w:lang w:eastAsia="ru-RU"/>
        </w:rPr>
        <w:t>19. У випадку якщо загальна вартість щодобових негативних небалансів протягом звітного газового місяця перевищує загальну вартість щодобових позитивних небалансів протягом звітного газового місяця, оператор газотранспортної системи до 14 числа газового місяця, наступного за звітним,  надсилає замовнику послуг транспортування природного газу рахунок на оплату за добовий небаланс (розмір визначається як різниця між загальною вартістю щодобових негативних небалансів протягом звітного газового місяця та загальною вартістю щодобових позитивних небалансів протягом звітного газового місяця). Замовник послуг транспортування природного газу має оплатити рахунок на оплату за добовий небаланс у строк до 20 числа місяця,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9" w:name="n2071"/>
      <w:bookmarkEnd w:id="1599"/>
      <w:r w:rsidRPr="00A54072">
        <w:rPr>
          <w:rFonts w:ascii="Times New Roman" w:eastAsia="Times New Roman" w:hAnsi="Times New Roman" w:cs="Times New Roman"/>
          <w:color w:val="000000"/>
          <w:sz w:val="24"/>
          <w:szCs w:val="24"/>
          <w:lang w:eastAsia="ru-RU"/>
        </w:rPr>
        <w:lastRenderedPageBreak/>
        <w:t>20. У випадку якщо загальна вартість щодобових позитивних небалансів протягом звітного газового місяця перевищує загальну вартість щодобових негативних небалансів протягом звітного газового місяця, оператор газотранспортної системи до 14 числа газового місяця, наступного за звітним,  повідомляє замовника послуг транспортування природного газу про розмір грошових коштів, які підлягають виплаті замовнику (розмір визначається як різниця між загальною вартістю щодобових позитивних небалансів протягом звітного газового місяця та загальною вартістю щодобових негативних небалансів протягом звітного газового місяця). Виплата грошових коштів здійснюється на рахунок замовника послуг транспортування природного газу у строк до 20 числа місяця, наступного за звітним.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0" w:name="n2072"/>
      <w:bookmarkEnd w:id="1600"/>
      <w:r w:rsidRPr="00A54072">
        <w:rPr>
          <w:rFonts w:ascii="Times New Roman" w:eastAsia="Times New Roman" w:hAnsi="Times New Roman" w:cs="Times New Roman"/>
          <w:color w:val="000000"/>
          <w:sz w:val="24"/>
          <w:szCs w:val="24"/>
          <w:lang w:eastAsia="ru-RU"/>
        </w:rPr>
        <w:t>За письмовою заявою замовника послуг транспортування природного газу оператор газотранспортної системи може здійснити зарахування плати за добовий небаланс на користь замовника послуг транспортування природного газу в якості попередньої оплати за добовий небаланс наступних періодів.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1" w:name="n2073"/>
      <w:bookmarkEnd w:id="1601"/>
      <w:r w:rsidRPr="00A54072">
        <w:rPr>
          <w:rFonts w:ascii="Times New Roman" w:eastAsia="Times New Roman" w:hAnsi="Times New Roman" w:cs="Times New Roman"/>
          <w:color w:val="000000"/>
          <w:sz w:val="24"/>
          <w:szCs w:val="24"/>
          <w:lang w:eastAsia="ru-RU"/>
        </w:rPr>
        <w:t>21. Оператор газотранспортної системи зобов’язаний вести окремий облік доходів та витрат, пов’язаних з вчиненням балансуючих дій.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2" w:name="n2247"/>
      <w:bookmarkEnd w:id="1602"/>
      <w:r w:rsidRPr="00A54072">
        <w:rPr>
          <w:rFonts w:ascii="Times New Roman" w:eastAsia="Times New Roman" w:hAnsi="Times New Roman" w:cs="Times New Roman"/>
          <w:color w:val="000000"/>
          <w:sz w:val="24"/>
          <w:szCs w:val="24"/>
          <w:lang w:eastAsia="ru-RU"/>
        </w:rPr>
        <w:t>22. Особливості визначення обсягу добового небалансу замовників послуг транспортування, які є учасниками балансуючої групи, і балансуючої групи загалом, розрахунку плати за добовий небаланс балансуючої групи та порядку її здійснення визначаються главою 7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3" w:name="n2246"/>
      <w:bookmarkEnd w:id="1603"/>
      <w:r w:rsidRPr="00A54072">
        <w:rPr>
          <w:rFonts w:ascii="Times New Roman" w:eastAsia="Times New Roman" w:hAnsi="Times New Roman" w:cs="Times New Roman"/>
          <w:i/>
          <w:iCs/>
          <w:color w:val="000000"/>
          <w:sz w:val="24"/>
          <w:szCs w:val="24"/>
          <w:lang w:eastAsia="ru-RU"/>
        </w:rPr>
        <w:t>{Главу 6 розділу ХІV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96" w:anchor="n65"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4" w:name="n2100"/>
      <w:bookmarkEnd w:id="1604"/>
      <w:r w:rsidRPr="00A54072">
        <w:rPr>
          <w:rFonts w:ascii="Times New Roman" w:eastAsia="Times New Roman" w:hAnsi="Times New Roman" w:cs="Times New Roman"/>
          <w:i/>
          <w:iCs/>
          <w:color w:val="000000"/>
          <w:sz w:val="24"/>
          <w:szCs w:val="24"/>
          <w:lang w:eastAsia="ru-RU"/>
        </w:rPr>
        <w:t>{Глава 6 розділу XIV в редакції Постанови Національної комісії, що здійснює державне регулювання у сферах енергетики та комунальних послуг </w:t>
      </w:r>
      <w:hyperlink r:id="rId297" w:anchor="n5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05" w:name="n2249"/>
      <w:bookmarkEnd w:id="1605"/>
      <w:r w:rsidRPr="00A54072">
        <w:rPr>
          <w:rFonts w:ascii="Times New Roman" w:eastAsia="Times New Roman" w:hAnsi="Times New Roman" w:cs="Times New Roman"/>
          <w:b/>
          <w:bCs/>
          <w:color w:val="000000"/>
          <w:sz w:val="28"/>
          <w:szCs w:val="28"/>
          <w:lang w:eastAsia="ru-RU"/>
        </w:rPr>
        <w:t>7. Балансуюча група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6" w:name="n2250"/>
      <w:bookmarkEnd w:id="1606"/>
      <w:r w:rsidRPr="00A54072">
        <w:rPr>
          <w:rFonts w:ascii="Times New Roman" w:eastAsia="Times New Roman" w:hAnsi="Times New Roman" w:cs="Times New Roman"/>
          <w:color w:val="000000"/>
          <w:sz w:val="24"/>
          <w:szCs w:val="24"/>
          <w:lang w:eastAsia="ru-RU"/>
        </w:rPr>
        <w:t>1. Декілька замовників послуг транспортування мають право об’єднатися в балансуючу групу і визначити одного замовника послуг транспортування між собою як сторону, відповідальну за сплату/отримання плати за добовий небаланс усіх учасників балансуючої групи перед оператором газотранспортної системи (далі - сторона, відповідальна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7" w:name="n2251"/>
      <w:bookmarkEnd w:id="1607"/>
      <w:r w:rsidRPr="00A54072">
        <w:rPr>
          <w:rFonts w:ascii="Times New Roman" w:eastAsia="Times New Roman" w:hAnsi="Times New Roman" w:cs="Times New Roman"/>
          <w:color w:val="000000"/>
          <w:sz w:val="24"/>
          <w:szCs w:val="24"/>
          <w:lang w:eastAsia="ru-RU"/>
        </w:rPr>
        <w:t>Замовник послуг транспортування по одному портфоліо балансування може бути учасником тільки однієї балансуючої групи, а період його участі в балансуючій групі не може становити менше одного газового місяця та починається з 01 числа газового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8" w:name="n2252"/>
      <w:bookmarkEnd w:id="1608"/>
      <w:r w:rsidRPr="00A54072">
        <w:rPr>
          <w:rFonts w:ascii="Times New Roman" w:eastAsia="Times New Roman" w:hAnsi="Times New Roman" w:cs="Times New Roman"/>
          <w:color w:val="000000"/>
          <w:sz w:val="24"/>
          <w:szCs w:val="24"/>
          <w:lang w:eastAsia="ru-RU"/>
        </w:rPr>
        <w:t>Замовник послуг транспортування, на якого в установленому порядку рішенням Кабінету Міністрів України відповідно до </w:t>
      </w:r>
      <w:hyperlink r:id="rId298" w:anchor="n267" w:tgtFrame="_blank" w:history="1">
        <w:r w:rsidRPr="00A54072">
          <w:rPr>
            <w:rFonts w:ascii="Times New Roman" w:eastAsia="Times New Roman" w:hAnsi="Times New Roman" w:cs="Times New Roman"/>
            <w:color w:val="000099"/>
            <w:sz w:val="24"/>
            <w:szCs w:val="24"/>
            <w:u w:val="single"/>
            <w:lang w:eastAsia="ru-RU"/>
          </w:rPr>
          <w:t>статті 11</w:t>
        </w:r>
      </w:hyperlink>
      <w:r w:rsidRPr="00A54072">
        <w:rPr>
          <w:rFonts w:ascii="Times New Roman" w:eastAsia="Times New Roman" w:hAnsi="Times New Roman" w:cs="Times New Roman"/>
          <w:color w:val="000000"/>
          <w:sz w:val="24"/>
          <w:szCs w:val="24"/>
          <w:lang w:eastAsia="ru-RU"/>
        </w:rPr>
        <w:t> Закону України «Про ринок природного газу» покладено спеціальні обов'язки, по окремому портфоліо балансування, створеному в межах виконання ним таких спеціальних обов'язків, має право об’єднатися в балансуючу групу  виключно із замовниками послуг транспортування, на яких в установленому порядку рішенням Кабінету Міністрів України відповідно до статті 11 Закону України «Про ринок природного газу» покладено спеціальні обов'язки, по окремому портфоліо балансування, створеному в межах виконання ними таких спеціальних обов'язків.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9" w:name="n2253"/>
      <w:bookmarkEnd w:id="1609"/>
      <w:r w:rsidRPr="00A54072">
        <w:rPr>
          <w:rFonts w:ascii="Times New Roman" w:eastAsia="Times New Roman" w:hAnsi="Times New Roman" w:cs="Times New Roman"/>
          <w:color w:val="000000"/>
          <w:sz w:val="24"/>
          <w:szCs w:val="24"/>
          <w:lang w:eastAsia="ru-RU"/>
        </w:rPr>
        <w:t>Умови договору про утворення балансуючої групи поширюються на всі подачі та відбори природного газу до/з газотранспортної системи, що становлять портфоліо балансування замовника послуг транспортування, який є учасником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0" w:name="n2254"/>
      <w:bookmarkEnd w:id="1610"/>
      <w:r w:rsidRPr="00A54072">
        <w:rPr>
          <w:rFonts w:ascii="Times New Roman" w:eastAsia="Times New Roman" w:hAnsi="Times New Roman" w:cs="Times New Roman"/>
          <w:color w:val="000000"/>
          <w:sz w:val="24"/>
          <w:szCs w:val="24"/>
          <w:lang w:eastAsia="ru-RU"/>
        </w:rPr>
        <w:t>2. Для створення балансуючої групи замовник послуг транспортування, який є стороною, відповідальною за добовий небаланс групи, звертається до оператора газотранспортної системи з заявою щодо створення балансуючої групи відповідно до встановленої форми, оприлюдненої на веб-сайті оператора газотранспортної системи, не пізніше ніж за десять робочих днів до початку газового місяця, в якому балансуюча група повинна бути утворена.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1" w:name="n2255"/>
      <w:bookmarkEnd w:id="1611"/>
      <w:r w:rsidRPr="00A54072">
        <w:rPr>
          <w:rFonts w:ascii="Times New Roman" w:eastAsia="Times New Roman" w:hAnsi="Times New Roman" w:cs="Times New Roman"/>
          <w:color w:val="000000"/>
          <w:sz w:val="24"/>
          <w:szCs w:val="24"/>
          <w:lang w:eastAsia="ru-RU"/>
        </w:rPr>
        <w:t>Разом із заявою такий замовник послуг транспортування надає один примірник укладеного договору про утворення балансуючої групи. Договір має бути підписаний усіма  учасниками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2" w:name="n2256"/>
      <w:bookmarkEnd w:id="1612"/>
      <w:r w:rsidRPr="00A54072">
        <w:rPr>
          <w:rFonts w:ascii="Times New Roman" w:eastAsia="Times New Roman" w:hAnsi="Times New Roman" w:cs="Times New Roman"/>
          <w:color w:val="000000"/>
          <w:sz w:val="24"/>
          <w:szCs w:val="24"/>
          <w:lang w:eastAsia="ru-RU"/>
        </w:rPr>
        <w:t>Предметом договору про утворення балансуючої групи є визначення сторони, відповідальної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3" w:name="n2257"/>
      <w:bookmarkEnd w:id="1613"/>
      <w:r w:rsidRPr="00A54072">
        <w:rPr>
          <w:rFonts w:ascii="Times New Roman" w:eastAsia="Times New Roman" w:hAnsi="Times New Roman" w:cs="Times New Roman"/>
          <w:color w:val="000000"/>
          <w:sz w:val="24"/>
          <w:szCs w:val="24"/>
          <w:lang w:eastAsia="ru-RU"/>
        </w:rPr>
        <w:lastRenderedPageBreak/>
        <w:t>Договір про утворення балансуючої групи повинен містити такі умови, що є істотними та обов'язковими для цього виду договору: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4" w:name="n2258"/>
      <w:bookmarkEnd w:id="1614"/>
      <w:r w:rsidRPr="00A54072">
        <w:rPr>
          <w:rFonts w:ascii="Times New Roman" w:eastAsia="Times New Roman" w:hAnsi="Times New Roman" w:cs="Times New Roman"/>
          <w:color w:val="000000"/>
          <w:sz w:val="24"/>
          <w:szCs w:val="24"/>
          <w:lang w:eastAsia="ru-RU"/>
        </w:rPr>
        <w:t>1) місце і дату укладення договору, а також найменування замовників послуг транспортування та їх EIC-коди як суб'єктів ринку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5" w:name="n2259"/>
      <w:bookmarkEnd w:id="1615"/>
      <w:r w:rsidRPr="00A54072">
        <w:rPr>
          <w:rFonts w:ascii="Times New Roman" w:eastAsia="Times New Roman" w:hAnsi="Times New Roman" w:cs="Times New Roman"/>
          <w:color w:val="000000"/>
          <w:sz w:val="24"/>
          <w:szCs w:val="24"/>
          <w:lang w:eastAsia="ru-RU"/>
        </w:rPr>
        <w:t>2) предмет договору;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6" w:name="n2260"/>
      <w:bookmarkEnd w:id="1616"/>
      <w:r w:rsidRPr="00A54072">
        <w:rPr>
          <w:rFonts w:ascii="Times New Roman" w:eastAsia="Times New Roman" w:hAnsi="Times New Roman" w:cs="Times New Roman"/>
          <w:color w:val="000000"/>
          <w:sz w:val="24"/>
          <w:szCs w:val="24"/>
          <w:lang w:eastAsia="ru-RU"/>
        </w:rPr>
        <w:t>3) найменування та EIC-код сторони, відповідальної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7" w:name="n2261"/>
      <w:bookmarkEnd w:id="1617"/>
      <w:r w:rsidRPr="00A54072">
        <w:rPr>
          <w:rFonts w:ascii="Times New Roman" w:eastAsia="Times New Roman" w:hAnsi="Times New Roman" w:cs="Times New Roman"/>
          <w:color w:val="000000"/>
          <w:sz w:val="24"/>
          <w:szCs w:val="24"/>
          <w:lang w:eastAsia="ru-RU"/>
        </w:rPr>
        <w:t>4) положення про те, що сторона, відповідальна за добовий небаланс групи, уповноважена у відносинах з оператором газотранспортної системи в частині плати за добовий небаланс діяти як комісіонер інших учасників балансуючої групи, які є його комітентами;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8" w:name="n2262"/>
      <w:bookmarkEnd w:id="1618"/>
      <w:r w:rsidRPr="00A54072">
        <w:rPr>
          <w:rFonts w:ascii="Times New Roman" w:eastAsia="Times New Roman" w:hAnsi="Times New Roman" w:cs="Times New Roman"/>
          <w:color w:val="000000"/>
          <w:sz w:val="24"/>
          <w:szCs w:val="24"/>
          <w:lang w:eastAsia="ru-RU"/>
        </w:rPr>
        <w:t>5) безвідкличне та безумовне доручення учасників балансуючої групи стороні, відповідальній за добовий небаланс групи, здійснювати від свого імені за результатами кожної газової доби операції з продажу оператору газотранспортної системи обсягу позитивного добового небалансу групи або операції з купівлі в оператора газотранспортної системи обсягу позитивного добового небалансу групи із застосуванням маржинальної ціни придбання/продажу, яка визначається відповідно до положень розділу ХІV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9" w:name="n2263"/>
      <w:bookmarkEnd w:id="1619"/>
      <w:r w:rsidRPr="00A54072">
        <w:rPr>
          <w:rFonts w:ascii="Times New Roman" w:eastAsia="Times New Roman" w:hAnsi="Times New Roman" w:cs="Times New Roman"/>
          <w:color w:val="000000"/>
          <w:sz w:val="24"/>
          <w:szCs w:val="24"/>
          <w:lang w:eastAsia="ru-RU"/>
        </w:rPr>
        <w:t>6) отримання плати за добовий небаланс від оператора газотранспортної системи від свого імені та в інтересах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0" w:name="n2264"/>
      <w:bookmarkEnd w:id="1620"/>
      <w:r w:rsidRPr="00A54072">
        <w:rPr>
          <w:rFonts w:ascii="Times New Roman" w:eastAsia="Times New Roman" w:hAnsi="Times New Roman" w:cs="Times New Roman"/>
          <w:color w:val="000000"/>
          <w:sz w:val="24"/>
          <w:szCs w:val="24"/>
          <w:lang w:eastAsia="ru-RU"/>
        </w:rPr>
        <w:t>7) безвідкличне та безумовне доручення учасників балансуючої групи на ім’я оператора газотранспортної системи здійснювати  стягнення/виплату плати за добовий небаланс усіх учасників балансуючої групи з/на користь сторони, відповідальної за добовий небаланс групи, в інтересах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1" w:name="n2265"/>
      <w:bookmarkEnd w:id="1621"/>
      <w:r w:rsidRPr="00A54072">
        <w:rPr>
          <w:rFonts w:ascii="Times New Roman" w:eastAsia="Times New Roman" w:hAnsi="Times New Roman" w:cs="Times New Roman"/>
          <w:color w:val="000000"/>
          <w:sz w:val="24"/>
          <w:szCs w:val="24"/>
          <w:lang w:eastAsia="ru-RU"/>
        </w:rPr>
        <w:t>8) безвідкличне та безумовне доручення учасників балансуючої групи стороні, відповідальній за добовий небаланс групи, отримувати плату за добовий небаланс від оператора газотранспортної системи від свого імені та в інтересах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2" w:name="n2266"/>
      <w:bookmarkEnd w:id="1622"/>
      <w:r w:rsidRPr="00A54072">
        <w:rPr>
          <w:rFonts w:ascii="Times New Roman" w:eastAsia="Times New Roman" w:hAnsi="Times New Roman" w:cs="Times New Roman"/>
          <w:color w:val="000000"/>
          <w:sz w:val="24"/>
          <w:szCs w:val="24"/>
          <w:lang w:eastAsia="ru-RU"/>
        </w:rPr>
        <w:t>9) безвідкличне та безумовне зобов’язання сторони, відповідальної за добовий небаланс групи, здійснювати плату за добовий небаланс від свого імені та в інтересах учасників балансуючої групи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3" w:name="n2267"/>
      <w:bookmarkEnd w:id="1623"/>
      <w:r w:rsidRPr="00A54072">
        <w:rPr>
          <w:rFonts w:ascii="Times New Roman" w:eastAsia="Times New Roman" w:hAnsi="Times New Roman" w:cs="Times New Roman"/>
          <w:color w:val="000000"/>
          <w:sz w:val="24"/>
          <w:szCs w:val="24"/>
          <w:lang w:eastAsia="ru-RU"/>
        </w:rPr>
        <w:t>10) строк, на який утворюється балансуюча група, що не може бути меншим за 1 газовий місяць та не може перевищувати найменший з усіх строків дії договорів транспортування природного газу замовників послуг, що є учасниками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4" w:name="n2268"/>
      <w:bookmarkEnd w:id="1624"/>
      <w:r w:rsidRPr="00A54072">
        <w:rPr>
          <w:rFonts w:ascii="Times New Roman" w:eastAsia="Times New Roman" w:hAnsi="Times New Roman" w:cs="Times New Roman"/>
          <w:color w:val="000000"/>
          <w:sz w:val="24"/>
          <w:szCs w:val="24"/>
          <w:lang w:eastAsia="ru-RU"/>
        </w:rPr>
        <w:t>11) умови припинення договору про утворення балансуючої групи та розпуску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5" w:name="n2269"/>
      <w:bookmarkEnd w:id="1625"/>
      <w:r w:rsidRPr="00A54072">
        <w:rPr>
          <w:rFonts w:ascii="Times New Roman" w:eastAsia="Times New Roman" w:hAnsi="Times New Roman" w:cs="Times New Roman"/>
          <w:color w:val="000000"/>
          <w:sz w:val="24"/>
          <w:szCs w:val="24"/>
          <w:lang w:eastAsia="ru-RU"/>
        </w:rPr>
        <w:t>12) солідарну відповідальність учасників балансуючої групи перед оператором газотранспортної системи за недотримання умов такого договору, у тому числі за невиконання стороною, відповідальною за добовий небаланс групи, зобов’язань щодо сплати оператору газотранспортної системи плати за добовий небаланс усіх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6" w:name="n2270"/>
      <w:bookmarkEnd w:id="1626"/>
      <w:r w:rsidRPr="00A54072">
        <w:rPr>
          <w:rFonts w:ascii="Times New Roman" w:eastAsia="Times New Roman" w:hAnsi="Times New Roman" w:cs="Times New Roman"/>
          <w:color w:val="000000"/>
          <w:sz w:val="24"/>
          <w:szCs w:val="24"/>
          <w:lang w:eastAsia="ru-RU"/>
        </w:rPr>
        <w:t>13) відповідальність сторін договору про утворення балансуючої групи за недотримання умов такого договору.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7" w:name="n2271"/>
      <w:bookmarkEnd w:id="1627"/>
      <w:r w:rsidRPr="00A54072">
        <w:rPr>
          <w:rFonts w:ascii="Times New Roman" w:eastAsia="Times New Roman" w:hAnsi="Times New Roman" w:cs="Times New Roman"/>
          <w:color w:val="000000"/>
          <w:sz w:val="24"/>
          <w:szCs w:val="24"/>
          <w:lang w:eastAsia="ru-RU"/>
        </w:rPr>
        <w:t>Балансуюча група вважається утвореною з моменту її реєстрації на інформаційній платформі оператора газотранспортної системи та починає діяти з 01 числа місяця, наступного за місяцем реєстрації групи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8" w:name="n2272"/>
      <w:bookmarkEnd w:id="1628"/>
      <w:r w:rsidRPr="00A54072">
        <w:rPr>
          <w:rFonts w:ascii="Times New Roman" w:eastAsia="Times New Roman" w:hAnsi="Times New Roman" w:cs="Times New Roman"/>
          <w:color w:val="000000"/>
          <w:sz w:val="24"/>
          <w:szCs w:val="24"/>
          <w:lang w:eastAsia="ru-RU"/>
        </w:rPr>
        <w:t>3. З метою реєстрації на інформаційній платформі створення балансуючої групи замовники послуг транспортування зобов’язані не пізніше ніж за п’ять робочих днів до початку газового місяця, в якому балансуюча група повинна бути утворена, внести такі дані: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9" w:name="n2273"/>
      <w:bookmarkEnd w:id="1629"/>
      <w:r w:rsidRPr="00A54072">
        <w:rPr>
          <w:rFonts w:ascii="Times New Roman" w:eastAsia="Times New Roman" w:hAnsi="Times New Roman" w:cs="Times New Roman"/>
          <w:color w:val="000000"/>
          <w:sz w:val="24"/>
          <w:szCs w:val="24"/>
          <w:lang w:eastAsia="ru-RU"/>
        </w:rPr>
        <w:t>1) власний ЕІС-код та ЕІС-коди інших учасників;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0" w:name="n2274"/>
      <w:bookmarkEnd w:id="1630"/>
      <w:r w:rsidRPr="00A54072">
        <w:rPr>
          <w:rFonts w:ascii="Times New Roman" w:eastAsia="Times New Roman" w:hAnsi="Times New Roman" w:cs="Times New Roman"/>
          <w:color w:val="000000"/>
          <w:sz w:val="24"/>
          <w:szCs w:val="24"/>
          <w:lang w:eastAsia="ru-RU"/>
        </w:rPr>
        <w:t>2) кількість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1" w:name="n2275"/>
      <w:bookmarkEnd w:id="1631"/>
      <w:r w:rsidRPr="00A54072">
        <w:rPr>
          <w:rFonts w:ascii="Times New Roman" w:eastAsia="Times New Roman" w:hAnsi="Times New Roman" w:cs="Times New Roman"/>
          <w:color w:val="000000"/>
          <w:sz w:val="24"/>
          <w:szCs w:val="24"/>
          <w:lang w:eastAsia="ru-RU"/>
        </w:rPr>
        <w:t>3) ЕІС-код сторони, відповідальної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2" w:name="n2276"/>
      <w:bookmarkEnd w:id="1632"/>
      <w:r w:rsidRPr="00A54072">
        <w:rPr>
          <w:rFonts w:ascii="Times New Roman" w:eastAsia="Times New Roman" w:hAnsi="Times New Roman" w:cs="Times New Roman"/>
          <w:color w:val="000000"/>
          <w:sz w:val="24"/>
          <w:szCs w:val="24"/>
          <w:lang w:eastAsia="ru-RU"/>
        </w:rPr>
        <w:lastRenderedPageBreak/>
        <w:t>4) строк, на який утворюється балансуюча група, що не може бути меншим за 1 газовий місяць та не може перевищувати найменший з усіх строків дії договорів транспортування природного газу замовників послуг, що є учасниками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3" w:name="n2277"/>
      <w:bookmarkEnd w:id="1633"/>
      <w:r w:rsidRPr="00A54072">
        <w:rPr>
          <w:rFonts w:ascii="Times New Roman" w:eastAsia="Times New Roman" w:hAnsi="Times New Roman" w:cs="Times New Roman"/>
          <w:color w:val="000000"/>
          <w:sz w:val="24"/>
          <w:szCs w:val="24"/>
          <w:lang w:eastAsia="ru-RU"/>
        </w:rPr>
        <w:t>Внесення таких даних скріплюється електронним цифровим підписом уповноваженої особи замовника послуг транспортування, авторизованого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4" w:name="n2278"/>
      <w:bookmarkEnd w:id="1634"/>
      <w:r w:rsidRPr="00A54072">
        <w:rPr>
          <w:rFonts w:ascii="Times New Roman" w:eastAsia="Times New Roman" w:hAnsi="Times New Roman" w:cs="Times New Roman"/>
          <w:color w:val="000000"/>
          <w:sz w:val="24"/>
          <w:szCs w:val="24"/>
          <w:lang w:eastAsia="ru-RU"/>
        </w:rPr>
        <w:t>4. Оператор газотранспортної системи здійснює перевірку даних для реєстрації на інформаційній платформі створення балансуючої групи з моменту внесення даних усіма учасниками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5" w:name="n2279"/>
      <w:bookmarkEnd w:id="1635"/>
      <w:r w:rsidRPr="00A54072">
        <w:rPr>
          <w:rFonts w:ascii="Times New Roman" w:eastAsia="Times New Roman" w:hAnsi="Times New Roman" w:cs="Times New Roman"/>
          <w:color w:val="000000"/>
          <w:sz w:val="24"/>
          <w:szCs w:val="24"/>
          <w:lang w:eastAsia="ru-RU"/>
        </w:rPr>
        <w:t>Якщо дані, внесені кожним учасником балансуючої групи, у частині кількості учасників балансуючої групи, ЕІС-коду сторони, відповідальної за добовий небаланс групи, та строку, на який утворюється балансуюча група, збігаються, а оператором газотранспортної системи одержано примірник договору про створення балансуючої групи, підписаний усіма її учасниками, оператор газотранспортної системи здійснює реєстрацію балансуючої групи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6" w:name="n2280"/>
      <w:bookmarkEnd w:id="1636"/>
      <w:r w:rsidRPr="00A54072">
        <w:rPr>
          <w:rFonts w:ascii="Times New Roman" w:eastAsia="Times New Roman" w:hAnsi="Times New Roman" w:cs="Times New Roman"/>
          <w:color w:val="000000"/>
          <w:sz w:val="24"/>
          <w:szCs w:val="24"/>
          <w:lang w:eastAsia="ru-RU"/>
        </w:rPr>
        <w:t>5. Оператор газотранспортної системи відмовляє в реєстрації балансуючої групи у випадку: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7" w:name="n2281"/>
      <w:bookmarkEnd w:id="1637"/>
      <w:r w:rsidRPr="00A54072">
        <w:rPr>
          <w:rFonts w:ascii="Times New Roman" w:eastAsia="Times New Roman" w:hAnsi="Times New Roman" w:cs="Times New Roman"/>
          <w:color w:val="000000"/>
          <w:sz w:val="24"/>
          <w:szCs w:val="24"/>
          <w:lang w:eastAsia="ru-RU"/>
        </w:rPr>
        <w:t>неподання заяви про створення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8" w:name="n2282"/>
      <w:bookmarkEnd w:id="1638"/>
      <w:r w:rsidRPr="00A54072">
        <w:rPr>
          <w:rFonts w:ascii="Times New Roman" w:eastAsia="Times New Roman" w:hAnsi="Times New Roman" w:cs="Times New Roman"/>
          <w:color w:val="000000"/>
          <w:sz w:val="24"/>
          <w:szCs w:val="24"/>
          <w:lang w:eastAsia="ru-RU"/>
        </w:rPr>
        <w:t>неподання примірника договору про утворення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9" w:name="n2283"/>
      <w:bookmarkEnd w:id="1639"/>
      <w:r w:rsidRPr="00A54072">
        <w:rPr>
          <w:rFonts w:ascii="Times New Roman" w:eastAsia="Times New Roman" w:hAnsi="Times New Roman" w:cs="Times New Roman"/>
          <w:color w:val="000000"/>
          <w:sz w:val="24"/>
          <w:szCs w:val="24"/>
          <w:lang w:eastAsia="ru-RU"/>
        </w:rPr>
        <w:t>невідповідності даних, внесених до інформаційної платформи кожним із замовників послуг транспортування, який є стороною договору про утворення балансуючої групи, змісту наданого договору про утворення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0" w:name="n2284"/>
      <w:bookmarkEnd w:id="1640"/>
      <w:r w:rsidRPr="00A54072">
        <w:rPr>
          <w:rFonts w:ascii="Times New Roman" w:eastAsia="Times New Roman" w:hAnsi="Times New Roman" w:cs="Times New Roman"/>
          <w:color w:val="000000"/>
          <w:sz w:val="24"/>
          <w:szCs w:val="24"/>
          <w:lang w:eastAsia="ru-RU"/>
        </w:rPr>
        <w:t>порушення хоча б одним із учасників балансуючої групи умов договору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1" w:name="n2285"/>
      <w:bookmarkEnd w:id="1641"/>
      <w:r w:rsidRPr="00A54072">
        <w:rPr>
          <w:rFonts w:ascii="Times New Roman" w:eastAsia="Times New Roman" w:hAnsi="Times New Roman" w:cs="Times New Roman"/>
          <w:color w:val="000000"/>
          <w:sz w:val="24"/>
          <w:szCs w:val="24"/>
          <w:lang w:eastAsia="ru-RU"/>
        </w:rPr>
        <w:t>відсутності в договорі про утворення балансуючої групи умов, що є істотними та обов'язковими відповідно до пункту 2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2" w:name="n2286"/>
      <w:bookmarkEnd w:id="1642"/>
      <w:r w:rsidRPr="00A54072">
        <w:rPr>
          <w:rFonts w:ascii="Times New Roman" w:eastAsia="Times New Roman" w:hAnsi="Times New Roman" w:cs="Times New Roman"/>
          <w:color w:val="000000"/>
          <w:sz w:val="24"/>
          <w:szCs w:val="24"/>
          <w:lang w:eastAsia="ru-RU"/>
        </w:rPr>
        <w:t>6. Прийняття до балансуючої групи нового учасника здійснюється шляхом розпуску діючої балансуючої групи та утворення нової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3" w:name="n2287"/>
      <w:bookmarkEnd w:id="1643"/>
      <w:r w:rsidRPr="00A54072">
        <w:rPr>
          <w:rFonts w:ascii="Times New Roman" w:eastAsia="Times New Roman" w:hAnsi="Times New Roman" w:cs="Times New Roman"/>
          <w:color w:val="000000"/>
          <w:sz w:val="24"/>
          <w:szCs w:val="24"/>
          <w:lang w:eastAsia="ru-RU"/>
        </w:rPr>
        <w:t>7. Якщо замовник послуг транспортування має намір вийти з балансуючої групи, він не пізніше ніж до 25 числа газового місяця подає оператору газотранспортної системи через інформаційну платформу повідомлення про вихід з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4" w:name="n2288"/>
      <w:bookmarkEnd w:id="1644"/>
      <w:r w:rsidRPr="00A54072">
        <w:rPr>
          <w:rFonts w:ascii="Times New Roman" w:eastAsia="Times New Roman" w:hAnsi="Times New Roman" w:cs="Times New Roman"/>
          <w:color w:val="000000"/>
          <w:sz w:val="24"/>
          <w:szCs w:val="24"/>
          <w:lang w:eastAsia="ru-RU"/>
        </w:rPr>
        <w:t>Вихід з балансуючої групи хоча б одного учасника є підставою для розпуску балансуючої групи та скасування її реєстрації оператором газотранспортної системи на інформаційній платформі. У такому випадку сторона, відповідальна за добовий небаланс групи, має виконати зобов’язання щодо сплати оператору газотранспортної системи плати за добовий небаланс усіх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5" w:name="n2289"/>
      <w:bookmarkEnd w:id="1645"/>
      <w:r w:rsidRPr="00A54072">
        <w:rPr>
          <w:rFonts w:ascii="Times New Roman" w:eastAsia="Times New Roman" w:hAnsi="Times New Roman" w:cs="Times New Roman"/>
          <w:color w:val="000000"/>
          <w:sz w:val="24"/>
          <w:szCs w:val="24"/>
          <w:lang w:eastAsia="ru-RU"/>
        </w:rPr>
        <w:t>8. Балансуюча група розпускається по закінченню строку, на який вона утворювалася.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6" w:name="n2290"/>
      <w:bookmarkEnd w:id="1646"/>
      <w:r w:rsidRPr="00A54072">
        <w:rPr>
          <w:rFonts w:ascii="Times New Roman" w:eastAsia="Times New Roman" w:hAnsi="Times New Roman" w:cs="Times New Roman"/>
          <w:color w:val="000000"/>
          <w:sz w:val="24"/>
          <w:szCs w:val="24"/>
          <w:lang w:eastAsia="ru-RU"/>
        </w:rPr>
        <w:t>Оператор газотранспортної системи має право скасувати реєстрацію балансуючої групи на інформаційній платформі у разі невиконання стороною, відповідальною за добовий небаланс групи, зобов’язань щодо сплати оператору газотранспортної системи плати за добовий небаланс усіх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7" w:name="n2291"/>
      <w:bookmarkEnd w:id="1647"/>
      <w:r w:rsidRPr="00A54072">
        <w:rPr>
          <w:rFonts w:ascii="Times New Roman" w:eastAsia="Times New Roman" w:hAnsi="Times New Roman" w:cs="Times New Roman"/>
          <w:color w:val="000000"/>
          <w:sz w:val="24"/>
          <w:szCs w:val="24"/>
          <w:lang w:eastAsia="ru-RU"/>
        </w:rPr>
        <w:t>Балансуюча група розпускається в першу добу наступного газового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8" w:name="n2292"/>
      <w:bookmarkEnd w:id="1648"/>
      <w:r w:rsidRPr="00A54072">
        <w:rPr>
          <w:rFonts w:ascii="Times New Roman" w:eastAsia="Times New Roman" w:hAnsi="Times New Roman" w:cs="Times New Roman"/>
          <w:color w:val="000000"/>
          <w:sz w:val="24"/>
          <w:szCs w:val="24"/>
          <w:lang w:eastAsia="ru-RU"/>
        </w:rPr>
        <w:t>Днем розпуску балансуючої групи є день скасування оператором газотранспортної системи її реєстрації на інформаційній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9" w:name="n2293"/>
      <w:bookmarkEnd w:id="1649"/>
      <w:r w:rsidRPr="00A54072">
        <w:rPr>
          <w:rFonts w:ascii="Times New Roman" w:eastAsia="Times New Roman" w:hAnsi="Times New Roman" w:cs="Times New Roman"/>
          <w:color w:val="000000"/>
          <w:sz w:val="24"/>
          <w:szCs w:val="24"/>
          <w:lang w:eastAsia="ru-RU"/>
        </w:rPr>
        <w:t>9. Сторона, відповідальна за добовий небаланс групи, надає оператору газотранспортної системи фінансове забезпечення за всіх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0" w:name="n2294"/>
      <w:bookmarkEnd w:id="1650"/>
      <w:r w:rsidRPr="00A54072">
        <w:rPr>
          <w:rFonts w:ascii="Times New Roman" w:eastAsia="Times New Roman" w:hAnsi="Times New Roman" w:cs="Times New Roman"/>
          <w:color w:val="000000"/>
          <w:sz w:val="24"/>
          <w:szCs w:val="24"/>
          <w:lang w:eastAsia="ru-RU"/>
        </w:rPr>
        <w:t>Оператор газотранспортної системи здійснює перевірку достатності поданого стороною, відповідальною за добовий небаланс групи, фінансового забезпечення виключно в порядку, визначеному пунктом 1 глави 2 розділу VІІІ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1" w:name="n2295"/>
      <w:bookmarkEnd w:id="1651"/>
      <w:r w:rsidRPr="00A54072">
        <w:rPr>
          <w:rFonts w:ascii="Times New Roman" w:eastAsia="Times New Roman" w:hAnsi="Times New Roman" w:cs="Times New Roman"/>
          <w:color w:val="000000"/>
          <w:sz w:val="24"/>
          <w:szCs w:val="24"/>
          <w:lang w:eastAsia="ru-RU"/>
        </w:rPr>
        <w:lastRenderedPageBreak/>
        <w:t>Учасник балансуючої групи, який не є стороною, відповідальною за добовий небаланс групи, звільняється від зобов’язання надавати оператору газотранспортної системи фінансове забезпечення до того моменту, поки він є учасником балансуючої групи. Такий учасник балансуючої групи може діяти виключно в межах розміру достатнього фінансового забезпечення сторони, відповідальної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2" w:name="n2296"/>
      <w:bookmarkEnd w:id="1652"/>
      <w:r w:rsidRPr="00A54072">
        <w:rPr>
          <w:rFonts w:ascii="Times New Roman" w:eastAsia="Times New Roman" w:hAnsi="Times New Roman" w:cs="Times New Roman"/>
          <w:color w:val="000000"/>
          <w:sz w:val="24"/>
          <w:szCs w:val="24"/>
          <w:lang w:eastAsia="ru-RU"/>
        </w:rPr>
        <w:t>У разі недостатності фінансового забезпечення сторони, відповідальної за добовий небаланс групи, вважається, що у всіх учасників балансуючої групи відсутнє фінансове забезпечення, а оператором газотранспортної системи до всіх учасників балансуючої групи застосовуються заходи в частині зупинення надання послуг транспортування, передбачені цим Кодексом, які є наслідком недостатності фінансового забезпечення.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3" w:name="n2297"/>
      <w:bookmarkEnd w:id="1653"/>
      <w:r w:rsidRPr="00A54072">
        <w:rPr>
          <w:rFonts w:ascii="Times New Roman" w:eastAsia="Times New Roman" w:hAnsi="Times New Roman" w:cs="Times New Roman"/>
          <w:color w:val="000000"/>
          <w:sz w:val="24"/>
          <w:szCs w:val="24"/>
          <w:lang w:eastAsia="ru-RU"/>
        </w:rPr>
        <w:t>10. Оператор газотранспортної системи до 12 числа газового місяця, наступного за розрахунковим, надає замовникам послуг транспортування, які є учасниками балансуючої групи, в електронному вигляді через інформаційну платформу інформацію про обсяги добових небалансів кожного учасника балансуючої групи в розрахунковому газовому місяці, обсяги добових небалансів балансуючої групи в розрахунковому газовому місяці, плату за добовий небаланс балансуючої групи в розрахунковому газовому місяці.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4" w:name="n2298"/>
      <w:bookmarkEnd w:id="1654"/>
      <w:r w:rsidRPr="00A54072">
        <w:rPr>
          <w:rFonts w:ascii="Times New Roman" w:eastAsia="Times New Roman" w:hAnsi="Times New Roman" w:cs="Times New Roman"/>
          <w:color w:val="000000"/>
          <w:sz w:val="24"/>
          <w:szCs w:val="24"/>
          <w:lang w:eastAsia="ru-RU"/>
        </w:rPr>
        <w:t>11. Надання учасникам балансуючої групи інформації про їх остаточні щодобові подачі та відбори, обсяги добових небалансів протягом розрахункового газового місяця здійснюється в порядку, визначеному главою 6 цього розділу. Інформація про обсяги добових небалансів балансуючої групи доводиться оператором газотранспортної системи до відома замовників послуг транспортування, які є учасниками балансуючої групи, у тому самому порядку, як і для добових небалансів замовників послуг транспортування, визначеному главою 6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5" w:name="n2299"/>
      <w:bookmarkEnd w:id="1655"/>
      <w:r w:rsidRPr="00A54072">
        <w:rPr>
          <w:rFonts w:ascii="Times New Roman" w:eastAsia="Times New Roman" w:hAnsi="Times New Roman" w:cs="Times New Roman"/>
          <w:color w:val="000000"/>
          <w:sz w:val="24"/>
          <w:szCs w:val="24"/>
          <w:lang w:eastAsia="ru-RU"/>
        </w:rPr>
        <w:t>12. Розрахунок обсягу добового небалансу здійснюється оператором газотранспортної системи відповідно до глави 6 цього розділу для кожного учасника балансуючої групи окремо та для балансуючої групи в цілому.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6" w:name="n2300"/>
      <w:bookmarkEnd w:id="1656"/>
      <w:r w:rsidRPr="00A54072">
        <w:rPr>
          <w:rFonts w:ascii="Times New Roman" w:eastAsia="Times New Roman" w:hAnsi="Times New Roman" w:cs="Times New Roman"/>
          <w:color w:val="000000"/>
          <w:sz w:val="24"/>
          <w:szCs w:val="24"/>
          <w:lang w:eastAsia="ru-RU"/>
        </w:rPr>
        <w:t>Загальний обсяг добового небалансу балансуючої групи є різницею між сумою обсягів добового позитивного небалансу учасників балансуючої групи та сумою обсягів добового негативного небалансу учасників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7" w:name="n2301"/>
      <w:bookmarkEnd w:id="1657"/>
      <w:r w:rsidRPr="00A54072">
        <w:rPr>
          <w:rFonts w:ascii="Times New Roman" w:eastAsia="Times New Roman" w:hAnsi="Times New Roman" w:cs="Times New Roman"/>
          <w:color w:val="000000"/>
          <w:sz w:val="24"/>
          <w:szCs w:val="24"/>
          <w:lang w:eastAsia="ru-RU"/>
        </w:rPr>
        <w:t>13. Для розрахунку плати за добовий небаланс балансуючої групи оператор газотранспортної системи множить загальний обсяг добового небалансу балансуючої групи на ціну, що застосовується відповідно до глави 6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8" w:name="n2302"/>
      <w:bookmarkEnd w:id="1658"/>
      <w:r w:rsidRPr="00A54072">
        <w:rPr>
          <w:rFonts w:ascii="Times New Roman" w:eastAsia="Times New Roman" w:hAnsi="Times New Roman" w:cs="Times New Roman"/>
          <w:color w:val="000000"/>
          <w:sz w:val="24"/>
          <w:szCs w:val="24"/>
          <w:lang w:eastAsia="ru-RU"/>
        </w:rPr>
        <w:t>14. У випадку якщо для балансуючої групи в цілому загальна вартість добових негативних небалансів протягом розрахункового газового місяця перевищує загальну вартість добових позитивних небалансів протягом розрахункового газового місяця, оператор газотранспортної системи до 14 числа газового місяця, наступного за розрахунковим, через інформаційну платформу або на адресу електронної пошти сторони, відповідальної за добовий небаланс групи, зазначену в договорі транспортування, надсилає стороні, відповідальній за добовий небаланс групи, рахунок на оплату за добовий небаланс групи та односторонній акт передачі газу оператором газотранспортної системи на користь сторони, відповідальної за добовий небаланс групи, в електронному вигляді з використанням електронного цифрового підпису уповноваженої особи.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9" w:name="n2303"/>
      <w:bookmarkEnd w:id="1659"/>
      <w:r w:rsidRPr="00A54072">
        <w:rPr>
          <w:rFonts w:ascii="Times New Roman" w:eastAsia="Times New Roman" w:hAnsi="Times New Roman" w:cs="Times New Roman"/>
          <w:color w:val="000000"/>
          <w:sz w:val="24"/>
          <w:szCs w:val="24"/>
          <w:lang w:eastAsia="ru-RU"/>
        </w:rPr>
        <w:t>Оператор газотранспортної системи додатково надсилає вказані документи в паперовому вигляді на поштову адресу сторони, відповідальної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0" w:name="n2304"/>
      <w:bookmarkEnd w:id="1660"/>
      <w:r w:rsidRPr="00A54072">
        <w:rPr>
          <w:rFonts w:ascii="Times New Roman" w:eastAsia="Times New Roman" w:hAnsi="Times New Roman" w:cs="Times New Roman"/>
          <w:color w:val="000000"/>
          <w:sz w:val="24"/>
          <w:szCs w:val="24"/>
          <w:lang w:eastAsia="ru-RU"/>
        </w:rPr>
        <w:t>Сторона, відповідальна за добовий небаланс групи, зобов’язана оплатити рахунок на оплату за добовий небаланс у строк до 20 числа місяця, наступного за розрахунковим.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1" w:name="n2305"/>
      <w:bookmarkEnd w:id="1661"/>
      <w:r w:rsidRPr="00A54072">
        <w:rPr>
          <w:rFonts w:ascii="Times New Roman" w:eastAsia="Times New Roman" w:hAnsi="Times New Roman" w:cs="Times New Roman"/>
          <w:color w:val="000000"/>
          <w:sz w:val="24"/>
          <w:szCs w:val="24"/>
          <w:lang w:eastAsia="ru-RU"/>
        </w:rPr>
        <w:t>Невиконання стороною, відповідальною за добовий небаланс групи, зобов’язань щодо сплати оператору газотранспортної системи плати за добовий небаланс усіх учасників балансуючої групи не позбавляє оператора газотранспортної системи права стягнути грошові  кошти з  будь-якого учасника балансуючої групи, виходячи з умов про солідарну відповідальність учасників балансуючої групи перед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2" w:name="n2306"/>
      <w:bookmarkEnd w:id="1662"/>
      <w:r w:rsidRPr="00A54072">
        <w:rPr>
          <w:rFonts w:ascii="Times New Roman" w:eastAsia="Times New Roman" w:hAnsi="Times New Roman" w:cs="Times New Roman"/>
          <w:color w:val="000000"/>
          <w:sz w:val="24"/>
          <w:szCs w:val="24"/>
          <w:lang w:eastAsia="ru-RU"/>
        </w:rPr>
        <w:t xml:space="preserve">15. У випадку якщо для балансуючої групи в цілому загальна вартість добових позитивних небалансів протягом розрахункового газового місяця перевищує загальну вартість добових негативних </w:t>
      </w:r>
      <w:r w:rsidRPr="00A54072">
        <w:rPr>
          <w:rFonts w:ascii="Times New Roman" w:eastAsia="Times New Roman" w:hAnsi="Times New Roman" w:cs="Times New Roman"/>
          <w:color w:val="000000"/>
          <w:sz w:val="24"/>
          <w:szCs w:val="24"/>
          <w:lang w:eastAsia="ru-RU"/>
        </w:rPr>
        <w:lastRenderedPageBreak/>
        <w:t>небалансів протягом розрахункового газового місяця, оператор газотранспортної системи до 14 числа газового місяця, наступного за розрахунковим, через інформаційну платформу або на адресу електронної пошти сторони, відповідальної за добовий небаланс групи, зазначену в договорі транспортування, надсилає стороні, відповідальній за добовий небаланс групи, повідомлення про розмір грошових коштів, які підлягають виплаті стороні, відповідальній за добовий небаланс групи, та односторонній акт приймання газу оператором газотранспортної системи від сторони, відповідальної за добовий небаланс, в електронному вигляді з використанням електронного цифрового підпису уповноваженої особи. Оператор газотранспортної системи зобов’язаний здійснити оплату рахунка на оплату за добовий небаланс у строк до 20 числа місяця, наступного за розрахунковим.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3" w:name="n2307"/>
      <w:bookmarkEnd w:id="1663"/>
      <w:r w:rsidRPr="00A54072">
        <w:rPr>
          <w:rFonts w:ascii="Times New Roman" w:eastAsia="Times New Roman" w:hAnsi="Times New Roman" w:cs="Times New Roman"/>
          <w:color w:val="000000"/>
          <w:sz w:val="24"/>
          <w:szCs w:val="24"/>
          <w:lang w:eastAsia="ru-RU"/>
        </w:rPr>
        <w:t>Оператор газотранспортної системи додатково надсилає вказані документи в паперовому вигляді на поштову адресу сторони, відповідальної за добовий небаланс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4" w:name="n2308"/>
      <w:bookmarkEnd w:id="1664"/>
      <w:r w:rsidRPr="00A54072">
        <w:rPr>
          <w:rFonts w:ascii="Times New Roman" w:eastAsia="Times New Roman" w:hAnsi="Times New Roman" w:cs="Times New Roman"/>
          <w:color w:val="000000"/>
          <w:sz w:val="24"/>
          <w:szCs w:val="24"/>
          <w:lang w:eastAsia="ru-RU"/>
        </w:rPr>
        <w:t>Виплата грошових коштів оператором газотранспортної системи на рахунок сторони, відповідальної за добовий небаланс групи, здійснюється у строк до 20 числа місяця, наступного за розрахунковим.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5" w:name="n2309"/>
      <w:bookmarkEnd w:id="1665"/>
      <w:r w:rsidRPr="00A54072">
        <w:rPr>
          <w:rFonts w:ascii="Times New Roman" w:eastAsia="Times New Roman" w:hAnsi="Times New Roman" w:cs="Times New Roman"/>
          <w:color w:val="000000"/>
          <w:sz w:val="24"/>
          <w:szCs w:val="24"/>
          <w:lang w:eastAsia="ru-RU"/>
        </w:rPr>
        <w:t>16. Розрахунок плати за нейтральність балансування здійснюється оператором газотранспортної системи відповідно до положень глави 8 цього розділу окремо для кожного учасника балансуючої групи.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6" w:name="n2248"/>
      <w:bookmarkEnd w:id="1666"/>
      <w:r w:rsidRPr="00A54072">
        <w:rPr>
          <w:rFonts w:ascii="Times New Roman" w:eastAsia="Times New Roman" w:hAnsi="Times New Roman" w:cs="Times New Roman"/>
          <w:i/>
          <w:iCs/>
          <w:color w:val="000000"/>
          <w:sz w:val="24"/>
          <w:szCs w:val="24"/>
          <w:lang w:eastAsia="ru-RU"/>
        </w:rPr>
        <w:t>{Розділ ХІV доповнено новою главою 7 згідно з Постановою Національної комісії, що здійснює державне регулювання у сферах енергетики та комунальних послуг </w:t>
      </w:r>
      <w:hyperlink r:id="rId299" w:anchor="n67"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67" w:name="n2074"/>
      <w:bookmarkEnd w:id="1667"/>
      <w:r w:rsidRPr="00A54072">
        <w:rPr>
          <w:rFonts w:ascii="Times New Roman" w:eastAsia="Times New Roman" w:hAnsi="Times New Roman" w:cs="Times New Roman"/>
          <w:b/>
          <w:bCs/>
          <w:color w:val="000000"/>
          <w:sz w:val="28"/>
          <w:szCs w:val="28"/>
          <w:lang w:eastAsia="ru-RU"/>
        </w:rPr>
        <w:t>8. Нейтральність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8" w:name="n2075"/>
      <w:bookmarkEnd w:id="1668"/>
      <w:r w:rsidRPr="00A54072">
        <w:rPr>
          <w:rFonts w:ascii="Times New Roman" w:eastAsia="Times New Roman" w:hAnsi="Times New Roman" w:cs="Times New Roman"/>
          <w:color w:val="000000"/>
          <w:sz w:val="24"/>
          <w:szCs w:val="24"/>
          <w:lang w:eastAsia="ru-RU"/>
        </w:rPr>
        <w:t>1. Оператор газотранспортної системи не повинен отримувати фінансову вигоду або зазнавати фінансових втрат внаслідок сплати та отримання плати за добовий небаланс, витрат за вчинення балансуючих дій, пов’язаних зі своєю діяльністю з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9" w:name="n2076"/>
      <w:bookmarkEnd w:id="1669"/>
      <w:r w:rsidRPr="00A54072">
        <w:rPr>
          <w:rFonts w:ascii="Times New Roman" w:eastAsia="Times New Roman" w:hAnsi="Times New Roman" w:cs="Times New Roman"/>
          <w:color w:val="000000"/>
          <w:sz w:val="24"/>
          <w:szCs w:val="24"/>
          <w:lang w:eastAsia="ru-RU"/>
        </w:rPr>
        <w:t>2. З метою забезпечення принципів нейтральності балансування, які визначені у пункті 1 цієї глави, оператор газотранспортної системи щоквартально здійснює оплату замовнику послуг транспортування природного газу або щоквартально стягує кошти із замовника послуг транспортування природного газу у порядку, визначеному цією главою.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0" w:name="n2310"/>
      <w:bookmarkEnd w:id="1670"/>
      <w:r w:rsidRPr="00A54072">
        <w:rPr>
          <w:rFonts w:ascii="Times New Roman" w:eastAsia="Times New Roman" w:hAnsi="Times New Roman" w:cs="Times New Roman"/>
          <w:i/>
          <w:iCs/>
          <w:color w:val="000000"/>
          <w:sz w:val="24"/>
          <w:szCs w:val="24"/>
          <w:lang w:eastAsia="ru-RU"/>
        </w:rPr>
        <w:t>{Пункт 2 глави 8 розділу ХІV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0" w:anchor="n131"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1" w:name="n2077"/>
      <w:bookmarkEnd w:id="1671"/>
      <w:r w:rsidRPr="00A54072">
        <w:rPr>
          <w:rFonts w:ascii="Times New Roman" w:eastAsia="Times New Roman" w:hAnsi="Times New Roman" w:cs="Times New Roman"/>
          <w:color w:val="000000"/>
          <w:sz w:val="24"/>
          <w:szCs w:val="24"/>
          <w:lang w:eastAsia="ru-RU"/>
        </w:rPr>
        <w:t>3. Загальний розмір коштів, які підлягають оплаті оператором газотранспортної системи замовникам або оплаті замовниками оператору газотранспортної системи, визначається як різниця між коштами, які були отримані оператором газотранспортної системи або підлягають оплаті оператору газотранспортної системи (у тому числі у випадках розгляду спору у суді), та коштами, які були оплачені оператором газотранспортної системи або підлягають виплаті внаслідок здійснення оператором газотранспортної системи балансуючих дій протягом газового року. При цьому враховуються інші витрати та доходи оператора газотранспортної системи у порядку, встановленому цією главою.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2" w:name="n2078"/>
      <w:bookmarkEnd w:id="1672"/>
      <w:r w:rsidRPr="00A54072">
        <w:rPr>
          <w:rFonts w:ascii="Times New Roman" w:eastAsia="Times New Roman" w:hAnsi="Times New Roman" w:cs="Times New Roman"/>
          <w:color w:val="000000"/>
          <w:sz w:val="24"/>
          <w:szCs w:val="24"/>
          <w:lang w:eastAsia="ru-RU"/>
        </w:rPr>
        <w:t>4. Оператор газотранспортної системи при розрахунку нейтральної плати враховує: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3" w:name="n2079"/>
      <w:bookmarkEnd w:id="1673"/>
      <w:r w:rsidRPr="00A54072">
        <w:rPr>
          <w:rFonts w:ascii="Times New Roman" w:eastAsia="Times New Roman" w:hAnsi="Times New Roman" w:cs="Times New Roman"/>
          <w:color w:val="000000"/>
          <w:sz w:val="24"/>
          <w:szCs w:val="24"/>
          <w:lang w:eastAsia="ru-RU"/>
        </w:rPr>
        <w:t>будь-які витрати та доходи, що виникли в результаті плати за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4" w:name="n2080"/>
      <w:bookmarkEnd w:id="1674"/>
      <w:r w:rsidRPr="00A54072">
        <w:rPr>
          <w:rFonts w:ascii="Times New Roman" w:eastAsia="Times New Roman" w:hAnsi="Times New Roman" w:cs="Times New Roman"/>
          <w:color w:val="000000"/>
          <w:sz w:val="24"/>
          <w:szCs w:val="24"/>
          <w:lang w:eastAsia="ru-RU"/>
        </w:rPr>
        <w:t>будь-які витрати та доходи від діяльності, пов’язаної з вчиненням балансуючих дій (за винятком тих витрат, стосовно яких Регулятор повідомив про необґрунтованість їх понесення), а саме витрати, пов’язані з операціями купівлі-продажу короткострокових стандартизованих продуктів для цілей балансуючих дій, а також витрати, пов’язані з виконанням договору про надання послуг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5" w:name="n2081"/>
      <w:bookmarkEnd w:id="1675"/>
      <w:r w:rsidRPr="00A54072">
        <w:rPr>
          <w:rFonts w:ascii="Times New Roman" w:eastAsia="Times New Roman" w:hAnsi="Times New Roman" w:cs="Times New Roman"/>
          <w:color w:val="000000"/>
          <w:sz w:val="24"/>
          <w:szCs w:val="24"/>
          <w:lang w:eastAsia="ru-RU"/>
        </w:rPr>
        <w:t>інші операційні витрати та доходи - відсотки банку на суми отриманого від замовників транспортних послуг фінансового забезпечення у формі грошових коштів.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6" w:name="n2082"/>
      <w:bookmarkEnd w:id="1676"/>
      <w:r w:rsidRPr="00A54072">
        <w:rPr>
          <w:rFonts w:ascii="Times New Roman" w:eastAsia="Times New Roman" w:hAnsi="Times New Roman" w:cs="Times New Roman"/>
          <w:color w:val="000000"/>
          <w:sz w:val="24"/>
          <w:szCs w:val="24"/>
          <w:lang w:eastAsia="ru-RU"/>
        </w:rPr>
        <w:t>5. Оператор газотранспортної системи зобов’язаний до 14 числа місяця, наступного за звітним, публікувати на своєму веб-сайті інформацію за попередній місяць про витрати та доходи, пов’язані із балансуванням, інформувати через інформаційну платформу замовників транспортних послуг про попередню плату за нейтральність балансування.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7" w:name="n2083"/>
      <w:bookmarkEnd w:id="1677"/>
      <w:r w:rsidRPr="00A54072">
        <w:rPr>
          <w:rFonts w:ascii="Times New Roman" w:eastAsia="Times New Roman" w:hAnsi="Times New Roman" w:cs="Times New Roman"/>
          <w:color w:val="000000"/>
          <w:sz w:val="24"/>
          <w:szCs w:val="24"/>
          <w:lang w:eastAsia="ru-RU"/>
        </w:rPr>
        <w:lastRenderedPageBreak/>
        <w:t>6. Нейтральність балансування забезпечується шляхом застосування виключно до замовників послуг транспортування природного газу плати за нейтральність балансування, яка стягується з замовників послуг транспортування природного газу або виплачується їм пропорційно обсягам транспортування цього замовника протягом звітного кварталу.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8" w:name="n2084"/>
      <w:bookmarkEnd w:id="1678"/>
      <w:r w:rsidRPr="00A54072">
        <w:rPr>
          <w:rFonts w:ascii="Times New Roman" w:eastAsia="Times New Roman" w:hAnsi="Times New Roman" w:cs="Times New Roman"/>
          <w:color w:val="000000"/>
          <w:sz w:val="24"/>
          <w:szCs w:val="24"/>
          <w:lang w:eastAsia="ru-RU"/>
        </w:rPr>
        <w:t>Плата за нейтральність балансування (НП) розраховується окремо для кожного замовника послуг транспортування природного газу за формулою</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79" w:name="n2085"/>
      <w:bookmarkEnd w:id="1679"/>
      <w:r w:rsidRPr="00A54072">
        <w:rPr>
          <w:rFonts w:ascii="Times New Roman" w:eastAsia="Times New Roman" w:hAnsi="Times New Roman" w:cs="Times New Roman"/>
          <w:color w:val="000000"/>
          <w:sz w:val="24"/>
          <w:szCs w:val="24"/>
          <w:lang w:eastAsia="ru-RU"/>
        </w:rPr>
        <w:t>НП = СПН </w:t>
      </w:r>
      <w:r w:rsidRPr="00A54072">
        <w:rPr>
          <w:rFonts w:ascii="Arial Unicode MS" w:eastAsia="Arial Unicode MS" w:hAnsi="Arial Unicode MS" w:cs="Arial Unicode MS" w:hint="eastAsia"/>
          <w:b/>
          <w:bCs/>
          <w:color w:val="000000"/>
          <w:sz w:val="24"/>
          <w:szCs w:val="24"/>
          <w:lang w:eastAsia="ru-RU"/>
        </w:rPr>
        <w:t>×</w:t>
      </w:r>
      <w:r w:rsidRPr="00A54072">
        <w:rPr>
          <w:rFonts w:ascii="Times New Roman" w:eastAsia="Times New Roman" w:hAnsi="Times New Roman" w:cs="Times New Roman"/>
          <w:color w:val="000000"/>
          <w:sz w:val="24"/>
          <w:szCs w:val="24"/>
          <w:lang w:eastAsia="ru-RU"/>
        </w:rPr>
        <w:t> ОВГ,</w:t>
      </w:r>
    </w:p>
    <w:tbl>
      <w:tblPr>
        <w:tblW w:w="5000" w:type="pct"/>
        <w:jc w:val="center"/>
        <w:tblCellMar>
          <w:left w:w="0" w:type="dxa"/>
          <w:right w:w="0" w:type="dxa"/>
        </w:tblCellMar>
        <w:tblLook w:val="04A0" w:firstRow="1" w:lastRow="0" w:firstColumn="1" w:lastColumn="0" w:noHBand="0" w:noVBand="1"/>
      </w:tblPr>
      <w:tblGrid>
        <w:gridCol w:w="677"/>
        <w:gridCol w:w="898"/>
        <w:gridCol w:w="288"/>
        <w:gridCol w:w="8774"/>
      </w:tblGrid>
      <w:tr w:rsidR="00A54072" w:rsidRPr="00A54072" w:rsidTr="00A54072">
        <w:trPr>
          <w:jc w:val="center"/>
        </w:trPr>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bookmarkStart w:id="1680" w:name="n2086"/>
            <w:bookmarkEnd w:id="1680"/>
            <w:r w:rsidRPr="00A54072">
              <w:rPr>
                <w:rFonts w:ascii="Times New Roman" w:eastAsia="Times New Roman" w:hAnsi="Times New Roman" w:cs="Times New Roman"/>
                <w:sz w:val="24"/>
                <w:szCs w:val="24"/>
                <w:lang w:eastAsia="ru-RU"/>
              </w:rPr>
              <w:t>де</w:t>
            </w:r>
          </w:p>
        </w:tc>
        <w:tc>
          <w:tcPr>
            <w:tcW w:w="79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СПН</w:t>
            </w:r>
          </w:p>
        </w:tc>
        <w:tc>
          <w:tcPr>
            <w:tcW w:w="25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77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ставка плати за нейтральність балансування за звітний квартал, грн/тис. 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r w:rsidR="00A54072" w:rsidRPr="00A54072" w:rsidTr="00A54072">
        <w:trPr>
          <w:jc w:val="center"/>
        </w:trPr>
        <w:tc>
          <w:tcPr>
            <w:tcW w:w="60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9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ОВГ</w:t>
            </w:r>
          </w:p>
        </w:tc>
        <w:tc>
          <w:tcPr>
            <w:tcW w:w="25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77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обсяг транспортування природного газу замовника протягом звітного кварталу, тис. 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1" w:name="n2087"/>
      <w:bookmarkEnd w:id="1681"/>
      <w:r w:rsidRPr="00A54072">
        <w:rPr>
          <w:rFonts w:ascii="Times New Roman" w:eastAsia="Times New Roman" w:hAnsi="Times New Roman" w:cs="Times New Roman"/>
          <w:color w:val="000000"/>
          <w:sz w:val="24"/>
          <w:szCs w:val="24"/>
          <w:lang w:eastAsia="ru-RU"/>
        </w:rPr>
        <w:t>7. Ставка плати за нейтральність балансування (СПН) визначається за формулою</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682" w:name="n2088"/>
      <w:bookmarkEnd w:id="1682"/>
      <w:r>
        <w:rPr>
          <w:rFonts w:ascii="Times New Roman" w:eastAsia="Times New Roman" w:hAnsi="Times New Roman" w:cs="Times New Roman"/>
          <w:noProof/>
          <w:color w:val="0275D8"/>
          <w:sz w:val="24"/>
          <w:szCs w:val="24"/>
          <w:lang w:eastAsia="ru-RU"/>
        </w:rPr>
        <w:drawing>
          <wp:inline distT="0" distB="0" distL="0" distR="0">
            <wp:extent cx="1133475" cy="495300"/>
            <wp:effectExtent l="0" t="0" r="9525" b="0"/>
            <wp:docPr id="1" name="Рисунок 1" descr="https://zakon.rada.gov.ua/laws/file/imgs/61/p450021n2088-12.gif">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61/p450021n2088-12.gif">
                      <a:hlinkClick r:id="rId301"/>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133475" cy="4953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628"/>
        <w:gridCol w:w="884"/>
        <w:gridCol w:w="306"/>
        <w:gridCol w:w="8819"/>
      </w:tblGrid>
      <w:tr w:rsidR="00A54072" w:rsidRPr="00A54072" w:rsidTr="00A54072">
        <w:trPr>
          <w:jc w:val="center"/>
        </w:trPr>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right"/>
              <w:rPr>
                <w:rFonts w:ascii="Times New Roman" w:eastAsia="Times New Roman" w:hAnsi="Times New Roman" w:cs="Times New Roman"/>
                <w:sz w:val="24"/>
                <w:szCs w:val="24"/>
                <w:lang w:eastAsia="ru-RU"/>
              </w:rPr>
            </w:pPr>
            <w:bookmarkStart w:id="1683" w:name="n2089"/>
            <w:bookmarkEnd w:id="1683"/>
            <w:r w:rsidRPr="00A54072">
              <w:rPr>
                <w:rFonts w:ascii="Times New Roman" w:eastAsia="Times New Roman" w:hAnsi="Times New Roman" w:cs="Times New Roman"/>
                <w:sz w:val="24"/>
                <w:szCs w:val="24"/>
                <w:lang w:eastAsia="ru-RU"/>
              </w:rPr>
              <w:t>де</w:t>
            </w:r>
          </w:p>
        </w:tc>
        <w:tc>
          <w:tcPr>
            <w:tcW w:w="78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ВТ</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778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витрати оператора газотранспортної системи згідно з пунктом 4 цієї глави за звітний квартал;</w:t>
            </w:r>
          </w:p>
        </w:tc>
      </w:tr>
      <w:tr w:rsidR="00A54072" w:rsidRPr="00A54072" w:rsidTr="00A54072">
        <w:trPr>
          <w:jc w:val="center"/>
        </w:trPr>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8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ДХ</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778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доходи  оператора газотранспортної системи згідно з пунктом 4 цієї глави за звітний квартал;</w:t>
            </w:r>
          </w:p>
        </w:tc>
      </w:tr>
      <w:tr w:rsidR="00A54072" w:rsidRPr="00A54072" w:rsidTr="00A54072">
        <w:trPr>
          <w:jc w:val="center"/>
        </w:trPr>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78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СОТ</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778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сумарні обсяги транспортування замовників протягом звітного кварталу, тис. м</w:t>
            </w:r>
            <w:r w:rsidRPr="00A54072">
              <w:rPr>
                <w:rFonts w:ascii="Times New Roman" w:eastAsia="Times New Roman" w:hAnsi="Times New Roman" w:cs="Times New Roman"/>
                <w:b/>
                <w:bCs/>
                <w:color w:val="000000"/>
                <w:sz w:val="2"/>
                <w:szCs w:val="2"/>
                <w:vertAlign w:val="superscript"/>
                <w:lang w:eastAsia="ru-RU"/>
              </w:rPr>
              <w:t>-</w:t>
            </w:r>
            <w:r w:rsidRPr="00A54072">
              <w:rPr>
                <w:rFonts w:ascii="Times New Roman" w:eastAsia="Times New Roman" w:hAnsi="Times New Roman" w:cs="Times New Roman"/>
                <w:b/>
                <w:bCs/>
                <w:color w:val="000000"/>
                <w:sz w:val="16"/>
                <w:szCs w:val="16"/>
                <w:vertAlign w:val="superscript"/>
                <w:lang w:eastAsia="ru-RU"/>
              </w:rPr>
              <w:t>3</w:t>
            </w:r>
            <w:r w:rsidRPr="00A54072">
              <w:rPr>
                <w:rFonts w:ascii="Times New Roman" w:eastAsia="Times New Roman" w:hAnsi="Times New Roman" w:cs="Times New Roman"/>
                <w:sz w:val="24"/>
                <w:szCs w:val="24"/>
                <w:lang w:eastAsia="ru-RU"/>
              </w:rPr>
              <w:t>.</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4" w:name="n2090"/>
      <w:bookmarkEnd w:id="1684"/>
      <w:r w:rsidRPr="00A54072">
        <w:rPr>
          <w:rFonts w:ascii="Times New Roman" w:eastAsia="Times New Roman" w:hAnsi="Times New Roman" w:cs="Times New Roman"/>
          <w:color w:val="000000"/>
          <w:sz w:val="24"/>
          <w:szCs w:val="24"/>
          <w:lang w:eastAsia="ru-RU"/>
        </w:rPr>
        <w:t>Ставка плати за нейтральність балансування може бути: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5" w:name="n2091"/>
      <w:bookmarkEnd w:id="1685"/>
      <w:r w:rsidRPr="00A54072">
        <w:rPr>
          <w:rFonts w:ascii="Times New Roman" w:eastAsia="Times New Roman" w:hAnsi="Times New Roman" w:cs="Times New Roman"/>
          <w:color w:val="000000"/>
          <w:sz w:val="24"/>
          <w:szCs w:val="24"/>
          <w:lang w:eastAsia="ru-RU"/>
        </w:rPr>
        <w:t>позитивного значення (більше нуля) - у такому випадку плата за нейтральність балансування стягується з замовника послуг транспортування природного газу на користь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6" w:name="n2092"/>
      <w:bookmarkEnd w:id="1686"/>
      <w:r w:rsidRPr="00A54072">
        <w:rPr>
          <w:rFonts w:ascii="Times New Roman" w:eastAsia="Times New Roman" w:hAnsi="Times New Roman" w:cs="Times New Roman"/>
          <w:color w:val="000000"/>
          <w:sz w:val="24"/>
          <w:szCs w:val="24"/>
          <w:lang w:eastAsia="ru-RU"/>
        </w:rPr>
        <w:t>від’ємного значення (менше нуля) - у такому випадку плата за нейтральність балансування оплачується замовнику послуг транспортування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7" w:name="n2093"/>
      <w:bookmarkEnd w:id="1687"/>
      <w:r w:rsidRPr="00A54072">
        <w:rPr>
          <w:rFonts w:ascii="Times New Roman" w:eastAsia="Times New Roman" w:hAnsi="Times New Roman" w:cs="Times New Roman"/>
          <w:color w:val="000000"/>
          <w:sz w:val="24"/>
          <w:szCs w:val="24"/>
          <w:lang w:eastAsia="ru-RU"/>
        </w:rPr>
        <w:t>8. Оператор газотранспортної системи щоквартально до 12 числа місяця, наступного за звітним кварталом, здійснює публікацію розрахунку та величини ставки плати за нейтральність балансування, яка сформувалась за минулий квартал.</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8" w:name="n2094"/>
      <w:bookmarkEnd w:id="1688"/>
      <w:r w:rsidRPr="00A54072">
        <w:rPr>
          <w:rFonts w:ascii="Times New Roman" w:eastAsia="Times New Roman" w:hAnsi="Times New Roman" w:cs="Times New Roman"/>
          <w:color w:val="000000"/>
          <w:sz w:val="24"/>
          <w:szCs w:val="24"/>
          <w:lang w:eastAsia="ru-RU"/>
        </w:rPr>
        <w:t>У випадку якщо ставка нейтральної плати більше нуля, оператор газотранспортної системи до 14 числа місяця, наступного за звітним кварталом, надає замовникам послуг транспортування природного газу рахунок на оплату плати за нейтральність балансування за минулий квартал, у якому надається розрахунок такої плати. Замовник послуг транспортування природного газу зобов’язаний до 20 числа місяця, наступного за звітним кварталом, здійснити оплату нейтральної плати.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9" w:name="n2095"/>
      <w:bookmarkEnd w:id="1689"/>
      <w:r w:rsidRPr="00A54072">
        <w:rPr>
          <w:rFonts w:ascii="Times New Roman" w:eastAsia="Times New Roman" w:hAnsi="Times New Roman" w:cs="Times New Roman"/>
          <w:color w:val="000000"/>
          <w:sz w:val="24"/>
          <w:szCs w:val="24"/>
          <w:lang w:eastAsia="ru-RU"/>
        </w:rPr>
        <w:t>У випадку якщо ставка плати за нейтральність балансування менше нуля, оператор газотранспортної системи до 20 числа місяця, наступного за звітним кварталом, здійснює оплату грошових коштів на рахунок замовника послуг транспортування природного газу у розмірі плати за нейтральність балансування, про що повідомляє замовника послуг через інформаційну платформу.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0" w:name="n2312"/>
      <w:bookmarkEnd w:id="1690"/>
      <w:r w:rsidRPr="00A54072">
        <w:rPr>
          <w:rFonts w:ascii="Times New Roman" w:eastAsia="Times New Roman" w:hAnsi="Times New Roman" w:cs="Times New Roman"/>
          <w:color w:val="000000"/>
          <w:sz w:val="24"/>
          <w:szCs w:val="24"/>
          <w:lang w:eastAsia="ru-RU"/>
        </w:rPr>
        <w:t>9. Розрахунок плати за нейтральність балансування здійснюється з 01 січня 2020 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1" w:name="n2311"/>
      <w:bookmarkEnd w:id="1691"/>
      <w:r w:rsidRPr="00A54072">
        <w:rPr>
          <w:rFonts w:ascii="Times New Roman" w:eastAsia="Times New Roman" w:hAnsi="Times New Roman" w:cs="Times New Roman"/>
          <w:i/>
          <w:iCs/>
          <w:color w:val="000000"/>
          <w:sz w:val="24"/>
          <w:szCs w:val="24"/>
          <w:lang w:eastAsia="ru-RU"/>
        </w:rPr>
        <w:t>{Главу 8 розділу ХІV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303" w:anchor="n132"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2" w:name="n2101"/>
      <w:bookmarkEnd w:id="1692"/>
      <w:r w:rsidRPr="00A54072">
        <w:rPr>
          <w:rFonts w:ascii="Times New Roman" w:eastAsia="Times New Roman" w:hAnsi="Times New Roman" w:cs="Times New Roman"/>
          <w:i/>
          <w:iCs/>
          <w:color w:val="000000"/>
          <w:sz w:val="24"/>
          <w:szCs w:val="24"/>
          <w:lang w:eastAsia="ru-RU"/>
        </w:rPr>
        <w:t>{Глава розділу XIV в редакції Постанови Національної комісії, що здійснює державне регулювання у сферах енергетики та комунальних послуг </w:t>
      </w:r>
      <w:hyperlink r:id="rId304" w:anchor="n531"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93" w:name="n933"/>
      <w:bookmarkEnd w:id="1693"/>
      <w:r w:rsidRPr="00A54072">
        <w:rPr>
          <w:rFonts w:ascii="Times New Roman" w:eastAsia="Times New Roman" w:hAnsi="Times New Roman" w:cs="Times New Roman"/>
          <w:b/>
          <w:bCs/>
          <w:color w:val="000000"/>
          <w:sz w:val="28"/>
          <w:szCs w:val="28"/>
          <w:lang w:eastAsia="ru-RU"/>
        </w:rPr>
        <w:t>XV. Правила регулювання перевантажень</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94" w:name="n934"/>
      <w:bookmarkEnd w:id="1694"/>
      <w:r w:rsidRPr="00A54072">
        <w:rPr>
          <w:rFonts w:ascii="Times New Roman" w:eastAsia="Times New Roman" w:hAnsi="Times New Roman" w:cs="Times New Roman"/>
          <w:b/>
          <w:bCs/>
          <w:color w:val="000000"/>
          <w:sz w:val="28"/>
          <w:szCs w:val="28"/>
          <w:lang w:eastAsia="ru-RU"/>
        </w:rPr>
        <w:lastRenderedPageBreak/>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5" w:name="n2465"/>
      <w:bookmarkEnd w:id="1695"/>
      <w:r w:rsidRPr="00A54072">
        <w:rPr>
          <w:rFonts w:ascii="Times New Roman" w:eastAsia="Times New Roman" w:hAnsi="Times New Roman" w:cs="Times New Roman"/>
          <w:color w:val="000000"/>
          <w:sz w:val="24"/>
          <w:szCs w:val="24"/>
          <w:lang w:eastAsia="ru-RU"/>
        </w:rPr>
        <w:t>1. Оператор газотранспортної системи вживає всіх необхідних заходів для забезпечення надання максимального обсягу потужності в точках входу/виходу для потреб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6" w:name="n2466"/>
      <w:bookmarkEnd w:id="1696"/>
      <w:r w:rsidRPr="00A54072">
        <w:rPr>
          <w:rFonts w:ascii="Times New Roman" w:eastAsia="Times New Roman" w:hAnsi="Times New Roman" w:cs="Times New Roman"/>
          <w:color w:val="000000"/>
          <w:sz w:val="24"/>
          <w:szCs w:val="24"/>
          <w:lang w:eastAsia="ru-RU"/>
        </w:rPr>
        <w:t>2. Замовник послуг транспортування, якому була розподілена потужність на річний, квартальний та/або місячний періоди, має право передати право користування обсягом договірної потужності іншому замовнику послуг транспортування в порядку, визначеному у главі 9 розділу IХ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7" w:name="n2464"/>
      <w:bookmarkEnd w:id="1697"/>
      <w:r w:rsidRPr="00A54072">
        <w:rPr>
          <w:rFonts w:ascii="Times New Roman" w:eastAsia="Times New Roman" w:hAnsi="Times New Roman" w:cs="Times New Roman"/>
          <w:i/>
          <w:iCs/>
          <w:color w:val="000000"/>
          <w:sz w:val="24"/>
          <w:szCs w:val="24"/>
          <w:lang w:eastAsia="ru-RU"/>
        </w:rPr>
        <w:t>{Глава 1 розділу XV в редакції Постанови Національної комісії, що здійснює державне регулювання у сферах енергетики та комунальних послуг </w:t>
      </w:r>
      <w:hyperlink r:id="rId305" w:anchor="n206"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8" w:name="n937"/>
      <w:bookmarkEnd w:id="1698"/>
      <w:r w:rsidRPr="00A54072">
        <w:rPr>
          <w:rFonts w:ascii="Times New Roman" w:eastAsia="Times New Roman" w:hAnsi="Times New Roman" w:cs="Times New Roman"/>
          <w:i/>
          <w:iCs/>
          <w:color w:val="000000"/>
          <w:sz w:val="24"/>
          <w:szCs w:val="24"/>
          <w:lang w:eastAsia="ru-RU"/>
        </w:rPr>
        <w:t>{Главу 2 розділу XV виключено на підставі Постанови Національної комісії, що здійснює державне регулювання у сферах енергетики та комунальних послуг </w:t>
      </w:r>
      <w:hyperlink r:id="rId306" w:anchor="n210"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699" w:name="n964"/>
      <w:bookmarkEnd w:id="1699"/>
      <w:r w:rsidRPr="00A54072">
        <w:rPr>
          <w:rFonts w:ascii="Times New Roman" w:eastAsia="Times New Roman" w:hAnsi="Times New Roman" w:cs="Times New Roman"/>
          <w:b/>
          <w:bCs/>
          <w:color w:val="000000"/>
          <w:sz w:val="28"/>
          <w:szCs w:val="28"/>
          <w:lang w:eastAsia="ru-RU"/>
        </w:rPr>
        <w:t>2. Управління фізичними перевантаженнями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0" w:name="n965"/>
      <w:bookmarkEnd w:id="1700"/>
      <w:r w:rsidRPr="00A54072">
        <w:rPr>
          <w:rFonts w:ascii="Times New Roman" w:eastAsia="Times New Roman" w:hAnsi="Times New Roman" w:cs="Times New Roman"/>
          <w:color w:val="000000"/>
          <w:sz w:val="24"/>
          <w:szCs w:val="24"/>
          <w:lang w:eastAsia="ru-RU"/>
        </w:rPr>
        <w:t>1. Фізичні перевантаження можуть виникнути в газотранспортній системі у зв’язку з:</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1" w:name="n966"/>
      <w:bookmarkEnd w:id="1701"/>
      <w:r w:rsidRPr="00A54072">
        <w:rPr>
          <w:rFonts w:ascii="Times New Roman" w:eastAsia="Times New Roman" w:hAnsi="Times New Roman" w:cs="Times New Roman"/>
          <w:color w:val="000000"/>
          <w:sz w:val="24"/>
          <w:szCs w:val="24"/>
          <w:lang w:eastAsia="ru-RU"/>
        </w:rPr>
        <w:t>обмеженою потужністю газотранспортної системи або технологічних об’єктів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2" w:name="n967"/>
      <w:bookmarkEnd w:id="1702"/>
      <w:r w:rsidRPr="00A54072">
        <w:rPr>
          <w:rFonts w:ascii="Times New Roman" w:eastAsia="Times New Roman" w:hAnsi="Times New Roman" w:cs="Times New Roman"/>
          <w:color w:val="000000"/>
          <w:sz w:val="24"/>
          <w:szCs w:val="24"/>
          <w:lang w:eastAsia="ru-RU"/>
        </w:rPr>
        <w:t>обмеженою можливістю зберігання оператором газотранспортної системи природного газу в газотранспортній системі, а також в газосховищах;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3" w:name="n968"/>
      <w:bookmarkEnd w:id="1703"/>
      <w:r w:rsidRPr="00A54072">
        <w:rPr>
          <w:rFonts w:ascii="Times New Roman" w:eastAsia="Times New Roman" w:hAnsi="Times New Roman" w:cs="Times New Roman"/>
          <w:color w:val="000000"/>
          <w:sz w:val="24"/>
          <w:szCs w:val="24"/>
          <w:lang w:eastAsia="ru-RU"/>
        </w:rPr>
        <w:t>технологічними обмеженнями потужності відбору та закачування природного газу з/в газосховища (газосховищ), якими користується оператор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4" w:name="n969"/>
      <w:bookmarkEnd w:id="1704"/>
      <w:r w:rsidRPr="00A54072">
        <w:rPr>
          <w:rFonts w:ascii="Times New Roman" w:eastAsia="Times New Roman" w:hAnsi="Times New Roman" w:cs="Times New Roman"/>
          <w:color w:val="000000"/>
          <w:sz w:val="24"/>
          <w:szCs w:val="24"/>
          <w:lang w:eastAsia="ru-RU"/>
        </w:rPr>
        <w:t>необхідністю утримувати мінімальні тиски у точках виходу з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5" w:name="n970"/>
      <w:bookmarkEnd w:id="1705"/>
      <w:r w:rsidRPr="00A54072">
        <w:rPr>
          <w:rFonts w:ascii="Times New Roman" w:eastAsia="Times New Roman" w:hAnsi="Times New Roman" w:cs="Times New Roman"/>
          <w:color w:val="000000"/>
          <w:sz w:val="24"/>
          <w:szCs w:val="24"/>
          <w:lang w:eastAsia="ru-RU"/>
        </w:rPr>
        <w:t>необхідністю утримувати стабільні параметри якості природного газу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6" w:name="n971"/>
      <w:bookmarkEnd w:id="1706"/>
      <w:r w:rsidRPr="00A54072">
        <w:rPr>
          <w:rFonts w:ascii="Times New Roman" w:eastAsia="Times New Roman" w:hAnsi="Times New Roman" w:cs="Times New Roman"/>
          <w:color w:val="000000"/>
          <w:sz w:val="24"/>
          <w:szCs w:val="24"/>
          <w:lang w:eastAsia="ru-RU"/>
        </w:rPr>
        <w:t>проведенням робіт у газотранспортній системі або в суміжних системах;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7" w:name="n972"/>
      <w:bookmarkEnd w:id="1707"/>
      <w:r w:rsidRPr="00A54072">
        <w:rPr>
          <w:rFonts w:ascii="Times New Roman" w:eastAsia="Times New Roman" w:hAnsi="Times New Roman" w:cs="Times New Roman"/>
          <w:color w:val="000000"/>
          <w:sz w:val="24"/>
          <w:szCs w:val="24"/>
          <w:lang w:eastAsia="ru-RU"/>
        </w:rPr>
        <w:t>виникненням аварії або надзвичайної ситуації;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8" w:name="n973"/>
      <w:bookmarkEnd w:id="1708"/>
      <w:r w:rsidRPr="00A54072">
        <w:rPr>
          <w:rFonts w:ascii="Times New Roman" w:eastAsia="Times New Roman" w:hAnsi="Times New Roman" w:cs="Times New Roman"/>
          <w:color w:val="000000"/>
          <w:sz w:val="24"/>
          <w:szCs w:val="24"/>
          <w:lang w:eastAsia="ru-RU"/>
        </w:rPr>
        <w:t>діями або бездіяльністю замовника послуг транспортування, їх постачальників або споживачів, які не відповідають положенням Кодексу або договору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9" w:name="n974"/>
      <w:bookmarkEnd w:id="1709"/>
      <w:r w:rsidRPr="00A54072">
        <w:rPr>
          <w:rFonts w:ascii="Times New Roman" w:eastAsia="Times New Roman" w:hAnsi="Times New Roman" w:cs="Times New Roman"/>
          <w:color w:val="000000"/>
          <w:sz w:val="24"/>
          <w:szCs w:val="24"/>
          <w:lang w:eastAsia="ru-RU"/>
        </w:rPr>
        <w:t>незбалансованістю величин поставок і відборів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0" w:name="n975"/>
      <w:bookmarkEnd w:id="1710"/>
      <w:r w:rsidRPr="00A54072">
        <w:rPr>
          <w:rFonts w:ascii="Times New Roman" w:eastAsia="Times New Roman" w:hAnsi="Times New Roman" w:cs="Times New Roman"/>
          <w:color w:val="000000"/>
          <w:sz w:val="24"/>
          <w:szCs w:val="24"/>
          <w:lang w:eastAsia="ru-RU"/>
        </w:rPr>
        <w:t>необхідністю дотримання ефективних режимів транспортування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1" w:name="n976"/>
      <w:bookmarkEnd w:id="1711"/>
      <w:r w:rsidRPr="00A54072">
        <w:rPr>
          <w:rFonts w:ascii="Times New Roman" w:eastAsia="Times New Roman" w:hAnsi="Times New Roman" w:cs="Times New Roman"/>
          <w:color w:val="000000"/>
          <w:sz w:val="24"/>
          <w:szCs w:val="24"/>
          <w:lang w:eastAsia="ru-RU"/>
        </w:rPr>
        <w:t>2. Дії оператора газотранспортної системи, які дозволяють уникнути можливості виникнення перевантажень: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2" w:name="n977"/>
      <w:bookmarkEnd w:id="1712"/>
      <w:r w:rsidRPr="00A54072">
        <w:rPr>
          <w:rFonts w:ascii="Times New Roman" w:eastAsia="Times New Roman" w:hAnsi="Times New Roman" w:cs="Times New Roman"/>
          <w:color w:val="000000"/>
          <w:sz w:val="24"/>
          <w:szCs w:val="24"/>
          <w:lang w:eastAsia="ru-RU"/>
        </w:rPr>
        <w:t>на етапі розгляду заяв про розподіл потужності оператор газотранспортної системи аналізує можливості виконання нових договорів таким чином, щоб вони не спричинили зниження рівня безпеки транспортування, а також обсягу природного газу, який подається до вже існуючих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3" w:name="n978"/>
      <w:bookmarkEnd w:id="1713"/>
      <w:r w:rsidRPr="00A54072">
        <w:rPr>
          <w:rFonts w:ascii="Times New Roman" w:eastAsia="Times New Roman" w:hAnsi="Times New Roman" w:cs="Times New Roman"/>
          <w:color w:val="000000"/>
          <w:sz w:val="24"/>
          <w:szCs w:val="24"/>
          <w:lang w:eastAsia="ru-RU"/>
        </w:rPr>
        <w:t>у разі якщо існують технічні можливості надання газотранспортних послуг оператор газотранспортної системи надає вільну гарантовану потужність згідно з положеннями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4" w:name="n979"/>
      <w:bookmarkEnd w:id="1714"/>
      <w:r w:rsidRPr="00A54072">
        <w:rPr>
          <w:rFonts w:ascii="Times New Roman" w:eastAsia="Times New Roman" w:hAnsi="Times New Roman" w:cs="Times New Roman"/>
          <w:color w:val="000000"/>
          <w:sz w:val="24"/>
          <w:szCs w:val="24"/>
          <w:lang w:eastAsia="ru-RU"/>
        </w:rPr>
        <w:t>у разі відсутності можливості надання послуг транспортування природного газу на безперервних засадах оператор газотранспортної системи визначає та пропонує транспортні послуги на переривистих засадах;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5" w:name="n980"/>
      <w:bookmarkEnd w:id="1715"/>
      <w:r w:rsidRPr="00A54072">
        <w:rPr>
          <w:rFonts w:ascii="Times New Roman" w:eastAsia="Times New Roman" w:hAnsi="Times New Roman" w:cs="Times New Roman"/>
          <w:color w:val="000000"/>
          <w:sz w:val="24"/>
          <w:szCs w:val="24"/>
          <w:lang w:eastAsia="ru-RU"/>
        </w:rPr>
        <w:t>на вимогу заінтересованого суб’єкта підготовлює інформацію про необхідний обсяг дій щодо реконструкції газотранспортної системи з метою збільшення її потужності, за підготовку якої оператор газотранспортної системи стягує плату відповідно до витрат на їх підготовку;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6" w:name="n981"/>
      <w:bookmarkEnd w:id="1716"/>
      <w:r w:rsidRPr="00A54072">
        <w:rPr>
          <w:rFonts w:ascii="Times New Roman" w:eastAsia="Times New Roman" w:hAnsi="Times New Roman" w:cs="Times New Roman"/>
          <w:color w:val="000000"/>
          <w:sz w:val="24"/>
          <w:szCs w:val="24"/>
          <w:lang w:eastAsia="ru-RU"/>
        </w:rPr>
        <w:t>з метою запобігання виникненню перевантажень оператор газотранспортної системи співпрацює з операторами суміжних систем;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7" w:name="n982"/>
      <w:bookmarkEnd w:id="1717"/>
      <w:r w:rsidRPr="00A54072">
        <w:rPr>
          <w:rFonts w:ascii="Times New Roman" w:eastAsia="Times New Roman" w:hAnsi="Times New Roman" w:cs="Times New Roman"/>
          <w:color w:val="000000"/>
          <w:sz w:val="24"/>
          <w:szCs w:val="24"/>
          <w:lang w:eastAsia="ru-RU"/>
        </w:rPr>
        <w:lastRenderedPageBreak/>
        <w:t>планує та виконує модернізацію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8" w:name="n983"/>
      <w:bookmarkEnd w:id="1718"/>
      <w:r w:rsidRPr="00A54072">
        <w:rPr>
          <w:rFonts w:ascii="Times New Roman" w:eastAsia="Times New Roman" w:hAnsi="Times New Roman" w:cs="Times New Roman"/>
          <w:color w:val="000000"/>
          <w:sz w:val="24"/>
          <w:szCs w:val="24"/>
          <w:lang w:eastAsia="ru-RU"/>
        </w:rPr>
        <w:t>укладає договори транспортування природного газу, які включають положення, що стосуються процедури врегулювання перевантаженнями у разі невикористання розподіленої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9" w:name="n984"/>
      <w:bookmarkEnd w:id="1719"/>
      <w:r w:rsidRPr="00A54072">
        <w:rPr>
          <w:rFonts w:ascii="Times New Roman" w:eastAsia="Times New Roman" w:hAnsi="Times New Roman" w:cs="Times New Roman"/>
          <w:color w:val="000000"/>
          <w:sz w:val="24"/>
          <w:szCs w:val="24"/>
          <w:lang w:eastAsia="ru-RU"/>
        </w:rPr>
        <w:t>експлуатує газотранспортну систему, а також управляє в спосіб, що зменшує ймовірність виникнення перевантажень;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0" w:name="n985"/>
      <w:bookmarkEnd w:id="1720"/>
      <w:r w:rsidRPr="00A54072">
        <w:rPr>
          <w:rFonts w:ascii="Times New Roman" w:eastAsia="Times New Roman" w:hAnsi="Times New Roman" w:cs="Times New Roman"/>
          <w:color w:val="000000"/>
          <w:sz w:val="24"/>
          <w:szCs w:val="24"/>
          <w:lang w:eastAsia="ru-RU"/>
        </w:rPr>
        <w:t>планує роботи в газотранспортній системі таким чином, щоб не створювати обмежень, а якщо встановлення обмежень у зв’язку з роботами, що провадяться, є необхідним, докладає усіх зусиль, щоб наслідки були мінімальними;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1" w:name="n986"/>
      <w:bookmarkEnd w:id="1721"/>
      <w:r w:rsidRPr="00A54072">
        <w:rPr>
          <w:rFonts w:ascii="Times New Roman" w:eastAsia="Times New Roman" w:hAnsi="Times New Roman" w:cs="Times New Roman"/>
          <w:color w:val="000000"/>
          <w:sz w:val="24"/>
          <w:szCs w:val="24"/>
          <w:lang w:eastAsia="ru-RU"/>
        </w:rPr>
        <w:t>розробляє і впроваджує план локалізації та ліквідації аварійних ситуацій і аварій;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2" w:name="n987"/>
      <w:bookmarkEnd w:id="1722"/>
      <w:r w:rsidRPr="00A54072">
        <w:rPr>
          <w:rFonts w:ascii="Times New Roman" w:eastAsia="Times New Roman" w:hAnsi="Times New Roman" w:cs="Times New Roman"/>
          <w:color w:val="000000"/>
          <w:sz w:val="24"/>
          <w:szCs w:val="24"/>
          <w:lang w:eastAsia="ru-RU"/>
        </w:rPr>
        <w:t>стягує із замовника послуг транспортування додаткову оплату за перевищення потужності відповідно до договору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3" w:name="n988"/>
      <w:bookmarkEnd w:id="1723"/>
      <w:r w:rsidRPr="00A54072">
        <w:rPr>
          <w:rFonts w:ascii="Times New Roman" w:eastAsia="Times New Roman" w:hAnsi="Times New Roman" w:cs="Times New Roman"/>
          <w:color w:val="000000"/>
          <w:sz w:val="24"/>
          <w:szCs w:val="24"/>
          <w:lang w:eastAsia="ru-RU"/>
        </w:rPr>
        <w:t>3. Якщо після використання заходів, визначених у цьому розділі, оператор газотранспортної системи не має змоги збалансувати обсяги надходжень і відбору природного газу, він може обмежити замовника послуг транспортування, який спричинить ситуацію недобору або надлишку природного газу в газотранспортній системі, у такому: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4" w:name="n989"/>
      <w:bookmarkEnd w:id="1724"/>
      <w:r w:rsidRPr="00A54072">
        <w:rPr>
          <w:rFonts w:ascii="Times New Roman" w:eastAsia="Times New Roman" w:hAnsi="Times New Roman" w:cs="Times New Roman"/>
          <w:color w:val="000000"/>
          <w:sz w:val="24"/>
          <w:szCs w:val="24"/>
          <w:lang w:eastAsia="ru-RU"/>
        </w:rPr>
        <w:t>1) прийнятті природного газу для транспортування в точках входу (у ситуації надлишку природного газу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5" w:name="n990"/>
      <w:bookmarkEnd w:id="1725"/>
      <w:r w:rsidRPr="00A54072">
        <w:rPr>
          <w:rFonts w:ascii="Times New Roman" w:eastAsia="Times New Roman" w:hAnsi="Times New Roman" w:cs="Times New Roman"/>
          <w:color w:val="000000"/>
          <w:sz w:val="24"/>
          <w:szCs w:val="24"/>
          <w:lang w:eastAsia="ru-RU"/>
        </w:rPr>
        <w:t>2) одержанні природного газу з газотранспортної системи у точках виходу (у ситуації недобору (зменшення) природного газу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6" w:name="n991"/>
      <w:bookmarkEnd w:id="1726"/>
      <w:r w:rsidRPr="00A54072">
        <w:rPr>
          <w:rFonts w:ascii="Times New Roman" w:eastAsia="Times New Roman" w:hAnsi="Times New Roman" w:cs="Times New Roman"/>
          <w:color w:val="000000"/>
          <w:sz w:val="24"/>
          <w:szCs w:val="24"/>
          <w:lang w:eastAsia="ru-RU"/>
        </w:rPr>
        <w:t>4. Оператор газотранспортної системи, запроваджуючи обмеження, передає замовнику послуг транспортування інформацію про термін початку обмежень, очікуваний час їх тривалості, а також про максимальні обсяги для транспортування або відбору природного газу за годину та за добу в/з газотранспортної системи в цій точці.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7" w:name="n992"/>
      <w:bookmarkEnd w:id="1727"/>
      <w:r w:rsidRPr="00A54072">
        <w:rPr>
          <w:rFonts w:ascii="Times New Roman" w:eastAsia="Times New Roman" w:hAnsi="Times New Roman" w:cs="Times New Roman"/>
          <w:color w:val="000000"/>
          <w:sz w:val="24"/>
          <w:szCs w:val="24"/>
          <w:lang w:eastAsia="ru-RU"/>
        </w:rPr>
        <w:t>5. Запроваджені оператором газотранспортної системи обмеження виконуються замовником послуг транспортування на підставі інформації, переданої оператором газотранспортної системи, шляхом обмеження надходжень або відбору природного газу до/з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8" w:name="n993"/>
      <w:bookmarkEnd w:id="1728"/>
      <w:r w:rsidRPr="00A54072">
        <w:rPr>
          <w:rFonts w:ascii="Times New Roman" w:eastAsia="Times New Roman" w:hAnsi="Times New Roman" w:cs="Times New Roman"/>
          <w:color w:val="000000"/>
          <w:sz w:val="24"/>
          <w:szCs w:val="24"/>
          <w:lang w:eastAsia="ru-RU"/>
        </w:rPr>
        <w:t>6. Витрати, пов’язані з обмеженням (припиненням) обсягу природного газу, що транспортується, а також відновленням транспортування договірних обсягів природного газу, несе замовник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9" w:name="n994"/>
      <w:bookmarkEnd w:id="1729"/>
      <w:r w:rsidRPr="00A54072">
        <w:rPr>
          <w:rFonts w:ascii="Times New Roman" w:eastAsia="Times New Roman" w:hAnsi="Times New Roman" w:cs="Times New Roman"/>
          <w:color w:val="000000"/>
          <w:sz w:val="24"/>
          <w:szCs w:val="24"/>
          <w:lang w:eastAsia="ru-RU"/>
        </w:rPr>
        <w:t>7. Період обмеження, запроваджений до замовника послуг транспортування, не впливає на одержану оператором газотранспортної системи плату за транспортні послуги.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30" w:name="n995"/>
      <w:bookmarkEnd w:id="1730"/>
      <w:r w:rsidRPr="00A54072">
        <w:rPr>
          <w:rFonts w:ascii="Times New Roman" w:eastAsia="Times New Roman" w:hAnsi="Times New Roman" w:cs="Times New Roman"/>
          <w:b/>
          <w:bCs/>
          <w:color w:val="000000"/>
          <w:sz w:val="28"/>
          <w:szCs w:val="28"/>
          <w:lang w:eastAsia="ru-RU"/>
        </w:rPr>
        <w:t>XVI. Правила обміну інформацією, пов’язаною з виконанням угод, балансуванням та управлінням перевантаженнями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31" w:name="n996"/>
      <w:bookmarkEnd w:id="1731"/>
      <w:r w:rsidRPr="00A54072">
        <w:rPr>
          <w:rFonts w:ascii="Times New Roman" w:eastAsia="Times New Roman" w:hAnsi="Times New Roman" w:cs="Times New Roman"/>
          <w:b/>
          <w:bCs/>
          <w:color w:val="000000"/>
          <w:sz w:val="28"/>
          <w:szCs w:val="28"/>
          <w:lang w:eastAsia="ru-RU"/>
        </w:rPr>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2" w:name="n997"/>
      <w:bookmarkEnd w:id="1732"/>
      <w:r w:rsidRPr="00A54072">
        <w:rPr>
          <w:rFonts w:ascii="Times New Roman" w:eastAsia="Times New Roman" w:hAnsi="Times New Roman" w:cs="Times New Roman"/>
          <w:color w:val="000000"/>
          <w:sz w:val="24"/>
          <w:szCs w:val="24"/>
          <w:lang w:eastAsia="ru-RU"/>
        </w:rPr>
        <w:t>1. Система обміну інформацією (СОІ) служить для обміну відомостями, пов’язаними з наданням газотранспортних послуг, між оператором газотранспортної системи та замовниками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3" w:name="n998"/>
      <w:bookmarkEnd w:id="1733"/>
      <w:r w:rsidRPr="00A54072">
        <w:rPr>
          <w:rFonts w:ascii="Times New Roman" w:eastAsia="Times New Roman" w:hAnsi="Times New Roman" w:cs="Times New Roman"/>
          <w:color w:val="000000"/>
          <w:sz w:val="24"/>
          <w:szCs w:val="24"/>
          <w:lang w:eastAsia="ru-RU"/>
        </w:rPr>
        <w:t>2. Електронний обмін інформацією, пов’язаною з виконанням угод про взаємодію, технічних угод та договорів транспортування, повинен бути заснований на стандарті електронного обміну документів (EDI) у версії, розробленій для газової промисловості під назвою «EDIG@S» (описаній в документі Edig@s Message Implementation Guidelines, доступ до якого надається на сторінці http://www.edigas.org). У якості проміжного рішення для обміну даними можуть бути використані формати xls, xlsx. Також сторони можуть узгодити такі протоколи комунікацій: e-mail, або FTP, або AS4, або REST/SOAP webservice. Протокол AS4 може бути застосований для комунікації у разі наявності технічних можливостей в обох сторін для обміну інформацією у загальноєвропейському стандарті Edig@s.</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4" w:name="n2102"/>
      <w:bookmarkEnd w:id="1734"/>
      <w:r w:rsidRPr="00A54072">
        <w:rPr>
          <w:rFonts w:ascii="Times New Roman" w:eastAsia="Times New Roman" w:hAnsi="Times New Roman" w:cs="Times New Roman"/>
          <w:i/>
          <w:iCs/>
          <w:color w:val="000000"/>
          <w:sz w:val="24"/>
          <w:szCs w:val="24"/>
          <w:lang w:eastAsia="ru-RU"/>
        </w:rPr>
        <w:lastRenderedPageBreak/>
        <w:t>{Пункт 2 глави 1 розділу XVI в редакції Постанови Національної комісії, що здійснює державне регулювання у сферах енергетики та комунальних послуг </w:t>
      </w:r>
      <w:hyperlink r:id="rId307" w:anchor="n672"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8" w:anchor="n134" w:tgtFrame="_blank" w:history="1">
        <w:r w:rsidRPr="00A54072">
          <w:rPr>
            <w:rFonts w:ascii="Times New Roman" w:eastAsia="Times New Roman" w:hAnsi="Times New Roman" w:cs="Times New Roman"/>
            <w:i/>
            <w:iCs/>
            <w:color w:val="000099"/>
            <w:sz w:val="24"/>
            <w:szCs w:val="24"/>
            <w:u w:val="single"/>
            <w:lang w:eastAsia="ru-RU"/>
          </w:rPr>
          <w:t>№ 558 від 12.04.2019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5" w:name="n999"/>
      <w:bookmarkEnd w:id="1735"/>
      <w:r w:rsidRPr="00A54072">
        <w:rPr>
          <w:rFonts w:ascii="Times New Roman" w:eastAsia="Times New Roman" w:hAnsi="Times New Roman" w:cs="Times New Roman"/>
          <w:color w:val="000000"/>
          <w:sz w:val="24"/>
          <w:szCs w:val="24"/>
          <w:lang w:eastAsia="ru-RU"/>
        </w:rPr>
        <w:t>3. Детальні вимоги до формату файлів зазначаються на веб-сайті оператора газотранспортної системи. Відповідальною за форму та інформаційний зміст документів є сторона, яка формує та/або надсилає документ.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6" w:name="n1000"/>
      <w:bookmarkEnd w:id="1736"/>
      <w:r w:rsidRPr="00A54072">
        <w:rPr>
          <w:rFonts w:ascii="Times New Roman" w:eastAsia="Times New Roman" w:hAnsi="Times New Roman" w:cs="Times New Roman"/>
          <w:color w:val="000000"/>
          <w:sz w:val="24"/>
          <w:szCs w:val="24"/>
          <w:lang w:eastAsia="ru-RU"/>
        </w:rPr>
        <w:t>4. Обмін файлами відбувається з використанням електронної пошти або Інтернету.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7" w:name="n1001"/>
      <w:bookmarkEnd w:id="1737"/>
      <w:r w:rsidRPr="00A54072">
        <w:rPr>
          <w:rFonts w:ascii="Times New Roman" w:eastAsia="Times New Roman" w:hAnsi="Times New Roman" w:cs="Times New Roman"/>
          <w:color w:val="000000"/>
          <w:sz w:val="24"/>
          <w:szCs w:val="24"/>
          <w:lang w:eastAsia="ru-RU"/>
        </w:rPr>
        <w:t>5. Оператор газотранспортної системи, оператор газорозподільної системи, оператор газосховища, оператор установки LNG, а також замовник послуг транспортування забезпечують збереження та цілісність файлів, які пересилаються.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38" w:name="n1002"/>
      <w:bookmarkEnd w:id="1738"/>
      <w:r w:rsidRPr="00A54072">
        <w:rPr>
          <w:rFonts w:ascii="Times New Roman" w:eastAsia="Times New Roman" w:hAnsi="Times New Roman" w:cs="Times New Roman"/>
          <w:b/>
          <w:bCs/>
          <w:color w:val="000000"/>
          <w:sz w:val="28"/>
          <w:szCs w:val="28"/>
          <w:lang w:eastAsia="ru-RU"/>
        </w:rPr>
        <w:t>2. Відомості, які розміщуються та надсилаються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9" w:name="n1003"/>
      <w:bookmarkEnd w:id="1739"/>
      <w:r w:rsidRPr="00A54072">
        <w:rPr>
          <w:rFonts w:ascii="Times New Roman" w:eastAsia="Times New Roman" w:hAnsi="Times New Roman" w:cs="Times New Roman"/>
          <w:color w:val="000000"/>
          <w:sz w:val="24"/>
          <w:szCs w:val="24"/>
          <w:lang w:eastAsia="ru-RU"/>
        </w:rPr>
        <w:t>1. Оператор газотранспортної системи розміщує на веб-сайті відомості, визначені положеннями </w:t>
      </w:r>
      <w:hyperlink r:id="rId309" w:tgtFrame="_blank" w:history="1">
        <w:r w:rsidRPr="00A54072">
          <w:rPr>
            <w:rFonts w:ascii="Times New Roman" w:eastAsia="Times New Roman" w:hAnsi="Times New Roman" w:cs="Times New Roman"/>
            <w:color w:val="000099"/>
            <w:sz w:val="24"/>
            <w:szCs w:val="24"/>
            <w:u w:val="single"/>
            <w:lang w:eastAsia="ru-RU"/>
          </w:rPr>
          <w:t>Закону України</w:t>
        </w:r>
      </w:hyperlink>
      <w:r w:rsidRPr="00A54072">
        <w:rPr>
          <w:rFonts w:ascii="Times New Roman" w:eastAsia="Times New Roman" w:hAnsi="Times New Roman" w:cs="Times New Roman"/>
          <w:color w:val="000000"/>
          <w:sz w:val="24"/>
          <w:szCs w:val="24"/>
          <w:lang w:eastAsia="ru-RU"/>
        </w:rPr>
        <w:t> "Про ринок природного газу", зокрема: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0" w:name="n1004"/>
      <w:bookmarkEnd w:id="1740"/>
      <w:r w:rsidRPr="00A54072">
        <w:rPr>
          <w:rFonts w:ascii="Times New Roman" w:eastAsia="Times New Roman" w:hAnsi="Times New Roman" w:cs="Times New Roman"/>
          <w:color w:val="000000"/>
          <w:sz w:val="24"/>
          <w:szCs w:val="24"/>
          <w:lang w:eastAsia="ru-RU"/>
        </w:rPr>
        <w:t>перелік послуг, що надаються таким оператором, інформацію про тарифи та інші умови надання таких послуг, включаючи технічні умови для отримання доступу та приєднання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1" w:name="n1005"/>
      <w:bookmarkEnd w:id="1741"/>
      <w:r w:rsidRPr="00A54072">
        <w:rPr>
          <w:rFonts w:ascii="Times New Roman" w:eastAsia="Times New Roman" w:hAnsi="Times New Roman" w:cs="Times New Roman"/>
          <w:color w:val="000000"/>
          <w:sz w:val="24"/>
          <w:szCs w:val="24"/>
          <w:lang w:eastAsia="ru-RU"/>
        </w:rPr>
        <w:t>методологію визначення тарифів на послуги з транспортування природного газу для точок входу і точок виходу та методологію визначення плати за приєднання до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2" w:name="n1006"/>
      <w:bookmarkEnd w:id="1742"/>
      <w:r w:rsidRPr="00A54072">
        <w:rPr>
          <w:rFonts w:ascii="Times New Roman" w:eastAsia="Times New Roman" w:hAnsi="Times New Roman" w:cs="Times New Roman"/>
          <w:color w:val="000000"/>
          <w:sz w:val="24"/>
          <w:szCs w:val="24"/>
          <w:lang w:eastAsia="ru-RU"/>
        </w:rPr>
        <w:t>кількісні показники обсягів технічної потужності, потужності, право користування якою було надано замовникам згідно з чинними договорами транспортування, та вільної потужності газотранспортної системи у розрізі точок входу та точок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3" w:name="n1007"/>
      <w:bookmarkEnd w:id="1743"/>
      <w:r w:rsidRPr="00A54072">
        <w:rPr>
          <w:rFonts w:ascii="Times New Roman" w:eastAsia="Times New Roman" w:hAnsi="Times New Roman" w:cs="Times New Roman"/>
          <w:color w:val="000000"/>
          <w:sz w:val="24"/>
          <w:szCs w:val="24"/>
          <w:lang w:eastAsia="ru-RU"/>
        </w:rPr>
        <w:t>дані про плановані та фактичні обсяги природного газу, що переміщуються газотранспортною системою, в обсязі, що знаходиться у розпорядженні такого оператора.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4" w:name="n1008"/>
      <w:bookmarkEnd w:id="1744"/>
      <w:r w:rsidRPr="00A54072">
        <w:rPr>
          <w:rFonts w:ascii="Times New Roman" w:eastAsia="Times New Roman" w:hAnsi="Times New Roman" w:cs="Times New Roman"/>
          <w:color w:val="000000"/>
          <w:sz w:val="24"/>
          <w:szCs w:val="24"/>
          <w:lang w:eastAsia="ru-RU"/>
        </w:rPr>
        <w:t>2. Оператор газотранспортної системи розміщує на веб-сайті схему газотранспортної системи разом з переліком точок входу і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5" w:name="n1009"/>
      <w:bookmarkEnd w:id="1745"/>
      <w:r w:rsidRPr="00A54072">
        <w:rPr>
          <w:rFonts w:ascii="Times New Roman" w:eastAsia="Times New Roman" w:hAnsi="Times New Roman" w:cs="Times New Roman"/>
          <w:color w:val="000000"/>
          <w:sz w:val="24"/>
          <w:szCs w:val="24"/>
          <w:lang w:eastAsia="ru-RU"/>
        </w:rPr>
        <w:t>3. Оператор газотранспортної системи повідомляє замовників послуг транспортування про всі події, які можуть мати вплив на надання послуг транспортування природного газу, а також на роботу суміжних систем, у тому числі про зміни термінів робіт, а також про терміни незапланованих раніше робіт, шляхом розміщення інформації на своєму веб-сайті та за допомогою системи обміну інформацією СОІ.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6" w:name="n1010"/>
      <w:bookmarkEnd w:id="1746"/>
      <w:r w:rsidRPr="00A54072">
        <w:rPr>
          <w:rFonts w:ascii="Times New Roman" w:eastAsia="Times New Roman" w:hAnsi="Times New Roman" w:cs="Times New Roman"/>
          <w:color w:val="000000"/>
          <w:sz w:val="24"/>
          <w:szCs w:val="24"/>
          <w:lang w:eastAsia="ru-RU"/>
        </w:rPr>
        <w:t>4. Оператор газотранспортної системи надає відомості, які стосуються номінацій та реномінацій, одержаних від замовників послуг транспортування, з метою підтвердження можливості їх виконання в системі відповідно до положень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7" w:name="n1011"/>
      <w:bookmarkEnd w:id="1747"/>
      <w:r w:rsidRPr="00A54072">
        <w:rPr>
          <w:rFonts w:ascii="Times New Roman" w:eastAsia="Times New Roman" w:hAnsi="Times New Roman" w:cs="Times New Roman"/>
          <w:color w:val="000000"/>
          <w:sz w:val="24"/>
          <w:szCs w:val="24"/>
          <w:lang w:eastAsia="ru-RU"/>
        </w:rPr>
        <w:t>5. Оператор газотранспортної системи надсилає замовнику послуг транспортування електронною поштою до 15.00 години UTC (17:00 за київським часом) для зимового періоду та до 14:00 години UTC (17:00 за київським часом) для літнього періоду наступної газової доби такі розрахункові дані, які стосуються газової доби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8" w:name="n1012"/>
      <w:bookmarkEnd w:id="1748"/>
      <w:r w:rsidRPr="00A54072">
        <w:rPr>
          <w:rFonts w:ascii="Times New Roman" w:eastAsia="Times New Roman" w:hAnsi="Times New Roman" w:cs="Times New Roman"/>
          <w:color w:val="000000"/>
          <w:sz w:val="24"/>
          <w:szCs w:val="24"/>
          <w:lang w:eastAsia="ru-RU"/>
        </w:rPr>
        <w:t>1) відомості про різницю між добовими обсягами природного газу в підтверджених номінаціях та обсягами природного газу, завантаженого та одержаного в окремих точках входу і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9" w:name="n1013"/>
      <w:bookmarkEnd w:id="1749"/>
      <w:r w:rsidRPr="00A54072">
        <w:rPr>
          <w:rFonts w:ascii="Times New Roman" w:eastAsia="Times New Roman" w:hAnsi="Times New Roman" w:cs="Times New Roman"/>
          <w:color w:val="000000"/>
          <w:sz w:val="24"/>
          <w:szCs w:val="24"/>
          <w:lang w:eastAsia="ru-RU"/>
        </w:rPr>
        <w:t>2) розрахунковий добовий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0" w:name="n1014"/>
      <w:bookmarkEnd w:id="1750"/>
      <w:r w:rsidRPr="00A54072">
        <w:rPr>
          <w:rFonts w:ascii="Times New Roman" w:eastAsia="Times New Roman" w:hAnsi="Times New Roman" w:cs="Times New Roman"/>
          <w:color w:val="000000"/>
          <w:sz w:val="24"/>
          <w:szCs w:val="24"/>
          <w:lang w:eastAsia="ru-RU"/>
        </w:rPr>
        <w:t>Рівень відомостей, що направляються, буде відповідати рівню відомостей, якими володіє оператор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1" w:name="n1015"/>
      <w:bookmarkEnd w:id="1751"/>
      <w:r w:rsidRPr="00A54072">
        <w:rPr>
          <w:rFonts w:ascii="Times New Roman" w:eastAsia="Times New Roman" w:hAnsi="Times New Roman" w:cs="Times New Roman"/>
          <w:color w:val="000000"/>
          <w:sz w:val="24"/>
          <w:szCs w:val="24"/>
          <w:lang w:eastAsia="ru-RU"/>
        </w:rPr>
        <w:t>6. Оператор газотранспортної системи надсилає замовнику послуг транспортування електронною поштою до 10 числа наступного місяця такі дані: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2" w:name="n1016"/>
      <w:bookmarkEnd w:id="1752"/>
      <w:r w:rsidRPr="00A54072">
        <w:rPr>
          <w:rFonts w:ascii="Times New Roman" w:eastAsia="Times New Roman" w:hAnsi="Times New Roman" w:cs="Times New Roman"/>
          <w:color w:val="000000"/>
          <w:sz w:val="24"/>
          <w:szCs w:val="24"/>
          <w:lang w:eastAsia="ru-RU"/>
        </w:rPr>
        <w:t>добові обсяги завантаженого та одержаного природного газу в окремих точках входу і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3" w:name="n1017"/>
      <w:bookmarkEnd w:id="1753"/>
      <w:r w:rsidRPr="00A54072">
        <w:rPr>
          <w:rFonts w:ascii="Times New Roman" w:eastAsia="Times New Roman" w:hAnsi="Times New Roman" w:cs="Times New Roman"/>
          <w:color w:val="000000"/>
          <w:sz w:val="24"/>
          <w:szCs w:val="24"/>
          <w:lang w:eastAsia="ru-RU"/>
        </w:rPr>
        <w:lastRenderedPageBreak/>
        <w:t>сукупні обсяги природного газу, які містяться в підтверджених номінаціях для точок входу і виходу, протягом газового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4" w:name="n1018"/>
      <w:bookmarkEnd w:id="1754"/>
      <w:r w:rsidRPr="00A54072">
        <w:rPr>
          <w:rFonts w:ascii="Times New Roman" w:eastAsia="Times New Roman" w:hAnsi="Times New Roman" w:cs="Times New Roman"/>
          <w:color w:val="000000"/>
          <w:sz w:val="24"/>
          <w:szCs w:val="24"/>
          <w:lang w:eastAsia="ru-RU"/>
        </w:rPr>
        <w:t>сукупні обсяги природного газу, завантаженого та одержаного у точках входу і виходу, протягом газового місяця;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5" w:name="n1019"/>
      <w:bookmarkEnd w:id="1755"/>
      <w:r w:rsidRPr="00A54072">
        <w:rPr>
          <w:rFonts w:ascii="Times New Roman" w:eastAsia="Times New Roman" w:hAnsi="Times New Roman" w:cs="Times New Roman"/>
          <w:color w:val="000000"/>
          <w:sz w:val="24"/>
          <w:szCs w:val="24"/>
          <w:lang w:eastAsia="ru-RU"/>
        </w:rPr>
        <w:t>місячний небаланс.</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6" w:name="n1020"/>
      <w:bookmarkEnd w:id="1756"/>
      <w:r w:rsidRPr="00A54072">
        <w:rPr>
          <w:rFonts w:ascii="Times New Roman" w:eastAsia="Times New Roman" w:hAnsi="Times New Roman" w:cs="Times New Roman"/>
          <w:color w:val="000000"/>
          <w:sz w:val="24"/>
          <w:szCs w:val="24"/>
          <w:lang w:eastAsia="ru-RU"/>
        </w:rPr>
        <w:t>7. Оператор газотранспортної системи надсилає оператору газорозподільної системи, прямому споживачу в строк до 08:00 години UTC (10:00 за київським часом) для зимового періоду та до 07:00 години UTC (10:00 за київським часом) для літнього періоду наступної газової доби інформацію про щоденні обсяги природного газу, виміряні для точок виходу.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7" w:name="n2467"/>
      <w:bookmarkEnd w:id="1757"/>
      <w:r w:rsidRPr="00A54072">
        <w:rPr>
          <w:rFonts w:ascii="Times New Roman" w:eastAsia="Times New Roman" w:hAnsi="Times New Roman" w:cs="Times New Roman"/>
          <w:i/>
          <w:iCs/>
          <w:color w:val="000000"/>
          <w:sz w:val="24"/>
          <w:szCs w:val="24"/>
          <w:lang w:eastAsia="ru-RU"/>
        </w:rPr>
        <w:t>{Пункт 7 глави 2 розділу XVI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0" w:anchor="n213"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8" w:name="n2468"/>
      <w:bookmarkEnd w:id="1758"/>
      <w:r w:rsidRPr="00A54072">
        <w:rPr>
          <w:rFonts w:ascii="Times New Roman" w:eastAsia="Times New Roman" w:hAnsi="Times New Roman" w:cs="Times New Roman"/>
          <w:color w:val="000000"/>
          <w:sz w:val="24"/>
          <w:szCs w:val="24"/>
          <w:lang w:eastAsia="ru-RU"/>
        </w:rPr>
        <w:t>8. Оператор газотранспортної системи надсилає оператору газосховищ повідомлення про оплату замовником послуг транспортування плати за зміну умов (обмежень) потужності з обмеженнями протягом одного дня з дати зарахування такої повної оплати на рахунок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9" w:name="n2469"/>
      <w:bookmarkEnd w:id="1759"/>
      <w:r w:rsidRPr="00A54072">
        <w:rPr>
          <w:rFonts w:ascii="Times New Roman" w:eastAsia="Times New Roman" w:hAnsi="Times New Roman" w:cs="Times New Roman"/>
          <w:i/>
          <w:iCs/>
          <w:color w:val="000000"/>
          <w:sz w:val="24"/>
          <w:szCs w:val="24"/>
          <w:lang w:eastAsia="ru-RU"/>
        </w:rPr>
        <w:t>{Главу 2 розділу XVI доповнено новим пунктом 8 згідно з Постановою Національної комісії, що здійснює державне регулювання у сферах енергетики та комунальних послуг </w:t>
      </w:r>
      <w:hyperlink r:id="rId311" w:anchor="n214" w:tgtFrame="_blank" w:history="1">
        <w:r w:rsidRPr="00A54072">
          <w:rPr>
            <w:rFonts w:ascii="Times New Roman" w:eastAsia="Times New Roman" w:hAnsi="Times New Roman" w:cs="Times New Roman"/>
            <w:i/>
            <w:iCs/>
            <w:color w:val="000099"/>
            <w:sz w:val="24"/>
            <w:szCs w:val="24"/>
            <w:u w:val="single"/>
            <w:lang w:eastAsia="ru-RU"/>
          </w:rPr>
          <w:t>№ 580 від 22.04.2019</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0" w:name="n1021"/>
      <w:bookmarkEnd w:id="1760"/>
      <w:r w:rsidRPr="00A54072">
        <w:rPr>
          <w:rFonts w:ascii="Times New Roman" w:eastAsia="Times New Roman" w:hAnsi="Times New Roman" w:cs="Times New Roman"/>
          <w:color w:val="000000"/>
          <w:sz w:val="24"/>
          <w:szCs w:val="24"/>
          <w:lang w:eastAsia="ru-RU"/>
        </w:rPr>
        <w:t>8. Відомості передаються у форматах, визначених оператором газотранспортної системи.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61" w:name="n1022"/>
      <w:bookmarkEnd w:id="1761"/>
      <w:r w:rsidRPr="00A54072">
        <w:rPr>
          <w:rFonts w:ascii="Times New Roman" w:eastAsia="Times New Roman" w:hAnsi="Times New Roman" w:cs="Times New Roman"/>
          <w:b/>
          <w:bCs/>
          <w:color w:val="000000"/>
          <w:sz w:val="28"/>
          <w:szCs w:val="28"/>
          <w:lang w:eastAsia="ru-RU"/>
        </w:rPr>
        <w:t>3. Відомості, які передають оператору газотранспортної системи оператори суміжних систем, газовидобувні підприємства, прямі споживачі, замовники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2" w:name="n1023"/>
      <w:bookmarkEnd w:id="1762"/>
      <w:r w:rsidRPr="00A54072">
        <w:rPr>
          <w:rFonts w:ascii="Times New Roman" w:eastAsia="Times New Roman" w:hAnsi="Times New Roman" w:cs="Times New Roman"/>
          <w:color w:val="000000"/>
          <w:sz w:val="24"/>
          <w:szCs w:val="24"/>
          <w:lang w:eastAsia="ru-RU"/>
        </w:rPr>
        <w:t>1. Оператор газорозподільної системи передає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3" w:name="n1024"/>
      <w:bookmarkEnd w:id="1763"/>
      <w:r w:rsidRPr="00A54072">
        <w:rPr>
          <w:rFonts w:ascii="Times New Roman" w:eastAsia="Times New Roman" w:hAnsi="Times New Roman" w:cs="Times New Roman"/>
          <w:color w:val="000000"/>
          <w:sz w:val="24"/>
          <w:szCs w:val="24"/>
          <w:lang w:eastAsia="ru-RU"/>
        </w:rPr>
        <w:t>відомості про результати технічної перевірки відповідності номінації та реномінації;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4" w:name="n1025"/>
      <w:bookmarkEnd w:id="1764"/>
      <w:r w:rsidRPr="00A54072">
        <w:rPr>
          <w:rFonts w:ascii="Times New Roman" w:eastAsia="Times New Roman" w:hAnsi="Times New Roman" w:cs="Times New Roman"/>
          <w:color w:val="000000"/>
          <w:sz w:val="24"/>
          <w:szCs w:val="24"/>
          <w:lang w:eastAsia="ru-RU"/>
        </w:rPr>
        <w:t>відомості про обсяги природного газу, призначені для окремих замовників послуг транспортування;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5" w:name="n1026"/>
      <w:bookmarkEnd w:id="1765"/>
      <w:r w:rsidRPr="00A54072">
        <w:rPr>
          <w:rFonts w:ascii="Times New Roman" w:eastAsia="Times New Roman" w:hAnsi="Times New Roman" w:cs="Times New Roman"/>
          <w:color w:val="000000"/>
          <w:sz w:val="24"/>
          <w:szCs w:val="24"/>
          <w:lang w:eastAsia="ru-RU"/>
        </w:rPr>
        <w:t>інформацію про виникнення перебоїв у системі оператора газорозподільної системи, які можуть вплинути на умови відбору природного газу в точках виходу з газотранспортної системи, із зазначенням причин виникнення перебоїв, очікуваного часу їх тривалості, зменшення потужності в точках приєднання до системи оператора газотранспортної системи, значення параметрів, які не виконують договірних умов, підтвердження змінених номінацій, які виникають через появу перебоїв;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6" w:name="n1027"/>
      <w:bookmarkEnd w:id="1766"/>
      <w:r w:rsidRPr="00A54072">
        <w:rPr>
          <w:rFonts w:ascii="Times New Roman" w:eastAsia="Times New Roman" w:hAnsi="Times New Roman" w:cs="Times New Roman"/>
          <w:color w:val="000000"/>
          <w:sz w:val="24"/>
          <w:szCs w:val="24"/>
          <w:lang w:eastAsia="ru-RU"/>
        </w:rPr>
        <w:t>EIC-коди, що були присвоєні споживачам, підключеним до газорозподільної системи відповідного оператора, та відповідні ЕІС-коди їхніх точок комерційного обліку (за необхідності).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7" w:name="n1028"/>
      <w:bookmarkEnd w:id="1767"/>
      <w:r w:rsidRPr="00A54072">
        <w:rPr>
          <w:rFonts w:ascii="Times New Roman" w:eastAsia="Times New Roman" w:hAnsi="Times New Roman" w:cs="Times New Roman"/>
          <w:color w:val="000000"/>
          <w:sz w:val="24"/>
          <w:szCs w:val="24"/>
          <w:lang w:eastAsia="ru-RU"/>
        </w:rPr>
        <w:t>Такі дані надсилаються оператору газотранспортної системи в електронній формі у вигляді файлів у форматі та за формою і інформаційним змістом документів, визначеним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8" w:name="n1029"/>
      <w:bookmarkEnd w:id="1768"/>
      <w:r w:rsidRPr="00A54072">
        <w:rPr>
          <w:rFonts w:ascii="Times New Roman" w:eastAsia="Times New Roman" w:hAnsi="Times New Roman" w:cs="Times New Roman"/>
          <w:color w:val="000000"/>
          <w:sz w:val="24"/>
          <w:szCs w:val="24"/>
          <w:lang w:eastAsia="ru-RU"/>
        </w:rPr>
        <w:t>Оператор газорозподільної системи повідомляє диспетчерські служби оператора газотранспортної системи про аварії в газорозподільній системі, які мають або можуть мати вплив на функціонування газотранспортної системи, протягом однієї години від їх виникнення.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9" w:name="n1030"/>
      <w:bookmarkEnd w:id="1769"/>
      <w:r w:rsidRPr="00A54072">
        <w:rPr>
          <w:rFonts w:ascii="Times New Roman" w:eastAsia="Times New Roman" w:hAnsi="Times New Roman" w:cs="Times New Roman"/>
          <w:color w:val="000000"/>
          <w:sz w:val="24"/>
          <w:szCs w:val="24"/>
          <w:lang w:eastAsia="ru-RU"/>
        </w:rPr>
        <w:t>2. Оператор газосховища передає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0" w:name="n1031"/>
      <w:bookmarkEnd w:id="1770"/>
      <w:r w:rsidRPr="00A54072">
        <w:rPr>
          <w:rFonts w:ascii="Times New Roman" w:eastAsia="Times New Roman" w:hAnsi="Times New Roman" w:cs="Times New Roman"/>
          <w:color w:val="000000"/>
          <w:sz w:val="24"/>
          <w:szCs w:val="24"/>
          <w:lang w:eastAsia="ru-RU"/>
        </w:rPr>
        <w:t>відомості, які стосуються відповідності номінації або реномінації на точках входу/виходу, пов’язаних з газосховищами;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1" w:name="n1032"/>
      <w:bookmarkEnd w:id="1771"/>
      <w:r w:rsidRPr="00A54072">
        <w:rPr>
          <w:rFonts w:ascii="Times New Roman" w:eastAsia="Times New Roman" w:hAnsi="Times New Roman" w:cs="Times New Roman"/>
          <w:color w:val="000000"/>
          <w:sz w:val="24"/>
          <w:szCs w:val="24"/>
          <w:lang w:eastAsia="ru-RU"/>
        </w:rPr>
        <w:t>відомості про обсяги природного газу, призначені для окремих замовників послуг транспортування, відповідно до положень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2" w:name="n1033"/>
      <w:bookmarkEnd w:id="1772"/>
      <w:r w:rsidRPr="00A54072">
        <w:rPr>
          <w:rFonts w:ascii="Times New Roman" w:eastAsia="Times New Roman" w:hAnsi="Times New Roman" w:cs="Times New Roman"/>
          <w:color w:val="000000"/>
          <w:sz w:val="24"/>
          <w:szCs w:val="24"/>
          <w:lang w:eastAsia="ru-RU"/>
        </w:rPr>
        <w:t>дані, які стосуються обсягу природного газу, одержаного та завантаженого за попередню добу, а також стан діючої місткості газосховищ за попередню газову добу до 10:00 години кожної доби;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3" w:name="n1034"/>
      <w:bookmarkEnd w:id="1773"/>
      <w:r w:rsidRPr="00A54072">
        <w:rPr>
          <w:rFonts w:ascii="Times New Roman" w:eastAsia="Times New Roman" w:hAnsi="Times New Roman" w:cs="Times New Roman"/>
          <w:color w:val="000000"/>
          <w:sz w:val="24"/>
          <w:szCs w:val="24"/>
          <w:lang w:eastAsia="ru-RU"/>
        </w:rPr>
        <w:lastRenderedPageBreak/>
        <w:t>відомості про виникнення перебоїв у роботі газосховищ, які можуть вплинути на умови співпраці цих установок з газотранспортною системою, що містять інформацію про причину виникнення перебоїв, очікуваний час їх тривалості, зменшення потужності в точках приєднання до системи оператора газотранспортної системи, значення параметрів, що не відповідають договірним умовам, підтвердження змінених номінацій, які виникають через появу перебоїв;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4" w:name="n1035"/>
      <w:bookmarkEnd w:id="1774"/>
      <w:r w:rsidRPr="00A54072">
        <w:rPr>
          <w:rFonts w:ascii="Times New Roman" w:eastAsia="Times New Roman" w:hAnsi="Times New Roman" w:cs="Times New Roman"/>
          <w:color w:val="000000"/>
          <w:sz w:val="24"/>
          <w:szCs w:val="24"/>
          <w:lang w:eastAsia="ru-RU"/>
        </w:rPr>
        <w:t>відомості про заплановані роботи в газосховищах, які можуть вплинути на умови співпраці газосховищ з газотранспортною системою, з метою погодження з оператором газотранспортної системи можливого терміну та часу тривалості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5" w:name="n1036"/>
      <w:bookmarkEnd w:id="1775"/>
      <w:r w:rsidRPr="00A54072">
        <w:rPr>
          <w:rFonts w:ascii="Times New Roman" w:eastAsia="Times New Roman" w:hAnsi="Times New Roman" w:cs="Times New Roman"/>
          <w:color w:val="000000"/>
          <w:sz w:val="24"/>
          <w:szCs w:val="24"/>
          <w:lang w:eastAsia="ru-RU"/>
        </w:rPr>
        <w:t>3. Оператор установки LNG передає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6" w:name="n1037"/>
      <w:bookmarkEnd w:id="1776"/>
      <w:r w:rsidRPr="00A54072">
        <w:rPr>
          <w:rFonts w:ascii="Times New Roman" w:eastAsia="Times New Roman" w:hAnsi="Times New Roman" w:cs="Times New Roman"/>
          <w:color w:val="000000"/>
          <w:sz w:val="24"/>
          <w:szCs w:val="24"/>
          <w:lang w:eastAsia="ru-RU"/>
        </w:rPr>
        <w:t>відомості, які стосуються результатів проведеної перевірки відповідності номінації або реномінації на точках входу від оператора установки LNG;</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7" w:name="n1038"/>
      <w:bookmarkEnd w:id="1777"/>
      <w:r w:rsidRPr="00A54072">
        <w:rPr>
          <w:rFonts w:ascii="Times New Roman" w:eastAsia="Times New Roman" w:hAnsi="Times New Roman" w:cs="Times New Roman"/>
          <w:color w:val="000000"/>
          <w:sz w:val="24"/>
          <w:szCs w:val="24"/>
          <w:lang w:eastAsia="ru-RU"/>
        </w:rPr>
        <w:t>відомості про виникнення перебоїв у роботі газових мереж оператора установки LNG, які можуть вплинути на умови співпраці з газотранспортною системою, що містять інформацію про причину виникнення перебоїв, очікуваний час їх тривалості, зменшення потужності в точках приєднання газотранспортної системи, значення параметрів, що не відповідають договірним умовам, підтвердження змінених номінацій, які виникають через появу перебоїв;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8" w:name="n1039"/>
      <w:bookmarkEnd w:id="1778"/>
      <w:r w:rsidRPr="00A54072">
        <w:rPr>
          <w:rFonts w:ascii="Times New Roman" w:eastAsia="Times New Roman" w:hAnsi="Times New Roman" w:cs="Times New Roman"/>
          <w:color w:val="000000"/>
          <w:sz w:val="24"/>
          <w:szCs w:val="24"/>
          <w:lang w:eastAsia="ru-RU"/>
        </w:rPr>
        <w:t>відомості про заплановані роботи в газових мережах оператора установки LNG, які можуть вплинути на умови співпраці з газотранспортною системою, з метою погодження з оператором газотранспортної системи можливого терміну та часу тривалості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9" w:name="n1040"/>
      <w:bookmarkEnd w:id="1779"/>
      <w:r w:rsidRPr="00A54072">
        <w:rPr>
          <w:rFonts w:ascii="Times New Roman" w:eastAsia="Times New Roman" w:hAnsi="Times New Roman" w:cs="Times New Roman"/>
          <w:color w:val="000000"/>
          <w:sz w:val="24"/>
          <w:szCs w:val="24"/>
          <w:lang w:eastAsia="ru-RU"/>
        </w:rPr>
        <w:t>4. Газовидобувне підприємство передає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0" w:name="n1041"/>
      <w:bookmarkEnd w:id="1780"/>
      <w:r w:rsidRPr="00A54072">
        <w:rPr>
          <w:rFonts w:ascii="Times New Roman" w:eastAsia="Times New Roman" w:hAnsi="Times New Roman" w:cs="Times New Roman"/>
          <w:color w:val="000000"/>
          <w:sz w:val="24"/>
          <w:szCs w:val="24"/>
          <w:lang w:eastAsia="ru-RU"/>
        </w:rPr>
        <w:t>відомості, які стосуються результатів проведеної перевірки відповідності номінації або реномінації на точках входу від газовидобувного підприємства (ця норма застосовується виключно для суміжного газовидобувного підприємства);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1" w:name="n1495"/>
      <w:bookmarkEnd w:id="1781"/>
      <w:r w:rsidRPr="00A54072">
        <w:rPr>
          <w:rFonts w:ascii="Times New Roman" w:eastAsia="Times New Roman" w:hAnsi="Times New Roman" w:cs="Times New Roman"/>
          <w:i/>
          <w:iCs/>
          <w:color w:val="000000"/>
          <w:sz w:val="24"/>
          <w:szCs w:val="24"/>
          <w:lang w:eastAsia="ru-RU"/>
        </w:rPr>
        <w:t>{Абзац другий пункту 4 глави 3 розділу XVI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2" w:anchor="n335"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2" w:name="n1042"/>
      <w:bookmarkEnd w:id="1782"/>
      <w:r w:rsidRPr="00A54072">
        <w:rPr>
          <w:rFonts w:ascii="Times New Roman" w:eastAsia="Times New Roman" w:hAnsi="Times New Roman" w:cs="Times New Roman"/>
          <w:color w:val="000000"/>
          <w:sz w:val="24"/>
          <w:szCs w:val="24"/>
          <w:lang w:eastAsia="ru-RU"/>
        </w:rPr>
        <w:t>відомості про виникнення перебоїв у роботі газових мереж газовидобувного підприємства, які можуть вплинути на умови співпраці з газотранспортною системою, що містять інформацію про причину виникнення перебоїв, очікуваний час їх тривалості, зменшення потужності в точках підключення газотранспортної системи, значення параметрів, що не відповідають договірним умовам, підтвердження змінених номінацій, які виникають через появу перебоїв;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3" w:name="n1496"/>
      <w:bookmarkEnd w:id="1783"/>
      <w:r w:rsidRPr="00A54072">
        <w:rPr>
          <w:rFonts w:ascii="Times New Roman" w:eastAsia="Times New Roman" w:hAnsi="Times New Roman" w:cs="Times New Roman"/>
          <w:i/>
          <w:iCs/>
          <w:color w:val="000000"/>
          <w:sz w:val="24"/>
          <w:szCs w:val="24"/>
          <w:lang w:eastAsia="ru-RU"/>
        </w:rPr>
        <w:t>{Абзац третій пункту 4 глави 3 розділу XVI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3" w:anchor="n336" w:tgtFrame="_blank" w:history="1">
        <w:r w:rsidRPr="00A54072">
          <w:rPr>
            <w:rFonts w:ascii="Times New Roman" w:eastAsia="Times New Roman" w:hAnsi="Times New Roman" w:cs="Times New Roman"/>
            <w:i/>
            <w:iCs/>
            <w:color w:val="000099"/>
            <w:sz w:val="24"/>
            <w:szCs w:val="24"/>
            <w:u w:val="single"/>
            <w:lang w:eastAsia="ru-RU"/>
          </w:rPr>
          <w:t>№ 615 від 28.04.2017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4" w:name="n1043"/>
      <w:bookmarkEnd w:id="1784"/>
      <w:r w:rsidRPr="00A54072">
        <w:rPr>
          <w:rFonts w:ascii="Times New Roman" w:eastAsia="Times New Roman" w:hAnsi="Times New Roman" w:cs="Times New Roman"/>
          <w:color w:val="000000"/>
          <w:sz w:val="24"/>
          <w:szCs w:val="24"/>
          <w:lang w:eastAsia="ru-RU"/>
        </w:rPr>
        <w:t>відомості про заплановані роботи в газових мережах газовидобувного підприємства, які можуть вплинути на умови співпраці з газотранспортною системою, з метою погодження з оператором газотранспортної системи можливого терміну та часу тривалості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5" w:name="n1044"/>
      <w:bookmarkEnd w:id="1785"/>
      <w:r w:rsidRPr="00A54072">
        <w:rPr>
          <w:rFonts w:ascii="Times New Roman" w:eastAsia="Times New Roman" w:hAnsi="Times New Roman" w:cs="Times New Roman"/>
          <w:color w:val="000000"/>
          <w:sz w:val="24"/>
          <w:szCs w:val="24"/>
          <w:lang w:eastAsia="ru-RU"/>
        </w:rPr>
        <w:t>5. Прямий споживач передає оператору газотранспортної системи відомості: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6" w:name="n1045"/>
      <w:bookmarkEnd w:id="1786"/>
      <w:r w:rsidRPr="00A54072">
        <w:rPr>
          <w:rFonts w:ascii="Times New Roman" w:eastAsia="Times New Roman" w:hAnsi="Times New Roman" w:cs="Times New Roman"/>
          <w:color w:val="000000"/>
          <w:sz w:val="24"/>
          <w:szCs w:val="24"/>
          <w:lang w:eastAsia="ru-RU"/>
        </w:rPr>
        <w:t>що стосуються результатів проведеної перевірки відповідності номінації або реномінації на точках виходу до прямого споживача;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7" w:name="n1046"/>
      <w:bookmarkEnd w:id="1787"/>
      <w:r w:rsidRPr="00A54072">
        <w:rPr>
          <w:rFonts w:ascii="Times New Roman" w:eastAsia="Times New Roman" w:hAnsi="Times New Roman" w:cs="Times New Roman"/>
          <w:color w:val="000000"/>
          <w:sz w:val="24"/>
          <w:szCs w:val="24"/>
          <w:lang w:eastAsia="ru-RU"/>
        </w:rPr>
        <w:t>про обсяги природного газу, призначені для окремих замовників послуг транспортування, відповідно до положень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8" w:name="n1047"/>
      <w:bookmarkEnd w:id="1788"/>
      <w:r w:rsidRPr="00A54072">
        <w:rPr>
          <w:rFonts w:ascii="Times New Roman" w:eastAsia="Times New Roman" w:hAnsi="Times New Roman" w:cs="Times New Roman"/>
          <w:color w:val="000000"/>
          <w:sz w:val="24"/>
          <w:szCs w:val="24"/>
          <w:lang w:eastAsia="ru-RU"/>
        </w:rPr>
        <w:t>про виникнення перебоїв у роботі газових мереж прямого споживача, які можуть вплинути на умови співпраці з газотранспортною системою, що містять інформацію про причину виникнення перебоїв, очікуваний час їх тривалості, зменшення потужності в точках приєднання газотранспортної системи, значення параметрів, що не відповідають договірним умовам, підтвердження змінених номінацій, які виникають через появу перебоїв;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9" w:name="n1048"/>
      <w:bookmarkEnd w:id="1789"/>
      <w:r w:rsidRPr="00A54072">
        <w:rPr>
          <w:rFonts w:ascii="Times New Roman" w:eastAsia="Times New Roman" w:hAnsi="Times New Roman" w:cs="Times New Roman"/>
          <w:color w:val="000000"/>
          <w:sz w:val="24"/>
          <w:szCs w:val="24"/>
          <w:lang w:eastAsia="ru-RU"/>
        </w:rPr>
        <w:lastRenderedPageBreak/>
        <w:t>про заплановані роботи в газових мережах прямого споживача, які можуть вплинути на умови співпраці з газотранспортною системою, з метою погодження з оператором газотранспортної системи можливого терміну та часу тривалості робіт.</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0" w:name="n1049"/>
      <w:bookmarkEnd w:id="1790"/>
      <w:r w:rsidRPr="00A54072">
        <w:rPr>
          <w:rFonts w:ascii="Times New Roman" w:eastAsia="Times New Roman" w:hAnsi="Times New Roman" w:cs="Times New Roman"/>
          <w:color w:val="000000"/>
          <w:sz w:val="24"/>
          <w:szCs w:val="24"/>
          <w:lang w:eastAsia="ru-RU"/>
        </w:rPr>
        <w:t>6. Замовник послуг транспортування передає оператору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1" w:name="n1050"/>
      <w:bookmarkEnd w:id="1791"/>
      <w:r w:rsidRPr="00A54072">
        <w:rPr>
          <w:rFonts w:ascii="Times New Roman" w:eastAsia="Times New Roman" w:hAnsi="Times New Roman" w:cs="Times New Roman"/>
          <w:color w:val="000000"/>
          <w:sz w:val="24"/>
          <w:szCs w:val="24"/>
          <w:lang w:eastAsia="ru-RU"/>
        </w:rPr>
        <w:t>інформацію про планові (замовлені) обсяги транспортування природного газу відповідно до положень </w:t>
      </w:r>
      <w:hyperlink r:id="rId314" w:anchor="n594" w:history="1">
        <w:r w:rsidRPr="00A54072">
          <w:rPr>
            <w:rFonts w:ascii="Times New Roman" w:eastAsia="Times New Roman" w:hAnsi="Times New Roman" w:cs="Times New Roman"/>
            <w:color w:val="006600"/>
            <w:sz w:val="24"/>
            <w:szCs w:val="24"/>
            <w:u w:val="single"/>
            <w:lang w:eastAsia="ru-RU"/>
          </w:rPr>
          <w:t>глави 2</w:t>
        </w:r>
      </w:hyperlink>
      <w:r w:rsidRPr="00A54072">
        <w:rPr>
          <w:rFonts w:ascii="Times New Roman" w:eastAsia="Times New Roman" w:hAnsi="Times New Roman" w:cs="Times New Roman"/>
          <w:color w:val="000000"/>
          <w:sz w:val="24"/>
          <w:szCs w:val="24"/>
          <w:lang w:eastAsia="ru-RU"/>
        </w:rPr>
        <w:t> розділу VIII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2" w:name="n1051"/>
      <w:bookmarkEnd w:id="1792"/>
      <w:r w:rsidRPr="00A54072">
        <w:rPr>
          <w:rFonts w:ascii="Times New Roman" w:eastAsia="Times New Roman" w:hAnsi="Times New Roman" w:cs="Times New Roman"/>
          <w:color w:val="000000"/>
          <w:sz w:val="24"/>
          <w:szCs w:val="24"/>
          <w:lang w:eastAsia="ru-RU"/>
        </w:rPr>
        <w:t>номінації та реномінації обсягів транспортування природного газу відповідно до положень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3" w:name="n1052"/>
      <w:bookmarkEnd w:id="1793"/>
      <w:r w:rsidRPr="00A54072">
        <w:rPr>
          <w:rFonts w:ascii="Times New Roman" w:eastAsia="Times New Roman" w:hAnsi="Times New Roman" w:cs="Times New Roman"/>
          <w:color w:val="000000"/>
          <w:sz w:val="24"/>
          <w:szCs w:val="24"/>
          <w:lang w:eastAsia="ru-RU"/>
        </w:rPr>
        <w:t>відомості щодо перебоїв на стороні споживача та/або постачальників замовника послуг транспортування, які можуть вплинути на умови роботи газотранспортної системи, у тому числі про причину виникнення перебоїв, очікуваний час їх тривалості, значення параметрів, які не відповідають договірним умовам, надання відповідних реномінацій на обсяги, які змінюються через появу перебоїв;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4" w:name="n1053"/>
      <w:bookmarkEnd w:id="1794"/>
      <w:r w:rsidRPr="00A54072">
        <w:rPr>
          <w:rFonts w:ascii="Times New Roman" w:eastAsia="Times New Roman" w:hAnsi="Times New Roman" w:cs="Times New Roman"/>
          <w:color w:val="000000"/>
          <w:sz w:val="24"/>
          <w:szCs w:val="24"/>
          <w:lang w:eastAsia="ru-RU"/>
        </w:rPr>
        <w:t>для точок входу та точок виходу до/з газотранспортної системи у підключеннях до газотранспортних систем сусідніх країн (міждержавних з’єднань) щочетверга не пізніше 10:00 години ранку прогноз стосовно щоденних обсягів природного газу, що буде подано для транспортування кожної газової доби наступного тижня, строком з понеділка по неділю.</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95" w:name="n1054"/>
      <w:bookmarkEnd w:id="1795"/>
      <w:r w:rsidRPr="00A54072">
        <w:rPr>
          <w:rFonts w:ascii="Times New Roman" w:eastAsia="Times New Roman" w:hAnsi="Times New Roman" w:cs="Times New Roman"/>
          <w:b/>
          <w:bCs/>
          <w:color w:val="000000"/>
          <w:sz w:val="28"/>
          <w:szCs w:val="28"/>
          <w:lang w:eastAsia="ru-RU"/>
        </w:rPr>
        <w:t>XVII. Правила поведінки на випадок виникнення збоїв у роботі газотранспортної системи та порушення безпеки постачання природного газу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796" w:name="n1055"/>
      <w:bookmarkEnd w:id="1796"/>
      <w:r w:rsidRPr="00A54072">
        <w:rPr>
          <w:rFonts w:ascii="Times New Roman" w:eastAsia="Times New Roman" w:hAnsi="Times New Roman" w:cs="Times New Roman"/>
          <w:b/>
          <w:bCs/>
          <w:color w:val="000000"/>
          <w:sz w:val="28"/>
          <w:szCs w:val="28"/>
          <w:lang w:eastAsia="ru-RU"/>
        </w:rPr>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7" w:name="n1056"/>
      <w:bookmarkEnd w:id="1797"/>
      <w:r w:rsidRPr="00A54072">
        <w:rPr>
          <w:rFonts w:ascii="Times New Roman" w:eastAsia="Times New Roman" w:hAnsi="Times New Roman" w:cs="Times New Roman"/>
          <w:color w:val="000000"/>
          <w:sz w:val="24"/>
          <w:szCs w:val="24"/>
          <w:lang w:eastAsia="ru-RU"/>
        </w:rPr>
        <w:t>1. У разі виникнення аварії або надзвичайної ситуації, яка викликає загрозу безпеці функціонування газотранспортної системи, оператор газотранспортної системи негайно вживає заходів, які мають на меті усунення аварійної ситуації, а також поновлення належної роботи газотранспортної системи відповідно до Національного плану дій, Плану локалізації та ліквідації аварійних ситуацій і аварій (далі - ПЛАС), розробленого відповідно до вимог </w:t>
      </w:r>
      <w:hyperlink r:id="rId315" w:tgtFrame="_blank" w:history="1">
        <w:r w:rsidRPr="00A54072">
          <w:rPr>
            <w:rFonts w:ascii="Times New Roman" w:eastAsia="Times New Roman" w:hAnsi="Times New Roman" w:cs="Times New Roman"/>
            <w:color w:val="000099"/>
            <w:sz w:val="24"/>
            <w:szCs w:val="24"/>
            <w:u w:val="single"/>
            <w:lang w:eastAsia="ru-RU"/>
          </w:rPr>
          <w:t>Закону України</w:t>
        </w:r>
      </w:hyperlink>
      <w:r w:rsidRPr="00A54072">
        <w:rPr>
          <w:rFonts w:ascii="Times New Roman" w:eastAsia="Times New Roman" w:hAnsi="Times New Roman" w:cs="Times New Roman"/>
          <w:color w:val="000000"/>
          <w:sz w:val="24"/>
          <w:szCs w:val="24"/>
          <w:lang w:eastAsia="ru-RU"/>
        </w:rPr>
        <w:t> "Про об’єкти підвищеної небезпеки", </w:t>
      </w:r>
      <w:hyperlink r:id="rId316" w:tgtFrame="_blank" w:history="1">
        <w:r w:rsidRPr="00A54072">
          <w:rPr>
            <w:rFonts w:ascii="Times New Roman" w:eastAsia="Times New Roman" w:hAnsi="Times New Roman" w:cs="Times New Roman"/>
            <w:color w:val="000099"/>
            <w:sz w:val="24"/>
            <w:szCs w:val="24"/>
            <w:u w:val="single"/>
            <w:lang w:eastAsia="ru-RU"/>
          </w:rPr>
          <w:t>Кодексу цивільного захисту України</w:t>
        </w:r>
      </w:hyperlink>
      <w:r w:rsidRPr="00A54072">
        <w:rPr>
          <w:rFonts w:ascii="Times New Roman" w:eastAsia="Times New Roman" w:hAnsi="Times New Roman" w:cs="Times New Roman"/>
          <w:color w:val="000000"/>
          <w:sz w:val="24"/>
          <w:szCs w:val="24"/>
          <w:lang w:eastAsia="ru-RU"/>
        </w:rPr>
        <w:t> та чинного законодавства.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8" w:name="n1057"/>
      <w:bookmarkEnd w:id="1798"/>
      <w:r w:rsidRPr="00A54072">
        <w:rPr>
          <w:rFonts w:ascii="Times New Roman" w:eastAsia="Times New Roman" w:hAnsi="Times New Roman" w:cs="Times New Roman"/>
          <w:color w:val="000000"/>
          <w:sz w:val="24"/>
          <w:szCs w:val="24"/>
          <w:lang w:eastAsia="ru-RU"/>
        </w:rPr>
        <w:t>2. У разі виникнення кризової ситуації або якщо існує загроза безпеці населення, небезпека руйнування газотранспортної системи, газосховища чи загроза цілісності газотранспортної системи оператор газотранспортної системи вживає заходів, передбачених у правилах про безпеку постачання природного газу та Національному плані дій.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9" w:name="n1058"/>
      <w:bookmarkEnd w:id="1799"/>
      <w:r w:rsidRPr="00A54072">
        <w:rPr>
          <w:rFonts w:ascii="Times New Roman" w:eastAsia="Times New Roman" w:hAnsi="Times New Roman" w:cs="Times New Roman"/>
          <w:color w:val="000000"/>
          <w:sz w:val="24"/>
          <w:szCs w:val="24"/>
          <w:lang w:eastAsia="ru-RU"/>
        </w:rPr>
        <w:t>3. Оператор газотранспортної системи негайно має повідомити замовників послуг транспортування, прямих споживачів, операторів газорозподільних систем, оператора LNG про виникнення аварії, надзвичайної ситуації або кризової ситуації, яка може впливати на роботу їх пристроїв, установок або мереж, зокрема про очікуваний час тривалості та період обмежень у транспортуванні природного газу.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0" w:name="n1059"/>
      <w:bookmarkEnd w:id="1800"/>
      <w:r w:rsidRPr="00A54072">
        <w:rPr>
          <w:rFonts w:ascii="Times New Roman" w:eastAsia="Times New Roman" w:hAnsi="Times New Roman" w:cs="Times New Roman"/>
          <w:color w:val="000000"/>
          <w:sz w:val="24"/>
          <w:szCs w:val="24"/>
          <w:lang w:eastAsia="ru-RU"/>
        </w:rPr>
        <w:t>4. У разі виникнення аварії або надзвичайної ситуації оператор газотранспортної системи має право не приймати у точках входу для транспортування природний газ або не транспортувати природний газ у точки виходу, якщо це може спричинити загрозу безпеці функціонування газотранспортної системи, здоров’ю або життю людей, природному середовищу або шкоду майну.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1" w:name="n1060"/>
      <w:bookmarkEnd w:id="1801"/>
      <w:r w:rsidRPr="00A54072">
        <w:rPr>
          <w:rFonts w:ascii="Times New Roman" w:eastAsia="Times New Roman" w:hAnsi="Times New Roman" w:cs="Times New Roman"/>
          <w:color w:val="000000"/>
          <w:sz w:val="24"/>
          <w:szCs w:val="24"/>
          <w:lang w:eastAsia="ru-RU"/>
        </w:rPr>
        <w:t>5. У разі виникнення аварії або надзвичайної ситуації в газовій мережі прямого споживача, газовидобувного підприємства, оператора газорозподільної системи, оператора газосховищ, оператора LNG, яка може спричинити обмеження в доставці або одержанні природного газу, сторона договору транспортування природного газу, яка перша отримає таку інформацію, зобов’язана негайно повідомити іншу сторону про цей факт. Замовник послуг транспортування зобов’язаний негайно повідомити оператора газотранспортної системи про очікуваний час тривалості та обсяг обмежень.</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2" w:name="n1061"/>
      <w:bookmarkEnd w:id="1802"/>
      <w:r w:rsidRPr="00A54072">
        <w:rPr>
          <w:rFonts w:ascii="Times New Roman" w:eastAsia="Times New Roman" w:hAnsi="Times New Roman" w:cs="Times New Roman"/>
          <w:color w:val="000000"/>
          <w:sz w:val="24"/>
          <w:szCs w:val="24"/>
          <w:lang w:eastAsia="ru-RU"/>
        </w:rPr>
        <w:t>6. В аварійній або кризовій ситуації замовник послуг транспортування зобов’язаний співпрацювати з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3" w:name="n1062"/>
      <w:bookmarkEnd w:id="1803"/>
      <w:r w:rsidRPr="00A54072">
        <w:rPr>
          <w:rFonts w:ascii="Times New Roman" w:eastAsia="Times New Roman" w:hAnsi="Times New Roman" w:cs="Times New Roman"/>
          <w:color w:val="000000"/>
          <w:sz w:val="24"/>
          <w:szCs w:val="24"/>
          <w:lang w:eastAsia="ru-RU"/>
        </w:rPr>
        <w:t>7. Реагування на надзвичайні ситуації та ліквідація їх наслідків здійснюються оператором газотранспортної системи відповідно до вимог </w:t>
      </w:r>
      <w:hyperlink r:id="rId317" w:anchor="n1018" w:tgtFrame="_blank" w:history="1">
        <w:r w:rsidRPr="00A54072">
          <w:rPr>
            <w:rFonts w:ascii="Times New Roman" w:eastAsia="Times New Roman" w:hAnsi="Times New Roman" w:cs="Times New Roman"/>
            <w:color w:val="000099"/>
            <w:sz w:val="24"/>
            <w:szCs w:val="24"/>
            <w:u w:val="single"/>
            <w:lang w:eastAsia="ru-RU"/>
          </w:rPr>
          <w:t>розділу VІ</w:t>
        </w:r>
      </w:hyperlink>
      <w:r w:rsidRPr="00A54072">
        <w:rPr>
          <w:rFonts w:ascii="Times New Roman" w:eastAsia="Times New Roman" w:hAnsi="Times New Roman" w:cs="Times New Roman"/>
          <w:color w:val="000000"/>
          <w:sz w:val="24"/>
          <w:szCs w:val="24"/>
          <w:lang w:eastAsia="ru-RU"/>
        </w:rPr>
        <w:t> Кодексу цивільного захисту України.</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04" w:name="n1063"/>
      <w:bookmarkEnd w:id="1804"/>
      <w:r w:rsidRPr="00A54072">
        <w:rPr>
          <w:rFonts w:ascii="Times New Roman" w:eastAsia="Times New Roman" w:hAnsi="Times New Roman" w:cs="Times New Roman"/>
          <w:b/>
          <w:bCs/>
          <w:color w:val="000000"/>
          <w:sz w:val="28"/>
          <w:szCs w:val="28"/>
          <w:lang w:eastAsia="ru-RU"/>
        </w:rPr>
        <w:lastRenderedPageBreak/>
        <w:t>XVIІІ. Параметри технічної та вільної потужності в газотранспортній системі та їх публічність</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05" w:name="n1064"/>
      <w:bookmarkEnd w:id="1805"/>
      <w:r w:rsidRPr="00A54072">
        <w:rPr>
          <w:rFonts w:ascii="Times New Roman" w:eastAsia="Times New Roman" w:hAnsi="Times New Roman" w:cs="Times New Roman"/>
          <w:b/>
          <w:bCs/>
          <w:color w:val="000000"/>
          <w:sz w:val="28"/>
          <w:szCs w:val="28"/>
          <w:lang w:eastAsia="ru-RU"/>
        </w:rPr>
        <w:t>1. Порядок розрахунку величини технічної та вільної потужності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6" w:name="n1065"/>
      <w:bookmarkEnd w:id="1806"/>
      <w:r w:rsidRPr="00A54072">
        <w:rPr>
          <w:rFonts w:ascii="Times New Roman" w:eastAsia="Times New Roman" w:hAnsi="Times New Roman" w:cs="Times New Roman"/>
          <w:color w:val="000000"/>
          <w:sz w:val="24"/>
          <w:szCs w:val="24"/>
          <w:lang w:eastAsia="ru-RU"/>
        </w:rPr>
        <w:t>1. Величина технічної (пропускної) потужності в певній точці виходу/входу газотранспортної системи визначається як максимально можливе перетікання об’єму природного газу за стандартних умов у цій точці з урахуванням одночасності роботи газоспоживаючого обладнання, цілісності системи та вимог щодо її експлуатації. Величина технічної потужності відображає максимальний обсяг потужності в певній точці виходу/входу газотранспортної системи, право користування якою оператор газотранспортної системи може надати замовникам послуги транспортування та/або іншим суб’єктам ринку природного газу, об’єкти яких підключені до газотранспортної системи, з гарантією реалізації такого права.</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7" w:name="n1066"/>
      <w:bookmarkEnd w:id="1807"/>
      <w:r w:rsidRPr="00A54072">
        <w:rPr>
          <w:rFonts w:ascii="Times New Roman" w:eastAsia="Times New Roman" w:hAnsi="Times New Roman" w:cs="Times New Roman"/>
          <w:color w:val="000000"/>
          <w:sz w:val="24"/>
          <w:szCs w:val="24"/>
          <w:lang w:eastAsia="ru-RU"/>
        </w:rPr>
        <w:t>2. Визначення технічної (пропускної) потужності газотранспортної системи в певній точці виходу/входу здійснюється на підставі чинної проектної документації шляхом гідравлічного розрахунку газопроводу, що виконується, у порядку, визначеному "Общесоюзными нормами технологического проектирования. Магистральные трубопроводы" (ОНТП 51-1-85), затвердженими наказом Міністерства газової промисловості СРСР від 29 жовтня 1985 року № 255.</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8" w:name="n1067"/>
      <w:bookmarkEnd w:id="1808"/>
      <w:r w:rsidRPr="00A54072">
        <w:rPr>
          <w:rFonts w:ascii="Times New Roman" w:eastAsia="Times New Roman" w:hAnsi="Times New Roman" w:cs="Times New Roman"/>
          <w:color w:val="000000"/>
          <w:sz w:val="24"/>
          <w:szCs w:val="24"/>
          <w:lang w:eastAsia="ru-RU"/>
        </w:rPr>
        <w:t>3. Величина вільної потужності для забезпечення нових приєднань (резервної потужності) у певній точці виходу/входу газотранспортної системи визначається як різниця між технічною потужністю в цій точці виходу/входу та величиною потужності, яка замовлена по цій точці технічними умовами та договорами на приєднання. Величина вільної потужності для забезпечення нових приєднань (резервної потужності) є частиною технічної потужності, право користування якою ще не закріплено технічними умовами і договорами на приєднання.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9" w:name="n1068"/>
      <w:bookmarkEnd w:id="1809"/>
      <w:r w:rsidRPr="00A54072">
        <w:rPr>
          <w:rFonts w:ascii="Times New Roman" w:eastAsia="Times New Roman" w:hAnsi="Times New Roman" w:cs="Times New Roman"/>
          <w:color w:val="000000"/>
          <w:sz w:val="24"/>
          <w:szCs w:val="24"/>
          <w:lang w:eastAsia="ru-RU"/>
        </w:rPr>
        <w:t>4. Величина вільної потужності для забезпечення транспортування природного газу, належного замовнику послуги транспортування через певну точку входу/виходу газотранспортної системи, визначається як різниця між технічною (пропускною) потужністю в цій точці входу/виходу та законтрактованими об’ємами (обсягами) природного газу всіма замовниками послуги транспортування. Величина вільної потужності для забезпечення транспортування природного газу газотранспортної системи є частиною технічної потужності, право користування якою ще не закріплено технічними умовами і договорами транспортування природного газу та не використовується в повному обсязі замовниками послуг транспортування.</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10" w:name="n1069"/>
      <w:bookmarkEnd w:id="1810"/>
      <w:r w:rsidRPr="00A54072">
        <w:rPr>
          <w:rFonts w:ascii="Times New Roman" w:eastAsia="Times New Roman" w:hAnsi="Times New Roman" w:cs="Times New Roman"/>
          <w:b/>
          <w:bCs/>
          <w:color w:val="000000"/>
          <w:sz w:val="28"/>
          <w:szCs w:val="28"/>
          <w:lang w:eastAsia="ru-RU"/>
        </w:rPr>
        <w:t>2. Порядок опублікування параметрів потужності в газотранспортній системі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1" w:name="n1070"/>
      <w:bookmarkEnd w:id="1811"/>
      <w:r w:rsidRPr="00A54072">
        <w:rPr>
          <w:rFonts w:ascii="Times New Roman" w:eastAsia="Times New Roman" w:hAnsi="Times New Roman" w:cs="Times New Roman"/>
          <w:color w:val="000000"/>
          <w:sz w:val="24"/>
          <w:szCs w:val="24"/>
          <w:lang w:eastAsia="ru-RU"/>
        </w:rPr>
        <w:t>1. Оператори газотранспортної системи зобов’язані на власному веб-сайті в мережі Інтернет оприлюднювати інформацію про величини технічної та вільної потужності, у тому числі вільної потужності для забезпечення нових приєднань (величини резервної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2" w:name="n1071"/>
      <w:bookmarkEnd w:id="1812"/>
      <w:r w:rsidRPr="00A54072">
        <w:rPr>
          <w:rFonts w:ascii="Times New Roman" w:eastAsia="Times New Roman" w:hAnsi="Times New Roman" w:cs="Times New Roman"/>
          <w:color w:val="000000"/>
          <w:sz w:val="24"/>
          <w:szCs w:val="24"/>
          <w:lang w:eastAsia="ru-RU"/>
        </w:rPr>
        <w:t>2. Інформація має містити величини технічної та вільної (резервної) потужності в розрізі календарних місяців, включаючи дані попередніх трьох років, та на регулярній основі оновлюватися щомісяця. Дані щодо газорозподільної станції мають містити диспетчерську назву газорозподільної станції з прив'язкою до населеного пункту.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3" w:name="n1072"/>
      <w:bookmarkEnd w:id="1813"/>
      <w:r w:rsidRPr="00A54072">
        <w:rPr>
          <w:rFonts w:ascii="Times New Roman" w:eastAsia="Times New Roman" w:hAnsi="Times New Roman" w:cs="Times New Roman"/>
          <w:color w:val="000000"/>
          <w:sz w:val="24"/>
          <w:szCs w:val="24"/>
          <w:lang w:eastAsia="ru-RU"/>
        </w:rPr>
        <w:t>3. Зазначена інформація не є вихідними даними для проектування газових мереж, а також для проведення взаєморозрахунків та може використовуватися виключно для попереднього оцінювання перспектив та ризиків.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4" w:name="n1073"/>
      <w:bookmarkEnd w:id="1814"/>
      <w:r w:rsidRPr="00A54072">
        <w:rPr>
          <w:rFonts w:ascii="Times New Roman" w:eastAsia="Times New Roman" w:hAnsi="Times New Roman" w:cs="Times New Roman"/>
          <w:color w:val="000000"/>
          <w:sz w:val="24"/>
          <w:szCs w:val="24"/>
          <w:lang w:eastAsia="ru-RU"/>
        </w:rPr>
        <w:t>4. Замовники приєднання та замовники послуги транспортування чи інші суб’єкти ринку природного газу, об’єкти яких підключені до газотранспортної системи, мають право звернутися до оператора газотранспортної системи з метою роз'яснення інформації, розміщеної на веб-сайті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5" w:name="n1074"/>
      <w:bookmarkEnd w:id="1815"/>
      <w:r w:rsidRPr="00A54072">
        <w:rPr>
          <w:rFonts w:ascii="Times New Roman" w:eastAsia="Times New Roman" w:hAnsi="Times New Roman" w:cs="Times New Roman"/>
          <w:color w:val="000000"/>
          <w:sz w:val="24"/>
          <w:szCs w:val="24"/>
          <w:lang w:eastAsia="ru-RU"/>
        </w:rPr>
        <w:t xml:space="preserve">5. За зверненням вищезазначених замовників чи суб’єктів ринку природного газу оператор газотранспортної системи зобов'язаний протягом 5 (п’яти) робочих днів надати інформацію щодо величин технічної та/або вільної потужності в певній фізичній точці входу/виходу газотранспортної </w:t>
      </w:r>
      <w:r w:rsidRPr="00A54072">
        <w:rPr>
          <w:rFonts w:ascii="Times New Roman" w:eastAsia="Times New Roman" w:hAnsi="Times New Roman" w:cs="Times New Roman"/>
          <w:color w:val="000000"/>
          <w:sz w:val="24"/>
          <w:szCs w:val="24"/>
          <w:lang w:eastAsia="ru-RU"/>
        </w:rPr>
        <w:lastRenderedPageBreak/>
        <w:t>системи, визначеній замовником (суб’єктом ринку природного газу). При цьому інформація щодо величин потужності на газорозподільній станції надається на безоплатній основі, інформація щодо величин потужності в іншій фізичній точці виходу/входу газотранспортної системи надається протягом зазначеного терміну після сплати послуги оператора газотранспортної системи з гідравлічного розрахунку в зазначеній фізичній точці входу/виходу.</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16" w:name="n1131"/>
      <w:bookmarkEnd w:id="1816"/>
      <w:r w:rsidRPr="00A54072">
        <w:rPr>
          <w:rFonts w:ascii="Times New Roman" w:eastAsia="Times New Roman" w:hAnsi="Times New Roman" w:cs="Times New Roman"/>
          <w:b/>
          <w:bCs/>
          <w:color w:val="000000"/>
          <w:sz w:val="28"/>
          <w:szCs w:val="28"/>
          <w:lang w:eastAsia="ru-RU"/>
        </w:rPr>
        <w:t>XІХ. Порядок проведення аукціонів розподілу потужності на міждержавних з’єднаннях</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17" w:name="n1132"/>
      <w:bookmarkEnd w:id="1817"/>
      <w:r w:rsidRPr="00A54072">
        <w:rPr>
          <w:rFonts w:ascii="Times New Roman" w:eastAsia="Times New Roman" w:hAnsi="Times New Roman" w:cs="Times New Roman"/>
          <w:b/>
          <w:bCs/>
          <w:color w:val="000000"/>
          <w:sz w:val="28"/>
          <w:szCs w:val="28"/>
          <w:lang w:eastAsia="ru-RU"/>
        </w:rPr>
        <w:t>1. Загальні умови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8" w:name="n1133"/>
      <w:bookmarkEnd w:id="1818"/>
      <w:r w:rsidRPr="00A54072">
        <w:rPr>
          <w:rFonts w:ascii="Times New Roman" w:eastAsia="Times New Roman" w:hAnsi="Times New Roman" w:cs="Times New Roman"/>
          <w:color w:val="000000"/>
          <w:sz w:val="24"/>
          <w:szCs w:val="24"/>
          <w:lang w:eastAsia="ru-RU"/>
        </w:rPr>
        <w:t>1. Процедура розподілу потужностей в рамках аукціону застосовується у випадках, передбачених пунктом 9 глави 5 розділу ІХ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9" w:name="n1134"/>
      <w:bookmarkEnd w:id="1819"/>
      <w:r w:rsidRPr="00A54072">
        <w:rPr>
          <w:rFonts w:ascii="Times New Roman" w:eastAsia="Times New Roman" w:hAnsi="Times New Roman" w:cs="Times New Roman"/>
          <w:color w:val="000000"/>
          <w:sz w:val="24"/>
          <w:szCs w:val="24"/>
          <w:lang w:eastAsia="ru-RU"/>
        </w:rPr>
        <w:t>У випадку відсутності вільної потужності у фізичних точках входу або виходу на міждержавних з’єднаннях аукціони не проводяться.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0" w:name="n1135"/>
      <w:bookmarkEnd w:id="1820"/>
      <w:r w:rsidRPr="00A54072">
        <w:rPr>
          <w:rFonts w:ascii="Times New Roman" w:eastAsia="Times New Roman" w:hAnsi="Times New Roman" w:cs="Times New Roman"/>
          <w:color w:val="000000"/>
          <w:sz w:val="24"/>
          <w:szCs w:val="24"/>
          <w:lang w:eastAsia="ru-RU"/>
        </w:rPr>
        <w:t>2. Аукціон розподілу потужності проводиться на визначених оператором газотранспортної системи аукціонних платформах, про що оператор газотранспортної системи повідомляє на власному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1" w:name="n1136"/>
      <w:bookmarkEnd w:id="1821"/>
      <w:r w:rsidRPr="00A54072">
        <w:rPr>
          <w:rFonts w:ascii="Times New Roman" w:eastAsia="Times New Roman" w:hAnsi="Times New Roman" w:cs="Times New Roman"/>
          <w:color w:val="000000"/>
          <w:sz w:val="24"/>
          <w:szCs w:val="24"/>
          <w:lang w:eastAsia="ru-RU"/>
        </w:rPr>
        <w:t>Організація проведення аукціонів на аукціонній платформі здійснюється в рамках договірних відносин між оператором газотранспортної системи і адміністратором аукціонної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2" w:name="n1137"/>
      <w:bookmarkEnd w:id="1822"/>
      <w:r w:rsidRPr="00A54072">
        <w:rPr>
          <w:rFonts w:ascii="Times New Roman" w:eastAsia="Times New Roman" w:hAnsi="Times New Roman" w:cs="Times New Roman"/>
          <w:color w:val="000000"/>
          <w:sz w:val="24"/>
          <w:szCs w:val="24"/>
          <w:lang w:eastAsia="ru-RU"/>
        </w:rPr>
        <w:t>Оператор газотранспортної системи на власному веб-сайті публікує інструкції з роботи аукціонних платформ українською та англійською мовами.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3" w:name="n1138"/>
      <w:bookmarkEnd w:id="1823"/>
      <w:r w:rsidRPr="00A54072">
        <w:rPr>
          <w:rFonts w:ascii="Times New Roman" w:eastAsia="Times New Roman" w:hAnsi="Times New Roman" w:cs="Times New Roman"/>
          <w:color w:val="000000"/>
          <w:sz w:val="24"/>
          <w:szCs w:val="24"/>
          <w:lang w:eastAsia="ru-RU"/>
        </w:rPr>
        <w:t>3. Право на участь в аукціоні має будь-який замовник послуг транспортування, який дотримується вимог цього розділу та не має простроченої заборгованості перед оператором газотранспортної системи за раніше надані послуги.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4" w:name="n1139"/>
      <w:bookmarkEnd w:id="1824"/>
      <w:r w:rsidRPr="00A54072">
        <w:rPr>
          <w:rFonts w:ascii="Times New Roman" w:eastAsia="Times New Roman" w:hAnsi="Times New Roman" w:cs="Times New Roman"/>
          <w:color w:val="000000"/>
          <w:sz w:val="24"/>
          <w:szCs w:val="24"/>
          <w:lang w:eastAsia="ru-RU"/>
        </w:rPr>
        <w:t>4. Для отримання статусу учасника аукціону замовник послуг транспортування зобов’язаний:</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5" w:name="n1140"/>
      <w:bookmarkEnd w:id="1825"/>
      <w:r w:rsidRPr="00A54072">
        <w:rPr>
          <w:rFonts w:ascii="Times New Roman" w:eastAsia="Times New Roman" w:hAnsi="Times New Roman" w:cs="Times New Roman"/>
          <w:color w:val="000000"/>
          <w:sz w:val="24"/>
          <w:szCs w:val="24"/>
          <w:lang w:eastAsia="ru-RU"/>
        </w:rPr>
        <w:t>1) здійснити безкоштовну реєстрацію на аукціонній платформі відповідно до інструкції роботи аукціонної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6" w:name="n1141"/>
      <w:bookmarkEnd w:id="1826"/>
      <w:r w:rsidRPr="00A54072">
        <w:rPr>
          <w:rFonts w:ascii="Times New Roman" w:eastAsia="Times New Roman" w:hAnsi="Times New Roman" w:cs="Times New Roman"/>
          <w:color w:val="000000"/>
          <w:sz w:val="24"/>
          <w:szCs w:val="24"/>
          <w:lang w:eastAsia="ru-RU"/>
        </w:rPr>
        <w:t>2) надати оператору газотранспортної системи аукціонний внесок або аукціонне зобов’язання не пізніше ніж за один робочий день до початку аукціону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7" w:name="n1142"/>
      <w:bookmarkEnd w:id="1827"/>
      <w:r w:rsidRPr="00A54072">
        <w:rPr>
          <w:rFonts w:ascii="Times New Roman" w:eastAsia="Times New Roman" w:hAnsi="Times New Roman" w:cs="Times New Roman"/>
          <w:color w:val="000000"/>
          <w:sz w:val="24"/>
          <w:szCs w:val="24"/>
          <w:lang w:eastAsia="ru-RU"/>
        </w:rPr>
        <w:t>Надання банківської гарантії, виданої банком, щодо якого Національний банк України прийняв рішення про віднесення до категорії проблемного або неплатоспроможного, не є належним аукціонним зобов’язанням.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8" w:name="n1143"/>
      <w:bookmarkEnd w:id="1828"/>
      <w:r w:rsidRPr="00A54072">
        <w:rPr>
          <w:rFonts w:ascii="Times New Roman" w:eastAsia="Times New Roman" w:hAnsi="Times New Roman" w:cs="Times New Roman"/>
          <w:color w:val="000000"/>
          <w:sz w:val="24"/>
          <w:szCs w:val="24"/>
          <w:lang w:eastAsia="ru-RU"/>
        </w:rPr>
        <w:t>Строк дії аукціонного зобов’язання повинен закінчуватись не раніше ніж через 7 робочих днів після закінчення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9" w:name="n1144"/>
      <w:bookmarkEnd w:id="1829"/>
      <w:r w:rsidRPr="00A54072">
        <w:rPr>
          <w:rFonts w:ascii="Times New Roman" w:eastAsia="Times New Roman" w:hAnsi="Times New Roman" w:cs="Times New Roman"/>
          <w:color w:val="000000"/>
          <w:sz w:val="24"/>
          <w:szCs w:val="24"/>
          <w:lang w:eastAsia="ru-RU"/>
        </w:rPr>
        <w:t>Учасник аукціону самостійно визначає необхідний розмір аукціонного внеску або аукціонного зобов’язання.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0" w:name="n1145"/>
      <w:bookmarkEnd w:id="1830"/>
      <w:r w:rsidRPr="00A54072">
        <w:rPr>
          <w:rFonts w:ascii="Times New Roman" w:eastAsia="Times New Roman" w:hAnsi="Times New Roman" w:cs="Times New Roman"/>
          <w:color w:val="000000"/>
          <w:sz w:val="24"/>
          <w:szCs w:val="24"/>
          <w:lang w:eastAsia="ru-RU"/>
        </w:rPr>
        <w:t>Якщо під час проведення аукціону добуток ставки (заявленого обсягу потужності під час аукціону) на період користування цією потужністю та аукціонної надбавки у відповідному раунді перевищує розмір аукціонного внеску або аукціонного зобов’язання учасника аукціону, оператор газотранспортної системи або адміністратор платформи повідомляє про це учасника аукціону та у разі невжиття учасником аукціону заходів із зменшення ставки (заявленого обсягу потужності під час аукціону) відмовляє в прийнятті ставки.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1" w:name="n1146"/>
      <w:bookmarkEnd w:id="1831"/>
      <w:r w:rsidRPr="00A54072">
        <w:rPr>
          <w:rFonts w:ascii="Times New Roman" w:eastAsia="Times New Roman" w:hAnsi="Times New Roman" w:cs="Times New Roman"/>
          <w:color w:val="000000"/>
          <w:sz w:val="24"/>
          <w:szCs w:val="24"/>
          <w:lang w:eastAsia="ru-RU"/>
        </w:rPr>
        <w:t>5. Учасникам аукціону пропонується доступ до потужності у фізичних точках входу або виходу на міждержавних з'єднаннях.</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2" w:name="n1147"/>
      <w:bookmarkEnd w:id="1832"/>
      <w:r w:rsidRPr="00A54072">
        <w:rPr>
          <w:rFonts w:ascii="Times New Roman" w:eastAsia="Times New Roman" w:hAnsi="Times New Roman" w:cs="Times New Roman"/>
          <w:color w:val="000000"/>
          <w:sz w:val="24"/>
          <w:szCs w:val="24"/>
          <w:lang w:eastAsia="ru-RU"/>
        </w:rPr>
        <w:t xml:space="preserve">У випадку, якщо між операторами газотранспортних систем України та сусідньої держави укладено угоду, в якій передбачено надання одночасного доступу до міждержавних з'єднань цих операторів, учасникам аукціону пропонуються потужності на вході в газотранспортну систему оператора газотранспортної системи, об’єднані з потужністю на виході від оператора суміжної газотранспортної системи, або потужності на виході з газотранспортної системи оператора </w:t>
      </w:r>
      <w:r w:rsidRPr="00A54072">
        <w:rPr>
          <w:rFonts w:ascii="Times New Roman" w:eastAsia="Times New Roman" w:hAnsi="Times New Roman" w:cs="Times New Roman"/>
          <w:color w:val="000000"/>
          <w:sz w:val="24"/>
          <w:szCs w:val="24"/>
          <w:lang w:eastAsia="ru-RU"/>
        </w:rPr>
        <w:lastRenderedPageBreak/>
        <w:t>газотранспортної системи, об’єднані з потужністю на вході від оператора суміжної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3" w:name="n1148"/>
      <w:bookmarkEnd w:id="1833"/>
      <w:r w:rsidRPr="00A54072">
        <w:rPr>
          <w:rFonts w:ascii="Times New Roman" w:eastAsia="Times New Roman" w:hAnsi="Times New Roman" w:cs="Times New Roman"/>
          <w:color w:val="000000"/>
          <w:sz w:val="24"/>
          <w:szCs w:val="24"/>
          <w:lang w:eastAsia="ru-RU"/>
        </w:rPr>
        <w:t>6. Обсяг вільної потужності, яка реалізується за допомогою аукціону, визначається оператором газотранспортної системи відповідно до положень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4" w:name="n1149"/>
      <w:bookmarkEnd w:id="1834"/>
      <w:r w:rsidRPr="00A54072">
        <w:rPr>
          <w:rFonts w:ascii="Times New Roman" w:eastAsia="Times New Roman" w:hAnsi="Times New Roman" w:cs="Times New Roman"/>
          <w:color w:val="000000"/>
          <w:sz w:val="24"/>
          <w:szCs w:val="24"/>
          <w:lang w:eastAsia="ru-RU"/>
        </w:rPr>
        <w:t>Повідомлення про проведення аукціону, обсяг вільної потужності, яка реалізується за допомогою аукціону, та розміри великого і малого цінових кроків публікуються на веб-сайті оператора газотранспортної системи в мережі Інтернет та на веб-сайті аукціонної платформи в мережі Інтернет до 17 лютого для річної потужності, до 10 травня для квартальної потужності на наступний рік, за 5 днів до проведення аукціону для місячної і квартальної потужності на поточний рік.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5" w:name="n1150"/>
      <w:bookmarkEnd w:id="1835"/>
      <w:r w:rsidRPr="00A54072">
        <w:rPr>
          <w:rFonts w:ascii="Times New Roman" w:eastAsia="Times New Roman" w:hAnsi="Times New Roman" w:cs="Times New Roman"/>
          <w:color w:val="000000"/>
          <w:sz w:val="24"/>
          <w:szCs w:val="24"/>
          <w:lang w:eastAsia="ru-RU"/>
        </w:rPr>
        <w:t>7. Оператор газотранспортної системи забезпечує:</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6" w:name="n1151"/>
      <w:bookmarkEnd w:id="1836"/>
      <w:r w:rsidRPr="00A54072">
        <w:rPr>
          <w:rFonts w:ascii="Times New Roman" w:eastAsia="Times New Roman" w:hAnsi="Times New Roman" w:cs="Times New Roman"/>
          <w:color w:val="000000"/>
          <w:sz w:val="24"/>
          <w:szCs w:val="24"/>
          <w:lang w:eastAsia="ru-RU"/>
        </w:rPr>
        <w:t>інформаційну підтримку всім учасникам аукціону щодо роботи з аукціонною платформою;</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7" w:name="n1152"/>
      <w:bookmarkEnd w:id="1837"/>
      <w:r w:rsidRPr="00A54072">
        <w:rPr>
          <w:rFonts w:ascii="Times New Roman" w:eastAsia="Times New Roman" w:hAnsi="Times New Roman" w:cs="Times New Roman"/>
          <w:color w:val="000000"/>
          <w:sz w:val="24"/>
          <w:szCs w:val="24"/>
          <w:lang w:eastAsia="ru-RU"/>
        </w:rPr>
        <w:t>складання та оприлюднення графіків проведення аукціонів відповідно до вимог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8" w:name="n1153"/>
      <w:bookmarkEnd w:id="1838"/>
      <w:r w:rsidRPr="00A54072">
        <w:rPr>
          <w:rFonts w:ascii="Times New Roman" w:eastAsia="Times New Roman" w:hAnsi="Times New Roman" w:cs="Times New Roman"/>
          <w:color w:val="000000"/>
          <w:sz w:val="24"/>
          <w:szCs w:val="24"/>
          <w:lang w:eastAsia="ru-RU"/>
        </w:rPr>
        <w:t>визначення розмірів малого і великого цінових кроків;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9" w:name="n1154"/>
      <w:bookmarkEnd w:id="1839"/>
      <w:r w:rsidRPr="00A54072">
        <w:rPr>
          <w:rFonts w:ascii="Times New Roman" w:eastAsia="Times New Roman" w:hAnsi="Times New Roman" w:cs="Times New Roman"/>
          <w:color w:val="000000"/>
          <w:sz w:val="24"/>
          <w:szCs w:val="24"/>
          <w:lang w:eastAsia="ru-RU"/>
        </w:rPr>
        <w:t>конфіденційність інформації про учасників аукціону та їх аукціонні внески або аукціонні зобов’язання;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0" w:name="n1155"/>
      <w:bookmarkEnd w:id="1840"/>
      <w:r w:rsidRPr="00A54072">
        <w:rPr>
          <w:rFonts w:ascii="Times New Roman" w:eastAsia="Times New Roman" w:hAnsi="Times New Roman" w:cs="Times New Roman"/>
          <w:color w:val="000000"/>
          <w:sz w:val="24"/>
          <w:szCs w:val="24"/>
          <w:lang w:eastAsia="ru-RU"/>
        </w:rPr>
        <w:t>здійснення розподілу потужності за результатами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1" w:name="n1156"/>
      <w:bookmarkEnd w:id="1841"/>
      <w:r w:rsidRPr="00A54072">
        <w:rPr>
          <w:rFonts w:ascii="Times New Roman" w:eastAsia="Times New Roman" w:hAnsi="Times New Roman" w:cs="Times New Roman"/>
          <w:color w:val="000000"/>
          <w:sz w:val="24"/>
          <w:szCs w:val="24"/>
          <w:lang w:eastAsia="ru-RU"/>
        </w:rPr>
        <w:t>8. Оператор газотранспортної системи зобов’язаний забезпечити відповідність проведення аукціонів положенням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2" w:name="n1157"/>
      <w:bookmarkEnd w:id="1842"/>
      <w:r w:rsidRPr="00A54072">
        <w:rPr>
          <w:rFonts w:ascii="Times New Roman" w:eastAsia="Times New Roman" w:hAnsi="Times New Roman" w:cs="Times New Roman"/>
          <w:color w:val="000000"/>
          <w:sz w:val="24"/>
          <w:szCs w:val="24"/>
          <w:lang w:eastAsia="ru-RU"/>
        </w:rPr>
        <w:t>9. Аукціони відбуваються з 08:00 UTC (10:00 за київським часом) до 17:00 UTC (19:00 за київським часом) для зимового часу або з 07:00 UTC (10:00 за київським часом) до 16:00 UTC (19:00 за київським часом) для літнього часу.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3" w:name="n1158"/>
      <w:bookmarkEnd w:id="1843"/>
      <w:r w:rsidRPr="00A54072">
        <w:rPr>
          <w:rFonts w:ascii="Times New Roman" w:eastAsia="Times New Roman" w:hAnsi="Times New Roman" w:cs="Times New Roman"/>
          <w:color w:val="000000"/>
          <w:sz w:val="24"/>
          <w:szCs w:val="24"/>
          <w:lang w:eastAsia="ru-RU"/>
        </w:rPr>
        <w:t>10. Алгоритм проведення аукціону визначений главою 3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4" w:name="n1159"/>
      <w:bookmarkEnd w:id="1844"/>
      <w:r w:rsidRPr="00A54072">
        <w:rPr>
          <w:rFonts w:ascii="Times New Roman" w:eastAsia="Times New Roman" w:hAnsi="Times New Roman" w:cs="Times New Roman"/>
          <w:color w:val="000000"/>
          <w:sz w:val="24"/>
          <w:szCs w:val="24"/>
          <w:lang w:eastAsia="ru-RU"/>
        </w:rPr>
        <w:t>11. Учасники аукціону мають право брати участь у одному або декількох аукціонах по кожній фізичній точці, по яких проводяться аукціони розподілу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5" w:name="n1160"/>
      <w:bookmarkEnd w:id="1845"/>
      <w:r w:rsidRPr="00A54072">
        <w:rPr>
          <w:rFonts w:ascii="Times New Roman" w:eastAsia="Times New Roman" w:hAnsi="Times New Roman" w:cs="Times New Roman"/>
          <w:color w:val="000000"/>
          <w:sz w:val="24"/>
          <w:szCs w:val="24"/>
          <w:lang w:eastAsia="ru-RU"/>
        </w:rPr>
        <w:t>12. Узагальнені результати аукціону публікуються оператором газотранспортної системи не пізніше наступного робочого дня після закриття аукціону на своєму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6" w:name="n1161"/>
      <w:bookmarkEnd w:id="1846"/>
      <w:r w:rsidRPr="00A54072">
        <w:rPr>
          <w:rFonts w:ascii="Times New Roman" w:eastAsia="Times New Roman" w:hAnsi="Times New Roman" w:cs="Times New Roman"/>
          <w:color w:val="000000"/>
          <w:sz w:val="24"/>
          <w:szCs w:val="24"/>
          <w:lang w:eastAsia="ru-RU"/>
        </w:rPr>
        <w:t>13. Оператор газотранспортної системи зобов’язаний в строк до 3 робочих днів після оголошення результатів аукціону на веб-сайті оператора газотранспортної системи повернути в повному обсязі аукціонний внесок учаснику аукціону, якому за результатами аукціону не були розподілені потужності.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7" w:name="n1162"/>
      <w:bookmarkEnd w:id="1847"/>
      <w:r w:rsidRPr="00A54072">
        <w:rPr>
          <w:rFonts w:ascii="Times New Roman" w:eastAsia="Times New Roman" w:hAnsi="Times New Roman" w:cs="Times New Roman"/>
          <w:color w:val="000000"/>
          <w:sz w:val="24"/>
          <w:szCs w:val="24"/>
          <w:lang w:eastAsia="ru-RU"/>
        </w:rPr>
        <w:t>14. Доступ до потужностей, розподілених у рамках аукціону, отримують учасники аукціону виключно за результатами проведеного аукціону, передбаченого цим розділом, та відповідно до процедури розподілу потужностей, визначених у розділі ІХ цього Кодексу.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8" w:name="n1163"/>
      <w:bookmarkEnd w:id="1848"/>
      <w:r w:rsidRPr="00A54072">
        <w:rPr>
          <w:rFonts w:ascii="Times New Roman" w:eastAsia="Times New Roman" w:hAnsi="Times New Roman" w:cs="Times New Roman"/>
          <w:color w:val="000000"/>
          <w:sz w:val="24"/>
          <w:szCs w:val="24"/>
          <w:lang w:eastAsia="ru-RU"/>
        </w:rPr>
        <w:t>15. Учасник аукціону, який за результатами аукціону отримав доступ до розподілу потужності, зобов’язаний у строк до 2 робочих днів після оголошення результатів аукціону здійснити оплату аукціонної премії грошовими коштами.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9" w:name="n1164"/>
      <w:bookmarkEnd w:id="1849"/>
      <w:r w:rsidRPr="00A54072">
        <w:rPr>
          <w:rFonts w:ascii="Times New Roman" w:eastAsia="Times New Roman" w:hAnsi="Times New Roman" w:cs="Times New Roman"/>
          <w:color w:val="000000"/>
          <w:sz w:val="24"/>
          <w:szCs w:val="24"/>
          <w:lang w:eastAsia="ru-RU"/>
        </w:rPr>
        <w:t>Розмір аукціонної премії визначається як добуток обсягу потужності (до якої за результатами аукціону надано доступ) на період користування цією потужністю та аукціонної надбавки.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0" w:name="n1165"/>
      <w:bookmarkEnd w:id="1850"/>
      <w:r w:rsidRPr="00A54072">
        <w:rPr>
          <w:rFonts w:ascii="Times New Roman" w:eastAsia="Times New Roman" w:hAnsi="Times New Roman" w:cs="Times New Roman"/>
          <w:color w:val="000000"/>
          <w:sz w:val="24"/>
          <w:szCs w:val="24"/>
          <w:lang w:eastAsia="ru-RU"/>
        </w:rPr>
        <w:t>Оплата аукціонної премії може здійснюватись учасником аукціону за рахунок аукціонного внеску, який було надано оператору газотранспортної системи перед початком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1" w:name="n1166"/>
      <w:bookmarkEnd w:id="1851"/>
      <w:r w:rsidRPr="00A54072">
        <w:rPr>
          <w:rFonts w:ascii="Times New Roman" w:eastAsia="Times New Roman" w:hAnsi="Times New Roman" w:cs="Times New Roman"/>
          <w:color w:val="000000"/>
          <w:sz w:val="24"/>
          <w:szCs w:val="24"/>
          <w:lang w:eastAsia="ru-RU"/>
        </w:rPr>
        <w:t>У випадку порушення строків оплати аукціонної премії її розмір стягується в односторонньому порядку оператором газотранспортної системи за рахунок аукціонного внеску або аукціонного зобов’язання.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2" w:name="n1167"/>
      <w:bookmarkEnd w:id="1852"/>
      <w:r w:rsidRPr="00A54072">
        <w:rPr>
          <w:rFonts w:ascii="Times New Roman" w:eastAsia="Times New Roman" w:hAnsi="Times New Roman" w:cs="Times New Roman"/>
          <w:color w:val="000000"/>
          <w:sz w:val="24"/>
          <w:szCs w:val="24"/>
          <w:lang w:eastAsia="ru-RU"/>
        </w:rPr>
        <w:t>Після здійснення оплати аукціонної премії оператор газотранспортної системи в строк до 2 робочих днів повертає учаснику аукціону, який за результатами аукціону отримав доступ до розподілу потужності, залишок його аукціонного внеску.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3" w:name="n1168"/>
      <w:bookmarkEnd w:id="1853"/>
      <w:r w:rsidRPr="00A54072">
        <w:rPr>
          <w:rFonts w:ascii="Times New Roman" w:eastAsia="Times New Roman" w:hAnsi="Times New Roman" w:cs="Times New Roman"/>
          <w:color w:val="000000"/>
          <w:sz w:val="24"/>
          <w:szCs w:val="24"/>
          <w:lang w:eastAsia="ru-RU"/>
        </w:rPr>
        <w:lastRenderedPageBreak/>
        <w:t>16. У випадку відмови учасника аукціону, який за результатами аукціону отримав доступ до розподілу потужності, від розподілу потужності аукціонна премія не повертається.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4" w:name="n1169"/>
      <w:bookmarkEnd w:id="1854"/>
      <w:r w:rsidRPr="00A54072">
        <w:rPr>
          <w:rFonts w:ascii="Times New Roman" w:eastAsia="Times New Roman" w:hAnsi="Times New Roman" w:cs="Times New Roman"/>
          <w:color w:val="000000"/>
          <w:sz w:val="24"/>
          <w:szCs w:val="24"/>
          <w:lang w:eastAsia="ru-RU"/>
        </w:rPr>
        <w:t>На цей обсяг потужностей може бути проведено додатковий аукціон, про що оператор газотранспортної системи повідомляє на власному веб-сайті.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5" w:name="n1170"/>
      <w:bookmarkEnd w:id="1855"/>
      <w:r w:rsidRPr="00A54072">
        <w:rPr>
          <w:rFonts w:ascii="Times New Roman" w:eastAsia="Times New Roman" w:hAnsi="Times New Roman" w:cs="Times New Roman"/>
          <w:color w:val="000000"/>
          <w:sz w:val="24"/>
          <w:szCs w:val="24"/>
          <w:lang w:eastAsia="ru-RU"/>
        </w:rPr>
        <w:t>17. Оператор газотранспортної системи зобов’язаний використовувати аукціонну премію виключно як джерело для компенсації витрат на оплату послуг адміністратора аукціонної платформи та/або фінансування плану 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6" w:name="n1171"/>
      <w:bookmarkEnd w:id="1856"/>
      <w:r w:rsidRPr="00A54072">
        <w:rPr>
          <w:rFonts w:ascii="Times New Roman" w:eastAsia="Times New Roman" w:hAnsi="Times New Roman" w:cs="Times New Roman"/>
          <w:color w:val="000000"/>
          <w:sz w:val="24"/>
          <w:szCs w:val="24"/>
          <w:lang w:eastAsia="ru-RU"/>
        </w:rPr>
        <w:t>18. Мовою проведення аукціонів, листування та діловодства є українська або англійська.</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57" w:name="n1172"/>
      <w:bookmarkEnd w:id="1857"/>
      <w:r w:rsidRPr="00A54072">
        <w:rPr>
          <w:rFonts w:ascii="Times New Roman" w:eastAsia="Times New Roman" w:hAnsi="Times New Roman" w:cs="Times New Roman"/>
          <w:b/>
          <w:bCs/>
          <w:color w:val="000000"/>
          <w:sz w:val="28"/>
          <w:szCs w:val="28"/>
          <w:lang w:eastAsia="ru-RU"/>
        </w:rPr>
        <w:t>2. Визначення обсягів потужностей, які пропонуються на аукціоні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8" w:name="n1173"/>
      <w:bookmarkEnd w:id="1858"/>
      <w:r w:rsidRPr="00A54072">
        <w:rPr>
          <w:rFonts w:ascii="Times New Roman" w:eastAsia="Times New Roman" w:hAnsi="Times New Roman" w:cs="Times New Roman"/>
          <w:color w:val="000000"/>
          <w:sz w:val="24"/>
          <w:szCs w:val="24"/>
          <w:lang w:eastAsia="ru-RU"/>
        </w:rPr>
        <w:t>1. Обсяг вільної потужності, яка реалізується за допомогою аукціону, визначається оператором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9" w:name="n1174"/>
      <w:bookmarkEnd w:id="1859"/>
      <w:r w:rsidRPr="00A54072">
        <w:rPr>
          <w:rFonts w:ascii="Times New Roman" w:eastAsia="Times New Roman" w:hAnsi="Times New Roman" w:cs="Times New Roman"/>
          <w:color w:val="000000"/>
          <w:sz w:val="24"/>
          <w:szCs w:val="24"/>
          <w:lang w:eastAsia="ru-RU"/>
        </w:rPr>
        <w:t>2. Оператор газотранспортної системи пропонує на аукціоні розподілу потужності на річні періоди вільну потужність на найближчі 15 років.</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0" w:name="n1175"/>
      <w:bookmarkEnd w:id="1860"/>
      <w:r w:rsidRPr="00A54072">
        <w:rPr>
          <w:rFonts w:ascii="Times New Roman" w:eastAsia="Times New Roman" w:hAnsi="Times New Roman" w:cs="Times New Roman"/>
          <w:color w:val="000000"/>
          <w:sz w:val="24"/>
          <w:szCs w:val="24"/>
          <w:lang w:eastAsia="ru-RU"/>
        </w:rPr>
        <w:t>Вільна потужність, що пропонується на аукціоні розподілу потужності на річні періоди (Р), дорівнює:</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861" w:name="n1176"/>
      <w:bookmarkEnd w:id="1861"/>
      <w:r w:rsidRPr="00A54072">
        <w:rPr>
          <w:rFonts w:ascii="Times New Roman" w:eastAsia="Times New Roman" w:hAnsi="Times New Roman" w:cs="Times New Roman"/>
          <w:color w:val="000000"/>
          <w:sz w:val="24"/>
          <w:szCs w:val="24"/>
          <w:lang w:eastAsia="ru-RU"/>
        </w:rPr>
        <w:t>Р = A - B - C + D,</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3"/>
        <w:gridCol w:w="491"/>
        <w:gridCol w:w="278"/>
        <w:gridCol w:w="9489"/>
      </w:tblGrid>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862" w:name="n1177"/>
            <w:bookmarkEnd w:id="1862"/>
            <w:r w:rsidRPr="00A54072">
              <w:rPr>
                <w:rFonts w:ascii="Times New Roman" w:eastAsia="Times New Roman" w:hAnsi="Times New Roman" w:cs="Times New Roman"/>
                <w:sz w:val="24"/>
                <w:szCs w:val="24"/>
                <w:lang w:eastAsia="ru-RU"/>
              </w:rPr>
              <w:t>де</w:t>
            </w:r>
          </w:p>
        </w:tc>
        <w:tc>
          <w:tcPr>
            <w:tcW w:w="55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А</w:t>
            </w:r>
          </w:p>
        </w:tc>
        <w:tc>
          <w:tcPr>
            <w:tcW w:w="31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2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технічна потужність фізичних точок входу або виходу на міждержавних з’єднаннях;</w:t>
            </w:r>
          </w:p>
        </w:tc>
      </w:tr>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55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B</w:t>
            </w:r>
          </w:p>
        </w:tc>
        <w:tc>
          <w:tcPr>
            <w:tcW w:w="31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2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частина обсягу технічної потужності фізичних точок входу або виходу на міждержавних з’єднаннях, яка має бути доступною для квартальних періодів протягом газового року згідно з пунктом 4 глави 2 розділу IX цього Кодексу;</w:t>
            </w:r>
          </w:p>
        </w:tc>
      </w:tr>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55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C</w:t>
            </w:r>
          </w:p>
        </w:tc>
        <w:tc>
          <w:tcPr>
            <w:tcW w:w="31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2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розподілена (договірна) потужність у попередні періоди;</w:t>
            </w:r>
          </w:p>
        </w:tc>
      </w:tr>
      <w:tr w:rsidR="00A54072" w:rsidRPr="00A54072" w:rsidTr="00A54072">
        <w:tc>
          <w:tcPr>
            <w:tcW w:w="43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55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D</w:t>
            </w:r>
          </w:p>
        </w:tc>
        <w:tc>
          <w:tcPr>
            <w:tcW w:w="315"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2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додаткова потужність, яку було отримано за рахунок процедури, визначеної главою 2 розділу XV цього Кодексу.</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3" w:name="n1178"/>
      <w:bookmarkEnd w:id="1863"/>
      <w:r w:rsidRPr="00A54072">
        <w:rPr>
          <w:rFonts w:ascii="Times New Roman" w:eastAsia="Times New Roman" w:hAnsi="Times New Roman" w:cs="Times New Roman"/>
          <w:color w:val="000000"/>
          <w:sz w:val="24"/>
          <w:szCs w:val="24"/>
          <w:lang w:eastAsia="ru-RU"/>
        </w:rPr>
        <w:t>3. Вільна потужність, що пропонується на аукціоні розподілу потужності на квартальні періоди (К), розраховується як:</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864" w:name="n1179"/>
      <w:bookmarkEnd w:id="1864"/>
      <w:r w:rsidRPr="00A54072">
        <w:rPr>
          <w:rFonts w:ascii="Times New Roman" w:eastAsia="Times New Roman" w:hAnsi="Times New Roman" w:cs="Times New Roman"/>
          <w:color w:val="000000"/>
          <w:sz w:val="24"/>
          <w:szCs w:val="24"/>
          <w:lang w:eastAsia="ru-RU"/>
        </w:rPr>
        <w:t>К = A - C + D,</w:t>
      </w:r>
    </w:p>
    <w:tbl>
      <w:tblPr>
        <w:tblW w:w="5000" w:type="pct"/>
        <w:tblCellMar>
          <w:left w:w="0" w:type="dxa"/>
          <w:right w:w="0" w:type="dxa"/>
        </w:tblCellMar>
        <w:tblLook w:val="04A0" w:firstRow="1" w:lastRow="0" w:firstColumn="1" w:lastColumn="0" w:noHBand="0" w:noVBand="1"/>
      </w:tblPr>
      <w:tblGrid>
        <w:gridCol w:w="444"/>
        <w:gridCol w:w="552"/>
        <w:gridCol w:w="125"/>
        <w:gridCol w:w="9516"/>
      </w:tblGrid>
      <w:tr w:rsidR="00A54072" w:rsidRPr="00A54072" w:rsidTr="00A54072">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865" w:name="n1180"/>
            <w:bookmarkEnd w:id="1865"/>
            <w:r w:rsidRPr="00A54072">
              <w:rPr>
                <w:rFonts w:ascii="Times New Roman" w:eastAsia="Times New Roman" w:hAnsi="Times New Roman" w:cs="Times New Roman"/>
                <w:sz w:val="24"/>
                <w:szCs w:val="24"/>
                <w:lang w:eastAsia="ru-RU"/>
              </w:rPr>
              <w:t>де</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А</w:t>
            </w:r>
          </w:p>
        </w:tc>
        <w:tc>
          <w:tcPr>
            <w:tcW w:w="13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50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технічна потужність фізичних точок входу або виходу на міждержавних з’єднаннях;</w:t>
            </w:r>
          </w:p>
        </w:tc>
      </w:tr>
      <w:tr w:rsidR="00A54072" w:rsidRPr="00A54072" w:rsidTr="00A54072">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C</w:t>
            </w:r>
          </w:p>
        </w:tc>
        <w:tc>
          <w:tcPr>
            <w:tcW w:w="13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50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розподілена (договірна) потужність у попередні періоди;</w:t>
            </w:r>
          </w:p>
        </w:tc>
      </w:tr>
      <w:tr w:rsidR="00A54072" w:rsidRPr="00A54072" w:rsidTr="00A54072">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D</w:t>
            </w:r>
          </w:p>
        </w:tc>
        <w:tc>
          <w:tcPr>
            <w:tcW w:w="13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505"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додаткова потужність, яку було отримано за рахунок процедури, визначеної главою 2 розділу XV цього Кодексу.</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6" w:name="n1181"/>
      <w:bookmarkEnd w:id="1866"/>
      <w:r w:rsidRPr="00A54072">
        <w:rPr>
          <w:rFonts w:ascii="Times New Roman" w:eastAsia="Times New Roman" w:hAnsi="Times New Roman" w:cs="Times New Roman"/>
          <w:color w:val="000000"/>
          <w:sz w:val="24"/>
          <w:szCs w:val="24"/>
          <w:lang w:eastAsia="ru-RU"/>
        </w:rPr>
        <w:t>4. Доступ до потужностей, які пропонуються на аукціоні на місячні періоди (М), має дорівнювати:</w:t>
      </w:r>
    </w:p>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867" w:name="n1182"/>
      <w:bookmarkEnd w:id="1867"/>
      <w:r w:rsidRPr="00A54072">
        <w:rPr>
          <w:rFonts w:ascii="Times New Roman" w:eastAsia="Times New Roman" w:hAnsi="Times New Roman" w:cs="Times New Roman"/>
          <w:color w:val="000000"/>
          <w:sz w:val="24"/>
          <w:szCs w:val="24"/>
          <w:lang w:eastAsia="ru-RU"/>
        </w:rPr>
        <w:t>М = A - C + D,</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9"/>
        <w:gridCol w:w="478"/>
        <w:gridCol w:w="143"/>
        <w:gridCol w:w="9711"/>
      </w:tblGrid>
      <w:tr w:rsidR="00A54072" w:rsidRPr="00A54072" w:rsidTr="00A54072">
        <w:tc>
          <w:tcPr>
            <w:tcW w:w="34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868" w:name="n1183"/>
            <w:bookmarkEnd w:id="1868"/>
            <w:r w:rsidRPr="00A54072">
              <w:rPr>
                <w:rFonts w:ascii="Times New Roman" w:eastAsia="Times New Roman" w:hAnsi="Times New Roman" w:cs="Times New Roman"/>
                <w:sz w:val="24"/>
                <w:szCs w:val="24"/>
                <w:lang w:eastAsia="ru-RU"/>
              </w:rPr>
              <w:t>де</w:t>
            </w:r>
          </w:p>
        </w:tc>
        <w:tc>
          <w:tcPr>
            <w:tcW w:w="54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А</w:t>
            </w:r>
          </w:p>
        </w:tc>
        <w:tc>
          <w:tcPr>
            <w:tcW w:w="15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технічна потужність фізичних точок входу або виходу на міждержавних з’єднаннях;</w:t>
            </w:r>
          </w:p>
        </w:tc>
      </w:tr>
      <w:tr w:rsidR="00A54072" w:rsidRPr="00A54072" w:rsidTr="00A54072">
        <w:tc>
          <w:tcPr>
            <w:tcW w:w="34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C</w:t>
            </w:r>
          </w:p>
        </w:tc>
        <w:tc>
          <w:tcPr>
            <w:tcW w:w="15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розподілена (договірна) потужність у попередні періоди;</w:t>
            </w:r>
          </w:p>
        </w:tc>
      </w:tr>
      <w:tr w:rsidR="00A54072" w:rsidRPr="00A54072" w:rsidTr="00A54072">
        <w:tc>
          <w:tcPr>
            <w:tcW w:w="345"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D</w:t>
            </w:r>
          </w:p>
        </w:tc>
        <w:tc>
          <w:tcPr>
            <w:tcW w:w="150" w:type="dxa"/>
            <w:tcBorders>
              <w:top w:val="nil"/>
              <w:left w:val="nil"/>
              <w:bottom w:val="nil"/>
              <w:right w:val="nil"/>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w:t>
            </w:r>
          </w:p>
        </w:tc>
        <w:tc>
          <w:tcPr>
            <w:tcW w:w="11550" w:type="dxa"/>
            <w:tcBorders>
              <w:top w:val="nil"/>
              <w:left w:val="nil"/>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додаткова потужність, яку було отримано за рахунок процедури, визначеної главою 2 розділу XV цього Кодексу.</w:t>
            </w:r>
          </w:p>
        </w:tc>
      </w:tr>
    </w:tbl>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69" w:name="n1184"/>
      <w:bookmarkEnd w:id="1869"/>
      <w:r w:rsidRPr="00A54072">
        <w:rPr>
          <w:rFonts w:ascii="Times New Roman" w:eastAsia="Times New Roman" w:hAnsi="Times New Roman" w:cs="Times New Roman"/>
          <w:b/>
          <w:bCs/>
          <w:color w:val="000000"/>
          <w:sz w:val="28"/>
          <w:szCs w:val="28"/>
          <w:lang w:eastAsia="ru-RU"/>
        </w:rPr>
        <w:t>3. Алгоритм проведення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0" w:name="n1185"/>
      <w:bookmarkEnd w:id="1870"/>
      <w:r w:rsidRPr="00A54072">
        <w:rPr>
          <w:rFonts w:ascii="Times New Roman" w:eastAsia="Times New Roman" w:hAnsi="Times New Roman" w:cs="Times New Roman"/>
          <w:color w:val="000000"/>
          <w:sz w:val="24"/>
          <w:szCs w:val="24"/>
          <w:lang w:eastAsia="ru-RU"/>
        </w:rPr>
        <w:lastRenderedPageBreak/>
        <w:t>1. Під час проведення аукціонів на річні, квартальні і місячні періоди учасники подають ставки на розподіл потужності в кожному раунді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1" w:name="n1186"/>
      <w:bookmarkEnd w:id="1871"/>
      <w:r w:rsidRPr="00A54072">
        <w:rPr>
          <w:rFonts w:ascii="Times New Roman" w:eastAsia="Times New Roman" w:hAnsi="Times New Roman" w:cs="Times New Roman"/>
          <w:color w:val="000000"/>
          <w:sz w:val="24"/>
          <w:szCs w:val="24"/>
          <w:lang w:eastAsia="ru-RU"/>
        </w:rPr>
        <w:t>2. Перший раунд аукціону починається зі стартової ціни аукціону і триває протягом 3 годин. Наступні раунди тривають протягом 1 години. Перерва між раундами триває 1 годину.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2" w:name="n1187"/>
      <w:bookmarkEnd w:id="1872"/>
      <w:r w:rsidRPr="00A54072">
        <w:rPr>
          <w:rFonts w:ascii="Times New Roman" w:eastAsia="Times New Roman" w:hAnsi="Times New Roman" w:cs="Times New Roman"/>
          <w:color w:val="000000"/>
          <w:sz w:val="24"/>
          <w:szCs w:val="24"/>
          <w:lang w:eastAsia="ru-RU"/>
        </w:rPr>
        <w:t>3. Ставка приймається до розгляду, якщо вона надається учасником аукціону і відповідає положенням цього розділу.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3" w:name="n1188"/>
      <w:bookmarkEnd w:id="1873"/>
      <w:r w:rsidRPr="00A54072">
        <w:rPr>
          <w:rFonts w:ascii="Times New Roman" w:eastAsia="Times New Roman" w:hAnsi="Times New Roman" w:cs="Times New Roman"/>
          <w:color w:val="000000"/>
          <w:sz w:val="24"/>
          <w:szCs w:val="24"/>
          <w:lang w:eastAsia="ru-RU"/>
        </w:rPr>
        <w:t>4. Ставка учасника аукціону має містити: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4" w:name="n1189"/>
      <w:bookmarkEnd w:id="1874"/>
      <w:r w:rsidRPr="00A54072">
        <w:rPr>
          <w:rFonts w:ascii="Times New Roman" w:eastAsia="Times New Roman" w:hAnsi="Times New Roman" w:cs="Times New Roman"/>
          <w:color w:val="000000"/>
          <w:sz w:val="24"/>
          <w:szCs w:val="24"/>
          <w:lang w:eastAsia="ru-RU"/>
        </w:rPr>
        <w:t>ідентифікаційні дані учасника аукціону (дані, які присвоюються учаснику аукціону адміністратором платформи при реєстрації);</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5" w:name="n1190"/>
      <w:bookmarkEnd w:id="1875"/>
      <w:r w:rsidRPr="00A54072">
        <w:rPr>
          <w:rFonts w:ascii="Times New Roman" w:eastAsia="Times New Roman" w:hAnsi="Times New Roman" w:cs="Times New Roman"/>
          <w:color w:val="000000"/>
          <w:sz w:val="24"/>
          <w:szCs w:val="24"/>
          <w:lang w:eastAsia="ru-RU"/>
        </w:rPr>
        <w:t>точку входу/виходу та напрямок, що стосується поданої ставки;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6" w:name="n1191"/>
      <w:bookmarkEnd w:id="1876"/>
      <w:r w:rsidRPr="00A54072">
        <w:rPr>
          <w:rFonts w:ascii="Times New Roman" w:eastAsia="Times New Roman" w:hAnsi="Times New Roman" w:cs="Times New Roman"/>
          <w:color w:val="000000"/>
          <w:sz w:val="24"/>
          <w:szCs w:val="24"/>
          <w:lang w:eastAsia="ru-RU"/>
        </w:rPr>
        <w:t>обсяг потужності, яку учасник аукціону хоче отримати відповідно до вимог цього розділу, але не більше ніж обсяг потужності, яка пропонується до розподілу на аукціоні.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7" w:name="n1192"/>
      <w:bookmarkEnd w:id="1877"/>
      <w:r w:rsidRPr="00A54072">
        <w:rPr>
          <w:rFonts w:ascii="Times New Roman" w:eastAsia="Times New Roman" w:hAnsi="Times New Roman" w:cs="Times New Roman"/>
          <w:color w:val="000000"/>
          <w:sz w:val="24"/>
          <w:szCs w:val="24"/>
          <w:lang w:eastAsia="ru-RU"/>
        </w:rPr>
        <w:t>5. Учасник аукціону зобов’язаний взяти участь в першому раунді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8" w:name="n1193"/>
      <w:bookmarkEnd w:id="1878"/>
      <w:r w:rsidRPr="00A54072">
        <w:rPr>
          <w:rFonts w:ascii="Times New Roman" w:eastAsia="Times New Roman" w:hAnsi="Times New Roman" w:cs="Times New Roman"/>
          <w:color w:val="000000"/>
          <w:sz w:val="24"/>
          <w:szCs w:val="24"/>
          <w:lang w:eastAsia="ru-RU"/>
        </w:rPr>
        <w:t>6. Ставки можуть вільно подаватися, змінюватися та відкликатися під час раунду аукціону за умови, що всі заявки відповідають вимогам пунктів 7, 8 цієї глави. Після закриття відповідного раунду аукціону зміни або скасування ставок не приймаються і ставки є обов'язковими для виконання учасниками аукціону.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9" w:name="n1194"/>
      <w:bookmarkEnd w:id="1879"/>
      <w:r w:rsidRPr="00A54072">
        <w:rPr>
          <w:rFonts w:ascii="Times New Roman" w:eastAsia="Times New Roman" w:hAnsi="Times New Roman" w:cs="Times New Roman"/>
          <w:color w:val="000000"/>
          <w:sz w:val="24"/>
          <w:szCs w:val="24"/>
          <w:lang w:eastAsia="ru-RU"/>
        </w:rPr>
        <w:t>7. Ставка учасника аукціону на розподіл потужностей в будь-якому раунді аукціону з великим або малим ціновим кроком не повинна перевищувати ставку в попередньому раунді аукціону, крім випадків, передбачених пунктами 14, 15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0" w:name="n1195"/>
      <w:bookmarkEnd w:id="1880"/>
      <w:r w:rsidRPr="00A54072">
        <w:rPr>
          <w:rFonts w:ascii="Times New Roman" w:eastAsia="Times New Roman" w:hAnsi="Times New Roman" w:cs="Times New Roman"/>
          <w:color w:val="000000"/>
          <w:sz w:val="24"/>
          <w:szCs w:val="24"/>
          <w:lang w:eastAsia="ru-RU"/>
        </w:rPr>
        <w:t>8. Розміри великого цінового кроку і малого цінового кроку публікуються разом з оголошенням про проведення аукціону. Малий ціновий крок має бути кратним великому ціновому кроку.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1" w:name="n1196"/>
      <w:bookmarkEnd w:id="1881"/>
      <w:r w:rsidRPr="00A54072">
        <w:rPr>
          <w:rFonts w:ascii="Times New Roman" w:eastAsia="Times New Roman" w:hAnsi="Times New Roman" w:cs="Times New Roman"/>
          <w:color w:val="000000"/>
          <w:sz w:val="24"/>
          <w:szCs w:val="24"/>
          <w:lang w:eastAsia="ru-RU"/>
        </w:rPr>
        <w:t>9. Якщо в першому раунді аукціону сумарний обсяг потужностей, поданих учасниками аукціону, менший або дорівнює потужностям, які пропонуються на аукціоні, аукціон закривається.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2" w:name="n1197"/>
      <w:bookmarkEnd w:id="1882"/>
      <w:r w:rsidRPr="00A54072">
        <w:rPr>
          <w:rFonts w:ascii="Times New Roman" w:eastAsia="Times New Roman" w:hAnsi="Times New Roman" w:cs="Times New Roman"/>
          <w:color w:val="000000"/>
          <w:sz w:val="24"/>
          <w:szCs w:val="24"/>
          <w:lang w:eastAsia="ru-RU"/>
        </w:rPr>
        <w:t>10. Якщо в першому або наступному раунді аукціону сума ставок учасників аукціону перевищує обсяги потужності, які пропонуються на аукціоні, проводиться наступний раунд аукціону з ціною, яка дорівнює сумі ціни попереднього раунду і великого цінового кроку.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3" w:name="n1198"/>
      <w:bookmarkEnd w:id="1883"/>
      <w:r w:rsidRPr="00A54072">
        <w:rPr>
          <w:rFonts w:ascii="Times New Roman" w:eastAsia="Times New Roman" w:hAnsi="Times New Roman" w:cs="Times New Roman"/>
          <w:color w:val="000000"/>
          <w:sz w:val="24"/>
          <w:szCs w:val="24"/>
          <w:lang w:eastAsia="ru-RU"/>
        </w:rPr>
        <w:t>11. Якщо в другому або наступному раунді аукціону сума ставок учасників аукціону дорівнює обсягам потужностей, які пропонуються на аукціоні, аукціон закривається.</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4" w:name="n1199"/>
      <w:bookmarkEnd w:id="1884"/>
      <w:r w:rsidRPr="00A54072">
        <w:rPr>
          <w:rFonts w:ascii="Times New Roman" w:eastAsia="Times New Roman" w:hAnsi="Times New Roman" w:cs="Times New Roman"/>
          <w:color w:val="000000"/>
          <w:sz w:val="24"/>
          <w:szCs w:val="24"/>
          <w:lang w:eastAsia="ru-RU"/>
        </w:rPr>
        <w:t>12. Якщо в раунді з великим ціновим кроком сума ставок учасників аукціону менша від обсягів потужностей, які пропонуються на аукціоні, проводиться наступний раунд аукціону з переходом на малий ціновий крок. Ціна в цьом</w:t>
      </w:r>
      <w:bookmarkStart w:id="1885" w:name="_GoBack"/>
      <w:bookmarkEnd w:id="1885"/>
      <w:r w:rsidRPr="00A54072">
        <w:rPr>
          <w:rFonts w:ascii="Times New Roman" w:eastAsia="Times New Roman" w:hAnsi="Times New Roman" w:cs="Times New Roman"/>
          <w:color w:val="000000"/>
          <w:sz w:val="24"/>
          <w:szCs w:val="24"/>
          <w:lang w:eastAsia="ru-RU"/>
        </w:rPr>
        <w:t>у раунді визначається як сума малого цінового кроку та ціни в раунді, який передував раунду, в якому відбувся перехід на малий ціновий крок. Наступні раунди аукціону з малим ціновим кроком проводяться, поки сума ставок учасників аукціону на потужності буде меншою або дорівнюватиме потужностям, які пропонуються на аукціоні, або у випадках, передбачених пунктом 16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6" w:name="n1200"/>
      <w:bookmarkEnd w:id="1886"/>
      <w:r w:rsidRPr="00A54072">
        <w:rPr>
          <w:rFonts w:ascii="Times New Roman" w:eastAsia="Times New Roman" w:hAnsi="Times New Roman" w:cs="Times New Roman"/>
          <w:color w:val="000000"/>
          <w:sz w:val="24"/>
          <w:szCs w:val="24"/>
          <w:lang w:eastAsia="ru-RU"/>
        </w:rPr>
        <w:t>13. Якщо учасник аукціону брав участь у раунді аукціону, який передував раунду, в якому відбувся перехід на малий ціновий крок, то цей учасник аукціону має право брати участь в раундах аукціону з малим ціновим кроком.</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7" w:name="n1201"/>
      <w:bookmarkEnd w:id="1887"/>
      <w:r w:rsidRPr="00A54072">
        <w:rPr>
          <w:rFonts w:ascii="Times New Roman" w:eastAsia="Times New Roman" w:hAnsi="Times New Roman" w:cs="Times New Roman"/>
          <w:color w:val="000000"/>
          <w:sz w:val="24"/>
          <w:szCs w:val="24"/>
          <w:lang w:eastAsia="ru-RU"/>
        </w:rPr>
        <w:t>14. Обсяг потужностей, визначених у ставці учасника аукціону в першому раунді аукціону з малим ціновим кроком, повинен дорівнювати або бути меншим за обсяг, визначений в ставці в раунді, який передував раунду, в якому відбувся перехід на малий ціновий крок.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8" w:name="n1202"/>
      <w:bookmarkEnd w:id="1888"/>
      <w:r w:rsidRPr="00A54072">
        <w:rPr>
          <w:rFonts w:ascii="Times New Roman" w:eastAsia="Times New Roman" w:hAnsi="Times New Roman" w:cs="Times New Roman"/>
          <w:color w:val="000000"/>
          <w:sz w:val="24"/>
          <w:szCs w:val="24"/>
          <w:lang w:eastAsia="ru-RU"/>
        </w:rPr>
        <w:t>15. Обсяг потужностей, визначених у ставці учасника аукціону, в будь-якому раунді аукціонів з малим ціновим кроком повинен дорівнювати або бути більшим за обсяг, визначений в ставці цього учасника аукціону, в раунді, в якому відбувся перехід на малий ціновий крок.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9" w:name="n1203"/>
      <w:bookmarkEnd w:id="1889"/>
      <w:r w:rsidRPr="00A54072">
        <w:rPr>
          <w:rFonts w:ascii="Times New Roman" w:eastAsia="Times New Roman" w:hAnsi="Times New Roman" w:cs="Times New Roman"/>
          <w:color w:val="000000"/>
          <w:sz w:val="24"/>
          <w:szCs w:val="24"/>
          <w:lang w:eastAsia="ru-RU"/>
        </w:rPr>
        <w:t xml:space="preserve">16. Якщо в останньому раунді з малим ціновим кроком, який передує переходу до раунду аукціону з великим ціновим кроком, в якому відбувся перехід на малий ціновий крок, сумарний обсяг </w:t>
      </w:r>
      <w:r w:rsidRPr="00A54072">
        <w:rPr>
          <w:rFonts w:ascii="Times New Roman" w:eastAsia="Times New Roman" w:hAnsi="Times New Roman" w:cs="Times New Roman"/>
          <w:color w:val="000000"/>
          <w:sz w:val="24"/>
          <w:szCs w:val="24"/>
          <w:lang w:eastAsia="ru-RU"/>
        </w:rPr>
        <w:lastRenderedPageBreak/>
        <w:t>ставок перевищує запропоновані на аукціоні потужності, то аукціон закривається. У цьому випадку остаточними є ставка і ціна в останньому раунді аукціону з великим ціновим кроком, в якому відбувся перехід на малий ціновий крок.</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0" w:name="n1204"/>
      <w:bookmarkEnd w:id="1890"/>
      <w:r w:rsidRPr="00A54072">
        <w:rPr>
          <w:rFonts w:ascii="Times New Roman" w:eastAsia="Times New Roman" w:hAnsi="Times New Roman" w:cs="Times New Roman"/>
          <w:color w:val="000000"/>
          <w:sz w:val="24"/>
          <w:szCs w:val="24"/>
          <w:lang w:eastAsia="ru-RU"/>
        </w:rPr>
        <w:t>17. Після кожного раунду аукціонів сума всіх ставок учасників аукціону публікується протягом години на аукціонній платформі.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1" w:name="n1205"/>
      <w:bookmarkEnd w:id="1891"/>
      <w:r w:rsidRPr="00A54072">
        <w:rPr>
          <w:rFonts w:ascii="Times New Roman" w:eastAsia="Times New Roman" w:hAnsi="Times New Roman" w:cs="Times New Roman"/>
          <w:color w:val="000000"/>
          <w:sz w:val="24"/>
          <w:szCs w:val="24"/>
          <w:lang w:eastAsia="ru-RU"/>
        </w:rPr>
        <w:t>18. Ціна, оголошена для останнього раунду аукціону, є ціною аукціону, крім випадків, передбачених пунктом 16 цієї глави.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2" w:name="n1206"/>
      <w:bookmarkEnd w:id="1892"/>
      <w:r w:rsidRPr="00A54072">
        <w:rPr>
          <w:rFonts w:ascii="Times New Roman" w:eastAsia="Times New Roman" w:hAnsi="Times New Roman" w:cs="Times New Roman"/>
          <w:color w:val="000000"/>
          <w:sz w:val="24"/>
          <w:szCs w:val="24"/>
          <w:lang w:eastAsia="ru-RU"/>
        </w:rPr>
        <w:t>19. Якщо аукціон не завершився в запланований період часу (згідно з календарем аукціону), він продовжується наступного робочого дня з початковою ціною на рівні останньої ціни аукціону та відповідного цінового кроку.</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3" w:name="n1207"/>
      <w:bookmarkEnd w:id="1893"/>
      <w:r w:rsidRPr="00A54072">
        <w:rPr>
          <w:rFonts w:ascii="Times New Roman" w:eastAsia="Times New Roman" w:hAnsi="Times New Roman" w:cs="Times New Roman"/>
          <w:color w:val="000000"/>
          <w:sz w:val="24"/>
          <w:szCs w:val="24"/>
          <w:lang w:eastAsia="ru-RU"/>
        </w:rPr>
        <w:t>20. Якщо аукціон не завершився до початку наступного аукціону з розподілу потужностей на аналогічний період (згідно з календарем аукціону), то перший аукціон закривається, а потужність не розподіляється. Зазначена потужність розподіляється на наступному відповідному аукціоні.</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4" w:name="n1208"/>
      <w:bookmarkEnd w:id="1894"/>
      <w:r w:rsidRPr="00A54072">
        <w:rPr>
          <w:rFonts w:ascii="Times New Roman" w:eastAsia="Times New Roman" w:hAnsi="Times New Roman" w:cs="Times New Roman"/>
          <w:i/>
          <w:iCs/>
          <w:color w:val="000000"/>
          <w:sz w:val="24"/>
          <w:szCs w:val="24"/>
          <w:lang w:eastAsia="ru-RU"/>
        </w:rPr>
        <w:t>{Кодекс доповнено новим розділом XIX згідно з Постановою Національної комісії, що здійснює державне регулювання у сферах енергетики та комунальних послуг </w:t>
      </w:r>
      <w:hyperlink r:id="rId318" w:anchor="n89" w:tgtFrame="_blank" w:history="1">
        <w:r w:rsidRPr="00A54072">
          <w:rPr>
            <w:rFonts w:ascii="Times New Roman" w:eastAsia="Times New Roman" w:hAnsi="Times New Roman" w:cs="Times New Roman"/>
            <w:i/>
            <w:iCs/>
            <w:color w:val="000099"/>
            <w:sz w:val="24"/>
            <w:szCs w:val="24"/>
            <w:u w:val="single"/>
            <w:lang w:eastAsia="ru-RU"/>
          </w:rPr>
          <w:t>№ 304 від 10.03.2016</w:t>
        </w:r>
      </w:hyperlink>
      <w:r w:rsidRPr="00A54072">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468"/>
        <w:gridCol w:w="6169"/>
      </w:tblGrid>
      <w:tr w:rsidR="00A54072" w:rsidRPr="00A54072" w:rsidTr="00A54072">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300" w:after="150" w:line="240" w:lineRule="auto"/>
              <w:jc w:val="center"/>
              <w:rPr>
                <w:rFonts w:ascii="Times New Roman" w:eastAsia="Times New Roman" w:hAnsi="Times New Roman" w:cs="Times New Roman"/>
                <w:sz w:val="24"/>
                <w:szCs w:val="24"/>
                <w:lang w:eastAsia="ru-RU"/>
              </w:rPr>
            </w:pPr>
            <w:bookmarkStart w:id="1895" w:name="n1075"/>
            <w:bookmarkEnd w:id="1895"/>
            <w:r w:rsidRPr="00A54072">
              <w:rPr>
                <w:rFonts w:ascii="Times New Roman" w:eastAsia="Times New Roman" w:hAnsi="Times New Roman" w:cs="Times New Roman"/>
                <w:b/>
                <w:bCs/>
                <w:color w:val="000000"/>
                <w:sz w:val="24"/>
                <w:szCs w:val="24"/>
                <w:lang w:eastAsia="ru-RU"/>
              </w:rPr>
              <w:t>Заступник директора</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Департаменту із регулювання</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відносин у нафтогазовій сфері</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300" w:after="0" w:line="240" w:lineRule="auto"/>
              <w:jc w:val="right"/>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b/>
                <w:bCs/>
                <w:color w:val="000000"/>
                <w:sz w:val="24"/>
                <w:szCs w:val="24"/>
                <w:lang w:eastAsia="ru-RU"/>
              </w:rPr>
              <w:t>Т. Рябуха</w:t>
            </w:r>
          </w:p>
        </w:tc>
      </w:tr>
    </w:tbl>
    <w:p w:rsidR="00A54072" w:rsidRPr="00A54072" w:rsidRDefault="00A54072" w:rsidP="00A54072">
      <w:pPr>
        <w:spacing w:after="0" w:line="240" w:lineRule="auto"/>
        <w:rPr>
          <w:rFonts w:ascii="Times New Roman" w:eastAsia="Times New Roman" w:hAnsi="Times New Roman" w:cs="Times New Roman"/>
          <w:sz w:val="24"/>
          <w:szCs w:val="24"/>
          <w:lang w:eastAsia="ru-RU"/>
        </w:rPr>
      </w:pPr>
      <w:bookmarkStart w:id="1896" w:name="n2106"/>
      <w:bookmarkEnd w:id="1896"/>
      <w:r w:rsidRPr="00A54072">
        <w:rPr>
          <w:rFonts w:ascii="Times New Roman" w:eastAsia="Times New Roman" w:hAnsi="Times New Roman" w:cs="Times New Roman"/>
          <w:sz w:val="24"/>
          <w:szCs w:val="24"/>
          <w:lang w:eastAsia="ru-RU"/>
        </w:rPr>
        <w:pict>
          <v:rect id="_x0000_i104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31"/>
        <w:gridCol w:w="5006"/>
      </w:tblGrid>
      <w:tr w:rsidR="00A54072" w:rsidRPr="00A54072" w:rsidTr="00A54072">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897" w:name="n2105"/>
            <w:bookmarkEnd w:id="189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Додаток 1</w:t>
            </w:r>
            <w:r w:rsidRPr="00A54072">
              <w:rPr>
                <w:rFonts w:ascii="Times New Roman" w:eastAsia="Times New Roman" w:hAnsi="Times New Roman" w:cs="Times New Roman"/>
                <w:sz w:val="24"/>
                <w:szCs w:val="24"/>
                <w:lang w:eastAsia="ru-RU"/>
              </w:rPr>
              <w:br/>
              <w:t>до Кодексу газотранспортної</w:t>
            </w:r>
            <w:r w:rsidRPr="00A54072">
              <w:rPr>
                <w:rFonts w:ascii="Times New Roman" w:eastAsia="Times New Roman" w:hAnsi="Times New Roman" w:cs="Times New Roman"/>
                <w:sz w:val="24"/>
                <w:szCs w:val="24"/>
                <w:lang w:eastAsia="ru-RU"/>
              </w:rPr>
              <w:br/>
              <w:t>системи</w:t>
            </w:r>
            <w:r w:rsidRPr="00A54072">
              <w:rPr>
                <w:rFonts w:ascii="Times New Roman" w:eastAsia="Times New Roman" w:hAnsi="Times New Roman" w:cs="Times New Roman"/>
                <w:sz w:val="24"/>
                <w:szCs w:val="24"/>
                <w:lang w:eastAsia="ru-RU"/>
              </w:rPr>
              <w:br/>
              <w:t>(пункт 2 глави 3 розділу IV)</w:t>
            </w:r>
          </w:p>
        </w:tc>
      </w:tr>
    </w:tbl>
    <w:p w:rsidR="00A54072" w:rsidRPr="00A54072" w:rsidRDefault="00A54072" w:rsidP="00A54072">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898" w:name="n2108"/>
      <w:bookmarkEnd w:id="1898"/>
      <w:r w:rsidRPr="00A54072">
        <w:rPr>
          <w:rFonts w:ascii="Times New Roman" w:eastAsia="Times New Roman" w:hAnsi="Times New Roman" w:cs="Times New Roman"/>
          <w:i/>
          <w:iCs/>
          <w:color w:val="000000"/>
          <w:sz w:val="24"/>
          <w:szCs w:val="24"/>
          <w:lang w:eastAsia="ru-RU"/>
        </w:rPr>
        <w:t>Оформлюється на бланку користувача платформи (за наявності)</w:t>
      </w:r>
    </w:p>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99" w:name="n2109"/>
      <w:bookmarkEnd w:id="1899"/>
      <w:r w:rsidRPr="00A54072">
        <w:rPr>
          <w:rFonts w:ascii="Times New Roman" w:eastAsia="Times New Roman" w:hAnsi="Times New Roman" w:cs="Times New Roman"/>
          <w:b/>
          <w:bCs/>
          <w:color w:val="000000"/>
          <w:sz w:val="28"/>
          <w:szCs w:val="28"/>
          <w:lang w:eastAsia="ru-RU"/>
        </w:rPr>
        <w:t>ПОВІДОМЛЕННЯ</w:t>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28"/>
          <w:szCs w:val="28"/>
          <w:lang w:eastAsia="ru-RU"/>
        </w:rPr>
        <w:t>на створення (видалення або коригування) облікового запису уповноважених осіб користувача інформаційної платформи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0" w:name="n2110"/>
      <w:bookmarkEnd w:id="1900"/>
      <w:r w:rsidRPr="00A54072">
        <w:rPr>
          <w:rFonts w:ascii="Times New Roman" w:eastAsia="Times New Roman" w:hAnsi="Times New Roman" w:cs="Times New Roman"/>
          <w:color w:val="000000"/>
          <w:sz w:val="24"/>
          <w:szCs w:val="24"/>
          <w:lang w:eastAsia="ru-RU"/>
        </w:rPr>
        <w:t>1. Користувач інформаційної платформи: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12"/>
        <w:gridCol w:w="7249"/>
      </w:tblGrid>
      <w:tr w:rsidR="00A54072" w:rsidRPr="00A54072" w:rsidTr="00A54072">
        <w:tc>
          <w:tcPr>
            <w:tcW w:w="16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01" w:name="n2111"/>
            <w:bookmarkEnd w:id="1901"/>
            <w:r w:rsidRPr="00A54072">
              <w:rPr>
                <w:rFonts w:ascii="Times New Roman" w:eastAsia="Times New Roman" w:hAnsi="Times New Roman" w:cs="Times New Roman"/>
                <w:sz w:val="24"/>
                <w:szCs w:val="24"/>
                <w:lang w:eastAsia="ru-RU"/>
              </w:rPr>
              <w:t>Повне найменування згідно з установчими документами/прізвище, ім'я, по батькові енергопостачальника</w:t>
            </w:r>
          </w:p>
        </w:tc>
        <w:tc>
          <w:tcPr>
            <w:tcW w:w="34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c>
          <w:tcPr>
            <w:tcW w:w="16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Місцезнаходження/місце проживання та поштова адреса, тел./факс, e-mail</w:t>
            </w:r>
          </w:p>
        </w:tc>
        <w:tc>
          <w:tcPr>
            <w:tcW w:w="34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c>
          <w:tcPr>
            <w:tcW w:w="16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EIC-код</w:t>
            </w:r>
          </w:p>
        </w:tc>
        <w:tc>
          <w:tcPr>
            <w:tcW w:w="34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c>
          <w:tcPr>
            <w:tcW w:w="16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Керівник</w:t>
            </w:r>
          </w:p>
        </w:tc>
        <w:tc>
          <w:tcPr>
            <w:tcW w:w="340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2" w:name="n2112"/>
      <w:bookmarkEnd w:id="1902"/>
      <w:r w:rsidRPr="00A54072">
        <w:rPr>
          <w:rFonts w:ascii="Times New Roman" w:eastAsia="Times New Roman" w:hAnsi="Times New Roman" w:cs="Times New Roman"/>
          <w:color w:val="000000"/>
          <w:sz w:val="24"/>
          <w:szCs w:val="24"/>
          <w:lang w:eastAsia="ru-RU"/>
        </w:rPr>
        <w:t>Мета заяви: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5"/>
        <w:gridCol w:w="10256"/>
      </w:tblGrid>
      <w:tr w:rsidR="00A54072" w:rsidRPr="00A54072" w:rsidTr="00A54072">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03" w:name="n2113"/>
            <w:bookmarkEnd w:id="1903"/>
          </w:p>
        </w:tc>
        <w:tc>
          <w:tcPr>
            <w:tcW w:w="6450" w:type="dxa"/>
            <w:tcBorders>
              <w:top w:val="nil"/>
              <w:left w:val="single" w:sz="6" w:space="0" w:color="000000"/>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створення облікового запису уповноважених осіб</w:t>
            </w:r>
          </w:p>
        </w:tc>
      </w:tr>
      <w:tr w:rsidR="00A54072" w:rsidRPr="00A54072" w:rsidTr="00A54072">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6450" w:type="dxa"/>
            <w:tcBorders>
              <w:top w:val="nil"/>
              <w:left w:val="single" w:sz="6" w:space="0" w:color="000000"/>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коригування облікового запису уповноважених осіб</w:t>
            </w:r>
          </w:p>
        </w:tc>
      </w:tr>
      <w:tr w:rsidR="00A54072" w:rsidRPr="00A54072" w:rsidTr="00A54072">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p>
        </w:tc>
        <w:tc>
          <w:tcPr>
            <w:tcW w:w="6450" w:type="dxa"/>
            <w:tcBorders>
              <w:top w:val="nil"/>
              <w:left w:val="single" w:sz="6" w:space="0" w:color="000000"/>
              <w:bottom w:val="nil"/>
              <w:right w:val="nil"/>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видалення облікового запису уповноважених осіб</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4" w:name="n2114"/>
      <w:bookmarkEnd w:id="1904"/>
      <w:r w:rsidRPr="00A54072">
        <w:rPr>
          <w:rFonts w:ascii="Times New Roman" w:eastAsia="Times New Roman" w:hAnsi="Times New Roman" w:cs="Times New Roman"/>
          <w:color w:val="000000"/>
          <w:sz w:val="24"/>
          <w:szCs w:val="24"/>
          <w:lang w:eastAsia="ru-RU"/>
        </w:rPr>
        <w:t>2. Уповноважені особи: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91"/>
        <w:gridCol w:w="7070"/>
      </w:tblGrid>
      <w:tr w:rsidR="00A54072" w:rsidRPr="00A54072" w:rsidTr="00A54072">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05" w:name="n2115"/>
            <w:bookmarkEnd w:id="1905"/>
            <w:r w:rsidRPr="00A54072">
              <w:rPr>
                <w:rFonts w:ascii="Times New Roman" w:eastAsia="Times New Roman" w:hAnsi="Times New Roman" w:cs="Times New Roman"/>
                <w:sz w:val="24"/>
                <w:szCs w:val="24"/>
                <w:lang w:eastAsia="ru-RU"/>
              </w:rPr>
              <w:t>Прізвище, ім'я, по батькові</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Телефон (служб./моб./факс)</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r w:rsidR="00A54072" w:rsidRPr="00A54072" w:rsidTr="00A54072">
        <w:tc>
          <w:tcPr>
            <w:tcW w:w="165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E-mail (для обміну даними з інформаційною платформою)</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6" w:name="n2116"/>
      <w:bookmarkEnd w:id="1906"/>
      <w:r w:rsidRPr="00A54072">
        <w:rPr>
          <w:rFonts w:ascii="Times New Roman" w:eastAsia="Times New Roman" w:hAnsi="Times New Roman" w:cs="Times New Roman"/>
          <w:color w:val="000000"/>
          <w:sz w:val="24"/>
          <w:szCs w:val="24"/>
          <w:lang w:eastAsia="ru-RU"/>
        </w:rPr>
        <w:t>3. Цим повідомленням підтверджую, що визначені в ньому уповноважені особи, що мають право доступу до інформаційної платформи від імені користувача платформи, ознайомлені з вимогами Кодексу газотранспортної системи та інструкціями оператора газотранспортної системи щодо взаємодії з інформаційною платформою та зобов’язуються їх дотримуватися, у тому числі дотримуватись заходів безпеки щодо доступу до платформи та інтерфейсу користувача платформи сторонніми особами.</w:t>
      </w:r>
    </w:p>
    <w:tbl>
      <w:tblPr>
        <w:tblW w:w="5000" w:type="pct"/>
        <w:tblCellMar>
          <w:left w:w="0" w:type="dxa"/>
          <w:right w:w="0" w:type="dxa"/>
        </w:tblCellMar>
        <w:tblLook w:val="04A0" w:firstRow="1" w:lastRow="0" w:firstColumn="1" w:lastColumn="0" w:noHBand="0" w:noVBand="1"/>
      </w:tblPr>
      <w:tblGrid>
        <w:gridCol w:w="1456"/>
        <w:gridCol w:w="2033"/>
        <w:gridCol w:w="3489"/>
        <w:gridCol w:w="3659"/>
      </w:tblGrid>
      <w:tr w:rsidR="00A54072" w:rsidRPr="00A54072" w:rsidTr="00A54072">
        <w:tc>
          <w:tcPr>
            <w:tcW w:w="129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07" w:name="n2117"/>
            <w:bookmarkEnd w:id="1907"/>
            <w:r w:rsidRPr="00A54072">
              <w:rPr>
                <w:rFonts w:ascii="Times New Roman" w:eastAsia="Times New Roman" w:hAnsi="Times New Roman" w:cs="Times New Roman"/>
                <w:color w:val="000000"/>
                <w:sz w:val="20"/>
                <w:szCs w:val="20"/>
                <w:lang w:eastAsia="ru-RU"/>
              </w:rPr>
              <w:t>__________</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Примітки:</w:t>
            </w:r>
          </w:p>
        </w:tc>
        <w:tc>
          <w:tcPr>
            <w:tcW w:w="8130" w:type="dxa"/>
            <w:gridSpan w:val="3"/>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1. До повідомлення додаються письмові довіреності, видані користувачем інформаційної платформи на кожну уповноважену особу, що має право доступу до інформаційної платформи від імені користувача платформи.</w:t>
            </w:r>
          </w:p>
        </w:tc>
      </w:tr>
      <w:tr w:rsidR="00A54072" w:rsidRPr="00A54072" w:rsidTr="00A54072">
        <w:tc>
          <w:tcPr>
            <w:tcW w:w="129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br/>
            </w:r>
          </w:p>
        </w:tc>
        <w:tc>
          <w:tcPr>
            <w:tcW w:w="8130" w:type="dxa"/>
            <w:gridSpan w:val="3"/>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t>2. Довіреності на уповноважених осіб не можуть містити будь-яких застережень.</w:t>
            </w:r>
          </w:p>
        </w:tc>
      </w:tr>
      <w:tr w:rsidR="00A54072" w:rsidRPr="00A54072" w:rsidTr="00A54072">
        <w:tc>
          <w:tcPr>
            <w:tcW w:w="129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br/>
            </w:r>
          </w:p>
        </w:tc>
        <w:tc>
          <w:tcPr>
            <w:tcW w:w="8130" w:type="dxa"/>
            <w:gridSpan w:val="3"/>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color w:val="000000"/>
                <w:sz w:val="20"/>
                <w:szCs w:val="20"/>
                <w:lang w:eastAsia="ru-RU"/>
              </w:rPr>
              <w:t>3. Усі поля цього повідомлення повинні бути заповнені.</w:t>
            </w:r>
          </w:p>
        </w:tc>
      </w:tr>
      <w:tr w:rsidR="00A54072" w:rsidRPr="00A54072" w:rsidTr="00A54072">
        <w:tc>
          <w:tcPr>
            <w:tcW w:w="3090" w:type="dxa"/>
            <w:gridSpan w:val="2"/>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bookmarkStart w:id="1908" w:name="n2118"/>
            <w:bookmarkEnd w:id="1908"/>
            <w:r w:rsidRPr="00A54072">
              <w:rPr>
                <w:rFonts w:ascii="Times New Roman" w:eastAsia="Times New Roman" w:hAnsi="Times New Roman" w:cs="Times New Roman"/>
                <w:sz w:val="24"/>
                <w:szCs w:val="24"/>
                <w:lang w:eastAsia="ru-RU"/>
              </w:rPr>
              <w:t>____________</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(дата)</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after="0" w:line="240" w:lineRule="auto"/>
              <w:rPr>
                <w:rFonts w:ascii="Times New Roman" w:eastAsia="Times New Roman" w:hAnsi="Times New Roman" w:cs="Times New Roman"/>
                <w:sz w:val="24"/>
                <w:szCs w:val="24"/>
                <w:lang w:eastAsia="ru-RU"/>
              </w:rPr>
            </w:pP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jc w:val="center"/>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___________________</w:t>
            </w:r>
            <w:r w:rsidRPr="00A54072">
              <w:rPr>
                <w:rFonts w:ascii="Times New Roman" w:eastAsia="Times New Roman" w:hAnsi="Times New Roman" w:cs="Times New Roman"/>
                <w:sz w:val="24"/>
                <w:szCs w:val="24"/>
                <w:lang w:eastAsia="ru-RU"/>
              </w:rPr>
              <w:br/>
            </w:r>
            <w:r w:rsidRPr="00A54072">
              <w:rPr>
                <w:rFonts w:ascii="Times New Roman" w:eastAsia="Times New Roman" w:hAnsi="Times New Roman" w:cs="Times New Roman"/>
                <w:color w:val="000000"/>
                <w:sz w:val="20"/>
                <w:szCs w:val="20"/>
                <w:lang w:eastAsia="ru-RU"/>
              </w:rPr>
              <w:t>(підпис)</w:t>
            </w:r>
          </w:p>
        </w:tc>
      </w:tr>
    </w:tbl>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9" w:name="n2134"/>
      <w:bookmarkEnd w:id="1909"/>
      <w:r w:rsidRPr="00A54072">
        <w:rPr>
          <w:rFonts w:ascii="Times New Roman" w:eastAsia="Times New Roman" w:hAnsi="Times New Roman" w:cs="Times New Roman"/>
          <w:i/>
          <w:iCs/>
          <w:color w:val="000000"/>
          <w:sz w:val="24"/>
          <w:szCs w:val="24"/>
          <w:lang w:eastAsia="ru-RU"/>
        </w:rPr>
        <w:t>{Кодекс доповнено Додатком 1 згідно з Постановою Національної комісії, що здійснює державне регулювання у сферах енергетики та комунальних послуг </w:t>
      </w:r>
      <w:hyperlink r:id="rId319" w:anchor="n6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A54072" w:rsidRPr="00A54072" w:rsidTr="00A54072">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10" w:name="n2119"/>
            <w:bookmarkStart w:id="1911" w:name="n2120"/>
            <w:bookmarkEnd w:id="1910"/>
            <w:bookmarkEnd w:id="191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Додаток 2</w:t>
            </w:r>
            <w:r w:rsidRPr="00A54072">
              <w:rPr>
                <w:rFonts w:ascii="Times New Roman" w:eastAsia="Times New Roman" w:hAnsi="Times New Roman" w:cs="Times New Roman"/>
                <w:sz w:val="24"/>
                <w:szCs w:val="24"/>
                <w:lang w:eastAsia="ru-RU"/>
              </w:rPr>
              <w:br/>
              <w:t>до Кодексу газотранспортної</w:t>
            </w:r>
            <w:r w:rsidRPr="00A54072">
              <w:rPr>
                <w:rFonts w:ascii="Times New Roman" w:eastAsia="Times New Roman" w:hAnsi="Times New Roman" w:cs="Times New Roman"/>
                <w:sz w:val="24"/>
                <w:szCs w:val="24"/>
                <w:lang w:eastAsia="ru-RU"/>
              </w:rPr>
              <w:br/>
              <w:t>системи</w:t>
            </w:r>
            <w:r w:rsidRPr="00A54072">
              <w:rPr>
                <w:rFonts w:ascii="Times New Roman" w:eastAsia="Times New Roman" w:hAnsi="Times New Roman" w:cs="Times New Roman"/>
                <w:sz w:val="24"/>
                <w:szCs w:val="24"/>
                <w:lang w:eastAsia="ru-RU"/>
              </w:rPr>
              <w:br/>
              <w:t>(пункт 2 глави 3 розділу V)</w:t>
            </w:r>
          </w:p>
        </w:tc>
      </w:tr>
    </w:tbl>
    <w:bookmarkStart w:id="1912" w:name="n2121"/>
    <w:bookmarkEnd w:id="1912"/>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A54072">
        <w:rPr>
          <w:rFonts w:ascii="Times New Roman" w:eastAsia="Times New Roman" w:hAnsi="Times New Roman" w:cs="Times New Roman"/>
          <w:color w:val="000000"/>
          <w:sz w:val="24"/>
          <w:szCs w:val="24"/>
          <w:lang w:eastAsia="ru-RU"/>
        </w:rPr>
        <w:fldChar w:fldCharType="begin"/>
      </w:r>
      <w:r w:rsidRPr="00A54072">
        <w:rPr>
          <w:rFonts w:ascii="Times New Roman" w:eastAsia="Times New Roman" w:hAnsi="Times New Roman" w:cs="Times New Roman"/>
          <w:color w:val="000000"/>
          <w:sz w:val="24"/>
          <w:szCs w:val="24"/>
          <w:lang w:eastAsia="ru-RU"/>
        </w:rPr>
        <w:instrText xml:space="preserve"> HYPERLINK "https://zakon.rada.gov.ua/laws/file/text/61/f450021n2135.xls" </w:instrText>
      </w:r>
      <w:r w:rsidRPr="00A54072">
        <w:rPr>
          <w:rFonts w:ascii="Times New Roman" w:eastAsia="Times New Roman" w:hAnsi="Times New Roman" w:cs="Times New Roman"/>
          <w:color w:val="000000"/>
          <w:sz w:val="24"/>
          <w:szCs w:val="24"/>
          <w:lang w:eastAsia="ru-RU"/>
        </w:rPr>
        <w:fldChar w:fldCharType="separate"/>
      </w:r>
      <w:r w:rsidRPr="00A54072">
        <w:rPr>
          <w:rFonts w:ascii="Times New Roman" w:eastAsia="Times New Roman" w:hAnsi="Times New Roman" w:cs="Times New Roman"/>
          <w:b/>
          <w:bCs/>
          <w:color w:val="C00909"/>
          <w:sz w:val="28"/>
          <w:szCs w:val="28"/>
          <w:u w:val="single"/>
          <w:lang w:eastAsia="ru-RU"/>
        </w:rPr>
        <w:t>УЗАГАЛЬНЕНИЙ ТЕХНІЧНИЙ СТАН</w:t>
      </w:r>
      <w:r w:rsidRPr="00A54072">
        <w:rPr>
          <w:rFonts w:ascii="Times New Roman" w:eastAsia="Times New Roman" w:hAnsi="Times New Roman" w:cs="Times New Roman"/>
          <w:color w:val="000000"/>
          <w:sz w:val="24"/>
          <w:szCs w:val="24"/>
          <w:lang w:eastAsia="ru-RU"/>
        </w:rPr>
        <w:fldChar w:fldCharType="end"/>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28"/>
          <w:szCs w:val="28"/>
          <w:lang w:eastAsia="ru-RU"/>
        </w:rPr>
        <w:t>об'єктів газових мереж Оператора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3" w:name="n2133"/>
      <w:bookmarkEnd w:id="1913"/>
      <w:r w:rsidRPr="00A54072">
        <w:rPr>
          <w:rFonts w:ascii="Times New Roman" w:eastAsia="Times New Roman" w:hAnsi="Times New Roman" w:cs="Times New Roman"/>
          <w:i/>
          <w:iCs/>
          <w:color w:val="000000"/>
          <w:sz w:val="24"/>
          <w:szCs w:val="24"/>
          <w:lang w:eastAsia="ru-RU"/>
        </w:rPr>
        <w:t>{Кодекс доповнено Додатком 2 згідно з Постановою Національної комісії, що здійснює державне регулювання у сферах енергетики та комунальних послуг </w:t>
      </w:r>
      <w:hyperlink r:id="rId320" w:anchor="n6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A54072" w:rsidRPr="00A54072" w:rsidTr="00A54072">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14" w:name="n2122"/>
            <w:bookmarkEnd w:id="191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Додаток 3</w:t>
            </w:r>
            <w:r w:rsidRPr="00A54072">
              <w:rPr>
                <w:rFonts w:ascii="Times New Roman" w:eastAsia="Times New Roman" w:hAnsi="Times New Roman" w:cs="Times New Roman"/>
                <w:sz w:val="24"/>
                <w:szCs w:val="24"/>
                <w:lang w:eastAsia="ru-RU"/>
              </w:rPr>
              <w:br/>
              <w:t>до Кодексу газотранспортної</w:t>
            </w:r>
            <w:r w:rsidRPr="00A54072">
              <w:rPr>
                <w:rFonts w:ascii="Times New Roman" w:eastAsia="Times New Roman" w:hAnsi="Times New Roman" w:cs="Times New Roman"/>
                <w:sz w:val="24"/>
                <w:szCs w:val="24"/>
                <w:lang w:eastAsia="ru-RU"/>
              </w:rPr>
              <w:br/>
              <w:t>системи</w:t>
            </w:r>
            <w:r w:rsidRPr="00A54072">
              <w:rPr>
                <w:rFonts w:ascii="Times New Roman" w:eastAsia="Times New Roman" w:hAnsi="Times New Roman" w:cs="Times New Roman"/>
                <w:sz w:val="24"/>
                <w:szCs w:val="24"/>
                <w:lang w:eastAsia="ru-RU"/>
              </w:rPr>
              <w:br/>
              <w:t>(пункт 7 глави 3 розділу V)</w:t>
            </w:r>
          </w:p>
        </w:tc>
      </w:tr>
    </w:tbl>
    <w:bookmarkStart w:id="1915" w:name="n2123"/>
    <w:bookmarkEnd w:id="1915"/>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A54072">
        <w:rPr>
          <w:rFonts w:ascii="Times New Roman" w:eastAsia="Times New Roman" w:hAnsi="Times New Roman" w:cs="Times New Roman"/>
          <w:color w:val="000000"/>
          <w:sz w:val="24"/>
          <w:szCs w:val="24"/>
          <w:lang w:eastAsia="ru-RU"/>
        </w:rPr>
        <w:fldChar w:fldCharType="begin"/>
      </w:r>
      <w:r w:rsidRPr="00A54072">
        <w:rPr>
          <w:rFonts w:ascii="Times New Roman" w:eastAsia="Times New Roman" w:hAnsi="Times New Roman" w:cs="Times New Roman"/>
          <w:color w:val="000000"/>
          <w:sz w:val="24"/>
          <w:szCs w:val="24"/>
          <w:lang w:eastAsia="ru-RU"/>
        </w:rPr>
        <w:instrText xml:space="preserve"> HYPERLINK "https://zakon.rada.gov.ua/laws/file/text/61/f450021n2136.xls" </w:instrText>
      </w:r>
      <w:r w:rsidRPr="00A54072">
        <w:rPr>
          <w:rFonts w:ascii="Times New Roman" w:eastAsia="Times New Roman" w:hAnsi="Times New Roman" w:cs="Times New Roman"/>
          <w:color w:val="000000"/>
          <w:sz w:val="24"/>
          <w:szCs w:val="24"/>
          <w:lang w:eastAsia="ru-RU"/>
        </w:rPr>
        <w:fldChar w:fldCharType="separate"/>
      </w:r>
      <w:r w:rsidRPr="00A54072">
        <w:rPr>
          <w:rFonts w:ascii="Times New Roman" w:eastAsia="Times New Roman" w:hAnsi="Times New Roman" w:cs="Times New Roman"/>
          <w:b/>
          <w:bCs/>
          <w:color w:val="C00909"/>
          <w:sz w:val="28"/>
          <w:szCs w:val="28"/>
          <w:u w:val="single"/>
          <w:lang w:eastAsia="ru-RU"/>
        </w:rPr>
        <w:t>ПЛАН</w:t>
      </w:r>
      <w:r w:rsidRPr="00A54072">
        <w:rPr>
          <w:rFonts w:ascii="Times New Roman" w:eastAsia="Times New Roman" w:hAnsi="Times New Roman" w:cs="Times New Roman"/>
          <w:color w:val="000000"/>
          <w:sz w:val="24"/>
          <w:szCs w:val="24"/>
          <w:lang w:eastAsia="ru-RU"/>
        </w:rPr>
        <w:fldChar w:fldCharType="end"/>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28"/>
          <w:szCs w:val="28"/>
          <w:lang w:eastAsia="ru-RU"/>
        </w:rPr>
        <w:t>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6" w:name="n2132"/>
      <w:bookmarkEnd w:id="1916"/>
      <w:r w:rsidRPr="00A54072">
        <w:rPr>
          <w:rFonts w:ascii="Times New Roman" w:eastAsia="Times New Roman" w:hAnsi="Times New Roman" w:cs="Times New Roman"/>
          <w:i/>
          <w:iCs/>
          <w:color w:val="000000"/>
          <w:sz w:val="24"/>
          <w:szCs w:val="24"/>
          <w:lang w:eastAsia="ru-RU"/>
        </w:rPr>
        <w:t>{Кодекс доповнено Додатком 3 згідно з Постановою Національної комісії, що здійснює державне регулювання у сферах енергетики та комунальних послуг </w:t>
      </w:r>
      <w:hyperlink r:id="rId321" w:anchor="n6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A54072" w:rsidRPr="00A54072" w:rsidTr="00A54072">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17" w:name="n2124"/>
            <w:bookmarkEnd w:id="191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Додаток 4</w:t>
            </w:r>
            <w:r w:rsidRPr="00A54072">
              <w:rPr>
                <w:rFonts w:ascii="Times New Roman" w:eastAsia="Times New Roman" w:hAnsi="Times New Roman" w:cs="Times New Roman"/>
                <w:sz w:val="24"/>
                <w:szCs w:val="24"/>
                <w:lang w:eastAsia="ru-RU"/>
              </w:rPr>
              <w:br/>
              <w:t>до Кодексу газотранспортної</w:t>
            </w:r>
            <w:r w:rsidRPr="00A54072">
              <w:rPr>
                <w:rFonts w:ascii="Times New Roman" w:eastAsia="Times New Roman" w:hAnsi="Times New Roman" w:cs="Times New Roman"/>
                <w:sz w:val="24"/>
                <w:szCs w:val="24"/>
                <w:lang w:eastAsia="ru-RU"/>
              </w:rPr>
              <w:br/>
              <w:t>системи</w:t>
            </w:r>
            <w:r w:rsidRPr="00A54072">
              <w:rPr>
                <w:rFonts w:ascii="Times New Roman" w:eastAsia="Times New Roman" w:hAnsi="Times New Roman" w:cs="Times New Roman"/>
                <w:sz w:val="24"/>
                <w:szCs w:val="24"/>
                <w:lang w:eastAsia="ru-RU"/>
              </w:rPr>
              <w:br/>
              <w:t>(пункт 8 глави 3 розділу V)</w:t>
            </w:r>
          </w:p>
        </w:tc>
      </w:tr>
    </w:tbl>
    <w:bookmarkStart w:id="1918" w:name="n2125"/>
    <w:bookmarkEnd w:id="1918"/>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A54072">
        <w:rPr>
          <w:rFonts w:ascii="Times New Roman" w:eastAsia="Times New Roman" w:hAnsi="Times New Roman" w:cs="Times New Roman"/>
          <w:color w:val="000000"/>
          <w:sz w:val="24"/>
          <w:szCs w:val="24"/>
          <w:lang w:eastAsia="ru-RU"/>
        </w:rPr>
        <w:fldChar w:fldCharType="begin"/>
      </w:r>
      <w:r w:rsidRPr="00A54072">
        <w:rPr>
          <w:rFonts w:ascii="Times New Roman" w:eastAsia="Times New Roman" w:hAnsi="Times New Roman" w:cs="Times New Roman"/>
          <w:color w:val="000000"/>
          <w:sz w:val="24"/>
          <w:szCs w:val="24"/>
          <w:lang w:eastAsia="ru-RU"/>
        </w:rPr>
        <w:instrText xml:space="preserve"> HYPERLINK "https://zakon.rada.gov.ua/laws/file/text/61/f450021n2137.xls" </w:instrText>
      </w:r>
      <w:r w:rsidRPr="00A54072">
        <w:rPr>
          <w:rFonts w:ascii="Times New Roman" w:eastAsia="Times New Roman" w:hAnsi="Times New Roman" w:cs="Times New Roman"/>
          <w:color w:val="000000"/>
          <w:sz w:val="24"/>
          <w:szCs w:val="24"/>
          <w:lang w:eastAsia="ru-RU"/>
        </w:rPr>
        <w:fldChar w:fldCharType="separate"/>
      </w:r>
      <w:r w:rsidRPr="00A54072">
        <w:rPr>
          <w:rFonts w:ascii="Times New Roman" w:eastAsia="Times New Roman" w:hAnsi="Times New Roman" w:cs="Times New Roman"/>
          <w:b/>
          <w:bCs/>
          <w:color w:val="C00909"/>
          <w:sz w:val="28"/>
          <w:szCs w:val="28"/>
          <w:u w:val="single"/>
          <w:lang w:eastAsia="ru-RU"/>
        </w:rPr>
        <w:t>ПЛАН</w:t>
      </w:r>
      <w:r w:rsidRPr="00A54072">
        <w:rPr>
          <w:rFonts w:ascii="Times New Roman" w:eastAsia="Times New Roman" w:hAnsi="Times New Roman" w:cs="Times New Roman"/>
          <w:color w:val="000000"/>
          <w:sz w:val="24"/>
          <w:szCs w:val="24"/>
          <w:lang w:eastAsia="ru-RU"/>
        </w:rPr>
        <w:fldChar w:fldCharType="end"/>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28"/>
          <w:szCs w:val="28"/>
          <w:lang w:eastAsia="ru-RU"/>
        </w:rPr>
        <w:t>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9" w:name="n2131"/>
      <w:bookmarkEnd w:id="1919"/>
      <w:r w:rsidRPr="00A54072">
        <w:rPr>
          <w:rFonts w:ascii="Times New Roman" w:eastAsia="Times New Roman" w:hAnsi="Times New Roman" w:cs="Times New Roman"/>
          <w:i/>
          <w:iCs/>
          <w:color w:val="000000"/>
          <w:sz w:val="24"/>
          <w:szCs w:val="24"/>
          <w:lang w:eastAsia="ru-RU"/>
        </w:rPr>
        <w:t>{Кодекс доповнено Додатком 4 згідно з Постановою Національної комісії, що здійснює державне регулювання у сферах енергетики та комунальних послуг </w:t>
      </w:r>
      <w:hyperlink r:id="rId322" w:anchor="n6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A54072" w:rsidRPr="00A54072" w:rsidTr="00A54072">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20" w:name="n2126"/>
            <w:bookmarkEnd w:id="192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Додаток 5</w:t>
            </w:r>
            <w:r w:rsidRPr="00A54072">
              <w:rPr>
                <w:rFonts w:ascii="Times New Roman" w:eastAsia="Times New Roman" w:hAnsi="Times New Roman" w:cs="Times New Roman"/>
                <w:sz w:val="24"/>
                <w:szCs w:val="24"/>
                <w:lang w:eastAsia="ru-RU"/>
              </w:rPr>
              <w:br/>
              <w:t>до Кодексу газотранспортної</w:t>
            </w:r>
            <w:r w:rsidRPr="00A54072">
              <w:rPr>
                <w:rFonts w:ascii="Times New Roman" w:eastAsia="Times New Roman" w:hAnsi="Times New Roman" w:cs="Times New Roman"/>
                <w:sz w:val="24"/>
                <w:szCs w:val="24"/>
                <w:lang w:eastAsia="ru-RU"/>
              </w:rPr>
              <w:br/>
              <w:t>системи</w:t>
            </w:r>
            <w:r w:rsidRPr="00A54072">
              <w:rPr>
                <w:rFonts w:ascii="Times New Roman" w:eastAsia="Times New Roman" w:hAnsi="Times New Roman" w:cs="Times New Roman"/>
                <w:sz w:val="24"/>
                <w:szCs w:val="24"/>
                <w:lang w:eastAsia="ru-RU"/>
              </w:rPr>
              <w:br/>
              <w:t>(пункт 9 глави 3 розділу V)</w:t>
            </w:r>
          </w:p>
        </w:tc>
      </w:tr>
    </w:tbl>
    <w:bookmarkStart w:id="1921" w:name="n2127"/>
    <w:bookmarkEnd w:id="1921"/>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A54072">
        <w:rPr>
          <w:rFonts w:ascii="Times New Roman" w:eastAsia="Times New Roman" w:hAnsi="Times New Roman" w:cs="Times New Roman"/>
          <w:color w:val="000000"/>
          <w:sz w:val="24"/>
          <w:szCs w:val="24"/>
          <w:lang w:eastAsia="ru-RU"/>
        </w:rPr>
        <w:fldChar w:fldCharType="begin"/>
      </w:r>
      <w:r w:rsidRPr="00A54072">
        <w:rPr>
          <w:rFonts w:ascii="Times New Roman" w:eastAsia="Times New Roman" w:hAnsi="Times New Roman" w:cs="Times New Roman"/>
          <w:color w:val="000000"/>
          <w:sz w:val="24"/>
          <w:szCs w:val="24"/>
          <w:lang w:eastAsia="ru-RU"/>
        </w:rPr>
        <w:instrText xml:space="preserve"> HYPERLINK "https://zakon.rada.gov.ua/laws/file/text/61/f450021n2138.xls" </w:instrText>
      </w:r>
      <w:r w:rsidRPr="00A54072">
        <w:rPr>
          <w:rFonts w:ascii="Times New Roman" w:eastAsia="Times New Roman" w:hAnsi="Times New Roman" w:cs="Times New Roman"/>
          <w:color w:val="000000"/>
          <w:sz w:val="24"/>
          <w:szCs w:val="24"/>
          <w:lang w:eastAsia="ru-RU"/>
        </w:rPr>
        <w:fldChar w:fldCharType="separate"/>
      </w:r>
      <w:r w:rsidRPr="00A54072">
        <w:rPr>
          <w:rFonts w:ascii="Times New Roman" w:eastAsia="Times New Roman" w:hAnsi="Times New Roman" w:cs="Times New Roman"/>
          <w:b/>
          <w:bCs/>
          <w:color w:val="C00909"/>
          <w:sz w:val="28"/>
          <w:szCs w:val="28"/>
          <w:u w:val="single"/>
          <w:lang w:eastAsia="ru-RU"/>
        </w:rPr>
        <w:t>ПЛАН</w:t>
      </w:r>
      <w:r w:rsidRPr="00A54072">
        <w:rPr>
          <w:rFonts w:ascii="Times New Roman" w:eastAsia="Times New Roman" w:hAnsi="Times New Roman" w:cs="Times New Roman"/>
          <w:color w:val="000000"/>
          <w:sz w:val="24"/>
          <w:szCs w:val="24"/>
          <w:lang w:eastAsia="ru-RU"/>
        </w:rPr>
        <w:fldChar w:fldCharType="end"/>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28"/>
          <w:szCs w:val="28"/>
          <w:lang w:eastAsia="ru-RU"/>
        </w:rPr>
        <w:t>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2" w:name="n2130"/>
      <w:bookmarkEnd w:id="1922"/>
      <w:r w:rsidRPr="00A54072">
        <w:rPr>
          <w:rFonts w:ascii="Times New Roman" w:eastAsia="Times New Roman" w:hAnsi="Times New Roman" w:cs="Times New Roman"/>
          <w:i/>
          <w:iCs/>
          <w:color w:val="000000"/>
          <w:sz w:val="24"/>
          <w:szCs w:val="24"/>
          <w:lang w:eastAsia="ru-RU"/>
        </w:rPr>
        <w:t>{Кодекс доповнено Додатком 5 згідно з Постановою Національної комісії, що здійснює державне регулювання у сферах енергетики та комунальних послуг </w:t>
      </w:r>
      <w:hyperlink r:id="rId323" w:anchor="n6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5631"/>
        <w:gridCol w:w="5006"/>
      </w:tblGrid>
      <w:tr w:rsidR="00A54072" w:rsidRPr="00A54072" w:rsidTr="00A54072">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bookmarkStart w:id="1923" w:name="n2128"/>
            <w:bookmarkEnd w:id="1923"/>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A54072" w:rsidRPr="00A54072" w:rsidRDefault="00A54072" w:rsidP="00A54072">
            <w:pPr>
              <w:spacing w:before="150" w:after="150" w:line="240" w:lineRule="auto"/>
              <w:rPr>
                <w:rFonts w:ascii="Times New Roman" w:eastAsia="Times New Roman" w:hAnsi="Times New Roman" w:cs="Times New Roman"/>
                <w:sz w:val="24"/>
                <w:szCs w:val="24"/>
                <w:lang w:eastAsia="ru-RU"/>
              </w:rPr>
            </w:pPr>
            <w:r w:rsidRPr="00A54072">
              <w:rPr>
                <w:rFonts w:ascii="Times New Roman" w:eastAsia="Times New Roman" w:hAnsi="Times New Roman" w:cs="Times New Roman"/>
                <w:sz w:val="24"/>
                <w:szCs w:val="24"/>
                <w:lang w:eastAsia="ru-RU"/>
              </w:rPr>
              <w:t>Додаток 6</w:t>
            </w:r>
            <w:r w:rsidRPr="00A54072">
              <w:rPr>
                <w:rFonts w:ascii="Times New Roman" w:eastAsia="Times New Roman" w:hAnsi="Times New Roman" w:cs="Times New Roman"/>
                <w:sz w:val="24"/>
                <w:szCs w:val="24"/>
                <w:lang w:eastAsia="ru-RU"/>
              </w:rPr>
              <w:br/>
              <w:t>до Кодексу газотранспортної</w:t>
            </w:r>
            <w:r w:rsidRPr="00A54072">
              <w:rPr>
                <w:rFonts w:ascii="Times New Roman" w:eastAsia="Times New Roman" w:hAnsi="Times New Roman" w:cs="Times New Roman"/>
                <w:sz w:val="24"/>
                <w:szCs w:val="24"/>
                <w:lang w:eastAsia="ru-RU"/>
              </w:rPr>
              <w:br/>
              <w:t>системи</w:t>
            </w:r>
            <w:r w:rsidRPr="00A54072">
              <w:rPr>
                <w:rFonts w:ascii="Times New Roman" w:eastAsia="Times New Roman" w:hAnsi="Times New Roman" w:cs="Times New Roman"/>
                <w:sz w:val="24"/>
                <w:szCs w:val="24"/>
                <w:lang w:eastAsia="ru-RU"/>
              </w:rPr>
              <w:br/>
              <w:t>(глава 6 розділу V)</w:t>
            </w:r>
          </w:p>
        </w:tc>
      </w:tr>
    </w:tbl>
    <w:bookmarkStart w:id="1924" w:name="n2129"/>
    <w:bookmarkEnd w:id="1924"/>
    <w:p w:rsidR="00A54072" w:rsidRPr="00A54072" w:rsidRDefault="00A54072" w:rsidP="00A54072">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r w:rsidRPr="00A54072">
        <w:rPr>
          <w:rFonts w:ascii="Times New Roman" w:eastAsia="Times New Roman" w:hAnsi="Times New Roman" w:cs="Times New Roman"/>
          <w:color w:val="000000"/>
          <w:sz w:val="24"/>
          <w:szCs w:val="24"/>
          <w:lang w:eastAsia="ru-RU"/>
        </w:rPr>
        <w:fldChar w:fldCharType="begin"/>
      </w:r>
      <w:r w:rsidRPr="00A54072">
        <w:rPr>
          <w:rFonts w:ascii="Times New Roman" w:eastAsia="Times New Roman" w:hAnsi="Times New Roman" w:cs="Times New Roman"/>
          <w:color w:val="000000"/>
          <w:sz w:val="24"/>
          <w:szCs w:val="24"/>
          <w:lang w:eastAsia="ru-RU"/>
        </w:rPr>
        <w:instrText xml:space="preserve"> HYPERLINK "https://zakon.rada.gov.ua/laws/file/text/61/f450021n2139.xls" </w:instrText>
      </w:r>
      <w:r w:rsidRPr="00A54072">
        <w:rPr>
          <w:rFonts w:ascii="Times New Roman" w:eastAsia="Times New Roman" w:hAnsi="Times New Roman" w:cs="Times New Roman"/>
          <w:color w:val="000000"/>
          <w:sz w:val="24"/>
          <w:szCs w:val="24"/>
          <w:lang w:eastAsia="ru-RU"/>
        </w:rPr>
        <w:fldChar w:fldCharType="separate"/>
      </w:r>
      <w:r w:rsidRPr="00A54072">
        <w:rPr>
          <w:rFonts w:ascii="Times New Roman" w:eastAsia="Times New Roman" w:hAnsi="Times New Roman" w:cs="Times New Roman"/>
          <w:b/>
          <w:bCs/>
          <w:color w:val="C00909"/>
          <w:sz w:val="28"/>
          <w:szCs w:val="28"/>
          <w:u w:val="single"/>
          <w:lang w:eastAsia="ru-RU"/>
        </w:rPr>
        <w:t>ЗВІТНА ІНФОРМАЦІЯ</w:t>
      </w:r>
      <w:r w:rsidRPr="00A54072">
        <w:rPr>
          <w:rFonts w:ascii="Times New Roman" w:eastAsia="Times New Roman" w:hAnsi="Times New Roman" w:cs="Times New Roman"/>
          <w:color w:val="000000"/>
          <w:sz w:val="24"/>
          <w:szCs w:val="24"/>
          <w:lang w:eastAsia="ru-RU"/>
        </w:rPr>
        <w:fldChar w:fldCharType="end"/>
      </w:r>
      <w:r w:rsidRPr="00A54072">
        <w:rPr>
          <w:rFonts w:ascii="Times New Roman" w:eastAsia="Times New Roman" w:hAnsi="Times New Roman" w:cs="Times New Roman"/>
          <w:color w:val="000000"/>
          <w:sz w:val="24"/>
          <w:szCs w:val="24"/>
          <w:lang w:eastAsia="ru-RU"/>
        </w:rPr>
        <w:br/>
      </w:r>
      <w:r w:rsidRPr="00A54072">
        <w:rPr>
          <w:rFonts w:ascii="Times New Roman" w:eastAsia="Times New Roman" w:hAnsi="Times New Roman" w:cs="Times New Roman"/>
          <w:b/>
          <w:bCs/>
          <w:color w:val="000000"/>
          <w:sz w:val="28"/>
          <w:szCs w:val="28"/>
          <w:lang w:eastAsia="ru-RU"/>
        </w:rPr>
        <w:t>щодо виконання заходів першого планованого року Плану розвитку газотранспортної системи</w:t>
      </w:r>
    </w:p>
    <w:p w:rsidR="00A54072" w:rsidRPr="00A54072" w:rsidRDefault="00A54072" w:rsidP="00A54072">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5" w:name="n2104"/>
      <w:bookmarkEnd w:id="1925"/>
      <w:r w:rsidRPr="00A54072">
        <w:rPr>
          <w:rFonts w:ascii="Times New Roman" w:eastAsia="Times New Roman" w:hAnsi="Times New Roman" w:cs="Times New Roman"/>
          <w:i/>
          <w:iCs/>
          <w:color w:val="000000"/>
          <w:sz w:val="24"/>
          <w:szCs w:val="24"/>
          <w:lang w:eastAsia="ru-RU"/>
        </w:rPr>
        <w:t>{Кодекс доповнено Додатком 6 згідно з Постановою Національної комісії, що здійснює державне регулювання у сферах енергетики та комунальних послуг </w:t>
      </w:r>
      <w:hyperlink r:id="rId324" w:anchor="n674" w:tgtFrame="_blank" w:history="1">
        <w:r w:rsidRPr="00A54072">
          <w:rPr>
            <w:rFonts w:ascii="Times New Roman" w:eastAsia="Times New Roman" w:hAnsi="Times New Roman" w:cs="Times New Roman"/>
            <w:i/>
            <w:iCs/>
            <w:color w:val="000099"/>
            <w:sz w:val="24"/>
            <w:szCs w:val="24"/>
            <w:u w:val="single"/>
            <w:lang w:eastAsia="ru-RU"/>
          </w:rPr>
          <w:t>№ 1437 від 27.12.2017</w:t>
        </w:r>
      </w:hyperlink>
      <w:r w:rsidRPr="00A54072">
        <w:rPr>
          <w:rFonts w:ascii="Times New Roman" w:eastAsia="Times New Roman" w:hAnsi="Times New Roman" w:cs="Times New Roman"/>
          <w:i/>
          <w:iCs/>
          <w:color w:val="000000"/>
          <w:sz w:val="24"/>
          <w:szCs w:val="24"/>
          <w:lang w:eastAsia="ru-RU"/>
        </w:rPr>
        <w:t>}</w:t>
      </w:r>
    </w:p>
    <w:p w:rsidR="00A54072" w:rsidRPr="00A54072" w:rsidRDefault="00A54072"/>
    <w:p w:rsidR="00A54072" w:rsidRPr="00A54072" w:rsidRDefault="00A54072">
      <w:pPr>
        <w:rPr>
          <w:lang w:val="uk-UA"/>
        </w:rPr>
      </w:pPr>
    </w:p>
    <w:sectPr w:rsidR="00A54072" w:rsidRPr="00A54072" w:rsidSect="00A54072">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B2"/>
    <w:rsid w:val="00A54072"/>
    <w:rsid w:val="00A812D0"/>
    <w:rsid w:val="00CD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54072"/>
  </w:style>
  <w:style w:type="character" w:customStyle="1" w:styleId="rvts23">
    <w:name w:val="rvts23"/>
    <w:basedOn w:val="a0"/>
    <w:rsid w:val="00A54072"/>
  </w:style>
  <w:style w:type="paragraph" w:customStyle="1" w:styleId="rvps7">
    <w:name w:val="rvps7"/>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54072"/>
  </w:style>
  <w:style w:type="paragraph" w:customStyle="1" w:styleId="rvps14">
    <w:name w:val="rvps14"/>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4072"/>
    <w:rPr>
      <w:color w:val="0000FF"/>
      <w:u w:val="single"/>
    </w:rPr>
  </w:style>
  <w:style w:type="character" w:styleId="a4">
    <w:name w:val="FollowedHyperlink"/>
    <w:basedOn w:val="a0"/>
    <w:uiPriority w:val="99"/>
    <w:semiHidden/>
    <w:unhideWhenUsed/>
    <w:rsid w:val="00A54072"/>
    <w:rPr>
      <w:color w:val="800080"/>
      <w:u w:val="single"/>
    </w:rPr>
  </w:style>
  <w:style w:type="paragraph" w:customStyle="1" w:styleId="rvps2">
    <w:name w:val="rvps2"/>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54072"/>
  </w:style>
  <w:style w:type="character" w:customStyle="1" w:styleId="rvts46">
    <w:name w:val="rvts46"/>
    <w:basedOn w:val="a0"/>
    <w:rsid w:val="00A54072"/>
  </w:style>
  <w:style w:type="character" w:customStyle="1" w:styleId="rvts11">
    <w:name w:val="rvts11"/>
    <w:basedOn w:val="a0"/>
    <w:rsid w:val="00A54072"/>
  </w:style>
  <w:style w:type="character" w:customStyle="1" w:styleId="rvts44">
    <w:name w:val="rvts44"/>
    <w:basedOn w:val="a0"/>
    <w:rsid w:val="00A54072"/>
  </w:style>
  <w:style w:type="paragraph" w:customStyle="1" w:styleId="rvps15">
    <w:name w:val="rvps15"/>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A54072"/>
  </w:style>
  <w:style w:type="character" w:customStyle="1" w:styleId="rvts37">
    <w:name w:val="rvts37"/>
    <w:basedOn w:val="a0"/>
    <w:rsid w:val="00A54072"/>
  </w:style>
  <w:style w:type="character" w:customStyle="1" w:styleId="rvts40">
    <w:name w:val="rvts40"/>
    <w:basedOn w:val="a0"/>
    <w:rsid w:val="00A54072"/>
  </w:style>
  <w:style w:type="paragraph" w:customStyle="1" w:styleId="rvps11">
    <w:name w:val="rvps11"/>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0">
    <w:name w:val="rvts90"/>
    <w:basedOn w:val="a0"/>
    <w:rsid w:val="00A54072"/>
  </w:style>
  <w:style w:type="character" w:customStyle="1" w:styleId="rvts82">
    <w:name w:val="rvts82"/>
    <w:basedOn w:val="a0"/>
    <w:rsid w:val="00A54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54072"/>
  </w:style>
  <w:style w:type="character" w:customStyle="1" w:styleId="rvts23">
    <w:name w:val="rvts23"/>
    <w:basedOn w:val="a0"/>
    <w:rsid w:val="00A54072"/>
  </w:style>
  <w:style w:type="paragraph" w:customStyle="1" w:styleId="rvps7">
    <w:name w:val="rvps7"/>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54072"/>
  </w:style>
  <w:style w:type="paragraph" w:customStyle="1" w:styleId="rvps14">
    <w:name w:val="rvps14"/>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4072"/>
    <w:rPr>
      <w:color w:val="0000FF"/>
      <w:u w:val="single"/>
    </w:rPr>
  </w:style>
  <w:style w:type="character" w:styleId="a4">
    <w:name w:val="FollowedHyperlink"/>
    <w:basedOn w:val="a0"/>
    <w:uiPriority w:val="99"/>
    <w:semiHidden/>
    <w:unhideWhenUsed/>
    <w:rsid w:val="00A54072"/>
    <w:rPr>
      <w:color w:val="800080"/>
      <w:u w:val="single"/>
    </w:rPr>
  </w:style>
  <w:style w:type="paragraph" w:customStyle="1" w:styleId="rvps2">
    <w:name w:val="rvps2"/>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54072"/>
  </w:style>
  <w:style w:type="character" w:customStyle="1" w:styleId="rvts46">
    <w:name w:val="rvts46"/>
    <w:basedOn w:val="a0"/>
    <w:rsid w:val="00A54072"/>
  </w:style>
  <w:style w:type="character" w:customStyle="1" w:styleId="rvts11">
    <w:name w:val="rvts11"/>
    <w:basedOn w:val="a0"/>
    <w:rsid w:val="00A54072"/>
  </w:style>
  <w:style w:type="character" w:customStyle="1" w:styleId="rvts44">
    <w:name w:val="rvts44"/>
    <w:basedOn w:val="a0"/>
    <w:rsid w:val="00A54072"/>
  </w:style>
  <w:style w:type="paragraph" w:customStyle="1" w:styleId="rvps15">
    <w:name w:val="rvps15"/>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A54072"/>
  </w:style>
  <w:style w:type="character" w:customStyle="1" w:styleId="rvts37">
    <w:name w:val="rvts37"/>
    <w:basedOn w:val="a0"/>
    <w:rsid w:val="00A54072"/>
  </w:style>
  <w:style w:type="character" w:customStyle="1" w:styleId="rvts40">
    <w:name w:val="rvts40"/>
    <w:basedOn w:val="a0"/>
    <w:rsid w:val="00A54072"/>
  </w:style>
  <w:style w:type="paragraph" w:customStyle="1" w:styleId="rvps11">
    <w:name w:val="rvps11"/>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5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0">
    <w:name w:val="rvts90"/>
    <w:basedOn w:val="a0"/>
    <w:rsid w:val="00A54072"/>
  </w:style>
  <w:style w:type="character" w:customStyle="1" w:styleId="rvts82">
    <w:name w:val="rvts82"/>
    <w:basedOn w:val="a0"/>
    <w:rsid w:val="00A5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5732">
      <w:bodyDiv w:val="1"/>
      <w:marLeft w:val="0"/>
      <w:marRight w:val="0"/>
      <w:marTop w:val="0"/>
      <w:marBottom w:val="0"/>
      <w:divBdr>
        <w:top w:val="none" w:sz="0" w:space="0" w:color="auto"/>
        <w:left w:val="none" w:sz="0" w:space="0" w:color="auto"/>
        <w:bottom w:val="none" w:sz="0" w:space="0" w:color="auto"/>
        <w:right w:val="none" w:sz="0" w:space="0" w:color="auto"/>
      </w:divBdr>
      <w:divsChild>
        <w:div w:id="1384670676">
          <w:marLeft w:val="0"/>
          <w:marRight w:val="0"/>
          <w:marTop w:val="150"/>
          <w:marBottom w:val="150"/>
          <w:divBdr>
            <w:top w:val="none" w:sz="0" w:space="0" w:color="auto"/>
            <w:left w:val="none" w:sz="0" w:space="0" w:color="auto"/>
            <w:bottom w:val="none" w:sz="0" w:space="0" w:color="auto"/>
            <w:right w:val="none" w:sz="0" w:space="0" w:color="auto"/>
          </w:divBdr>
        </w:div>
        <w:div w:id="1547184154">
          <w:marLeft w:val="0"/>
          <w:marRight w:val="0"/>
          <w:marTop w:val="0"/>
          <w:marBottom w:val="150"/>
          <w:divBdr>
            <w:top w:val="none" w:sz="0" w:space="0" w:color="auto"/>
            <w:left w:val="none" w:sz="0" w:space="0" w:color="auto"/>
            <w:bottom w:val="none" w:sz="0" w:space="0" w:color="auto"/>
            <w:right w:val="none" w:sz="0" w:space="0" w:color="auto"/>
          </w:divBdr>
        </w:div>
        <w:div w:id="1923444778">
          <w:marLeft w:val="0"/>
          <w:marRight w:val="0"/>
          <w:marTop w:val="0"/>
          <w:marBottom w:val="150"/>
          <w:divBdr>
            <w:top w:val="none" w:sz="0" w:space="0" w:color="auto"/>
            <w:left w:val="none" w:sz="0" w:space="0" w:color="auto"/>
            <w:bottom w:val="none" w:sz="0" w:space="0" w:color="auto"/>
            <w:right w:val="none" w:sz="0" w:space="0" w:color="auto"/>
          </w:divBdr>
        </w:div>
        <w:div w:id="875701484">
          <w:marLeft w:val="0"/>
          <w:marRight w:val="0"/>
          <w:marTop w:val="0"/>
          <w:marBottom w:val="150"/>
          <w:divBdr>
            <w:top w:val="none" w:sz="0" w:space="0" w:color="auto"/>
            <w:left w:val="none" w:sz="0" w:space="0" w:color="auto"/>
            <w:bottom w:val="none" w:sz="0" w:space="0" w:color="auto"/>
            <w:right w:val="none" w:sz="0" w:space="0" w:color="auto"/>
          </w:divBdr>
        </w:div>
        <w:div w:id="1444032782">
          <w:marLeft w:val="0"/>
          <w:marRight w:val="0"/>
          <w:marTop w:val="0"/>
          <w:marBottom w:val="150"/>
          <w:divBdr>
            <w:top w:val="none" w:sz="0" w:space="0" w:color="auto"/>
            <w:left w:val="none" w:sz="0" w:space="0" w:color="auto"/>
            <w:bottom w:val="none" w:sz="0" w:space="0" w:color="auto"/>
            <w:right w:val="none" w:sz="0" w:space="0" w:color="auto"/>
          </w:divBdr>
        </w:div>
        <w:div w:id="664552160">
          <w:marLeft w:val="0"/>
          <w:marRight w:val="0"/>
          <w:marTop w:val="0"/>
          <w:marBottom w:val="150"/>
          <w:divBdr>
            <w:top w:val="none" w:sz="0" w:space="0" w:color="auto"/>
            <w:left w:val="none" w:sz="0" w:space="0" w:color="auto"/>
            <w:bottom w:val="none" w:sz="0" w:space="0" w:color="auto"/>
            <w:right w:val="none" w:sz="0" w:space="0" w:color="auto"/>
          </w:divBdr>
        </w:div>
        <w:div w:id="508176506">
          <w:marLeft w:val="0"/>
          <w:marRight w:val="0"/>
          <w:marTop w:val="0"/>
          <w:marBottom w:val="150"/>
          <w:divBdr>
            <w:top w:val="none" w:sz="0" w:space="0" w:color="auto"/>
            <w:left w:val="none" w:sz="0" w:space="0" w:color="auto"/>
            <w:bottom w:val="none" w:sz="0" w:space="0" w:color="auto"/>
            <w:right w:val="none" w:sz="0" w:space="0" w:color="auto"/>
          </w:divBdr>
        </w:div>
        <w:div w:id="1815104355">
          <w:marLeft w:val="0"/>
          <w:marRight w:val="0"/>
          <w:marTop w:val="0"/>
          <w:marBottom w:val="150"/>
          <w:divBdr>
            <w:top w:val="none" w:sz="0" w:space="0" w:color="auto"/>
            <w:left w:val="none" w:sz="0" w:space="0" w:color="auto"/>
            <w:bottom w:val="none" w:sz="0" w:space="0" w:color="auto"/>
            <w:right w:val="none" w:sz="0" w:space="0" w:color="auto"/>
          </w:divBdr>
        </w:div>
        <w:div w:id="1144853832">
          <w:marLeft w:val="0"/>
          <w:marRight w:val="0"/>
          <w:marTop w:val="0"/>
          <w:marBottom w:val="150"/>
          <w:divBdr>
            <w:top w:val="none" w:sz="0" w:space="0" w:color="auto"/>
            <w:left w:val="none" w:sz="0" w:space="0" w:color="auto"/>
            <w:bottom w:val="none" w:sz="0" w:space="0" w:color="auto"/>
            <w:right w:val="none" w:sz="0" w:space="0" w:color="auto"/>
          </w:divBdr>
        </w:div>
        <w:div w:id="1893543672">
          <w:marLeft w:val="0"/>
          <w:marRight w:val="0"/>
          <w:marTop w:val="0"/>
          <w:marBottom w:val="150"/>
          <w:divBdr>
            <w:top w:val="none" w:sz="0" w:space="0" w:color="auto"/>
            <w:left w:val="none" w:sz="0" w:space="0" w:color="auto"/>
            <w:bottom w:val="none" w:sz="0" w:space="0" w:color="auto"/>
            <w:right w:val="none" w:sz="0" w:space="0" w:color="auto"/>
          </w:divBdr>
        </w:div>
        <w:div w:id="158933041">
          <w:marLeft w:val="0"/>
          <w:marRight w:val="0"/>
          <w:marTop w:val="150"/>
          <w:marBottom w:val="150"/>
          <w:divBdr>
            <w:top w:val="none" w:sz="0" w:space="0" w:color="auto"/>
            <w:left w:val="none" w:sz="0" w:space="0" w:color="auto"/>
            <w:bottom w:val="none" w:sz="0" w:space="0" w:color="auto"/>
            <w:right w:val="none" w:sz="0" w:space="0" w:color="auto"/>
          </w:divBdr>
        </w:div>
        <w:div w:id="375542481">
          <w:marLeft w:val="0"/>
          <w:marRight w:val="0"/>
          <w:marTop w:val="150"/>
          <w:marBottom w:val="150"/>
          <w:divBdr>
            <w:top w:val="none" w:sz="0" w:space="0" w:color="auto"/>
            <w:left w:val="none" w:sz="0" w:space="0" w:color="auto"/>
            <w:bottom w:val="none" w:sz="0" w:space="0" w:color="auto"/>
            <w:right w:val="none" w:sz="0" w:space="0" w:color="auto"/>
          </w:divBdr>
        </w:div>
        <w:div w:id="2515133">
          <w:marLeft w:val="0"/>
          <w:marRight w:val="0"/>
          <w:marTop w:val="150"/>
          <w:marBottom w:val="150"/>
          <w:divBdr>
            <w:top w:val="none" w:sz="0" w:space="0" w:color="auto"/>
            <w:left w:val="none" w:sz="0" w:space="0" w:color="auto"/>
            <w:bottom w:val="none" w:sz="0" w:space="0" w:color="auto"/>
            <w:right w:val="none" w:sz="0" w:space="0" w:color="auto"/>
          </w:divBdr>
        </w:div>
        <w:div w:id="1717730798">
          <w:marLeft w:val="0"/>
          <w:marRight w:val="0"/>
          <w:marTop w:val="150"/>
          <w:marBottom w:val="150"/>
          <w:divBdr>
            <w:top w:val="none" w:sz="0" w:space="0" w:color="auto"/>
            <w:left w:val="none" w:sz="0" w:space="0" w:color="auto"/>
            <w:bottom w:val="none" w:sz="0" w:space="0" w:color="auto"/>
            <w:right w:val="none" w:sz="0" w:space="0" w:color="auto"/>
          </w:divBdr>
        </w:div>
        <w:div w:id="476797086">
          <w:marLeft w:val="0"/>
          <w:marRight w:val="0"/>
          <w:marTop w:val="0"/>
          <w:marBottom w:val="150"/>
          <w:divBdr>
            <w:top w:val="none" w:sz="0" w:space="0" w:color="auto"/>
            <w:left w:val="none" w:sz="0" w:space="0" w:color="auto"/>
            <w:bottom w:val="none" w:sz="0" w:space="0" w:color="auto"/>
            <w:right w:val="none" w:sz="0" w:space="0" w:color="auto"/>
          </w:divBdr>
        </w:div>
        <w:div w:id="705788581">
          <w:marLeft w:val="0"/>
          <w:marRight w:val="0"/>
          <w:marTop w:val="0"/>
          <w:marBottom w:val="150"/>
          <w:divBdr>
            <w:top w:val="none" w:sz="0" w:space="0" w:color="auto"/>
            <w:left w:val="none" w:sz="0" w:space="0" w:color="auto"/>
            <w:bottom w:val="none" w:sz="0" w:space="0" w:color="auto"/>
            <w:right w:val="none" w:sz="0" w:space="0" w:color="auto"/>
          </w:divBdr>
        </w:div>
        <w:div w:id="1942490025">
          <w:marLeft w:val="0"/>
          <w:marRight w:val="0"/>
          <w:marTop w:val="0"/>
          <w:marBottom w:val="150"/>
          <w:divBdr>
            <w:top w:val="none" w:sz="0" w:space="0" w:color="auto"/>
            <w:left w:val="none" w:sz="0" w:space="0" w:color="auto"/>
            <w:bottom w:val="none" w:sz="0" w:space="0" w:color="auto"/>
            <w:right w:val="none" w:sz="0" w:space="0" w:color="auto"/>
          </w:divBdr>
        </w:div>
        <w:div w:id="1396976808">
          <w:marLeft w:val="0"/>
          <w:marRight w:val="0"/>
          <w:marTop w:val="0"/>
          <w:marBottom w:val="150"/>
          <w:divBdr>
            <w:top w:val="none" w:sz="0" w:space="0" w:color="auto"/>
            <w:left w:val="none" w:sz="0" w:space="0" w:color="auto"/>
            <w:bottom w:val="none" w:sz="0" w:space="0" w:color="auto"/>
            <w:right w:val="none" w:sz="0" w:space="0" w:color="auto"/>
          </w:divBdr>
        </w:div>
        <w:div w:id="176694302">
          <w:marLeft w:val="0"/>
          <w:marRight w:val="0"/>
          <w:marTop w:val="0"/>
          <w:marBottom w:val="150"/>
          <w:divBdr>
            <w:top w:val="none" w:sz="0" w:space="0" w:color="auto"/>
            <w:left w:val="none" w:sz="0" w:space="0" w:color="auto"/>
            <w:bottom w:val="none" w:sz="0" w:space="0" w:color="auto"/>
            <w:right w:val="none" w:sz="0" w:space="0" w:color="auto"/>
          </w:divBdr>
        </w:div>
        <w:div w:id="814033145">
          <w:marLeft w:val="0"/>
          <w:marRight w:val="0"/>
          <w:marTop w:val="0"/>
          <w:marBottom w:val="150"/>
          <w:divBdr>
            <w:top w:val="none" w:sz="0" w:space="0" w:color="auto"/>
            <w:left w:val="none" w:sz="0" w:space="0" w:color="auto"/>
            <w:bottom w:val="none" w:sz="0" w:space="0" w:color="auto"/>
            <w:right w:val="none" w:sz="0" w:space="0" w:color="auto"/>
          </w:divBdr>
        </w:div>
        <w:div w:id="402534699">
          <w:marLeft w:val="0"/>
          <w:marRight w:val="0"/>
          <w:marTop w:val="0"/>
          <w:marBottom w:val="150"/>
          <w:divBdr>
            <w:top w:val="none" w:sz="0" w:space="0" w:color="auto"/>
            <w:left w:val="none" w:sz="0" w:space="0" w:color="auto"/>
            <w:bottom w:val="none" w:sz="0" w:space="0" w:color="auto"/>
            <w:right w:val="none" w:sz="0" w:space="0" w:color="auto"/>
          </w:divBdr>
        </w:div>
        <w:div w:id="2106414962">
          <w:marLeft w:val="0"/>
          <w:marRight w:val="0"/>
          <w:marTop w:val="0"/>
          <w:marBottom w:val="150"/>
          <w:divBdr>
            <w:top w:val="none" w:sz="0" w:space="0" w:color="auto"/>
            <w:left w:val="none" w:sz="0" w:space="0" w:color="auto"/>
            <w:bottom w:val="none" w:sz="0" w:space="0" w:color="auto"/>
            <w:right w:val="none" w:sz="0" w:space="0" w:color="auto"/>
          </w:divBdr>
        </w:div>
        <w:div w:id="2073502757">
          <w:marLeft w:val="0"/>
          <w:marRight w:val="0"/>
          <w:marTop w:val="0"/>
          <w:marBottom w:val="150"/>
          <w:divBdr>
            <w:top w:val="none" w:sz="0" w:space="0" w:color="auto"/>
            <w:left w:val="none" w:sz="0" w:space="0" w:color="auto"/>
            <w:bottom w:val="none" w:sz="0" w:space="0" w:color="auto"/>
            <w:right w:val="none" w:sz="0" w:space="0" w:color="auto"/>
          </w:divBdr>
        </w:div>
        <w:div w:id="2091853558">
          <w:marLeft w:val="0"/>
          <w:marRight w:val="0"/>
          <w:marTop w:val="0"/>
          <w:marBottom w:val="150"/>
          <w:divBdr>
            <w:top w:val="none" w:sz="0" w:space="0" w:color="auto"/>
            <w:left w:val="none" w:sz="0" w:space="0" w:color="auto"/>
            <w:bottom w:val="none" w:sz="0" w:space="0" w:color="auto"/>
            <w:right w:val="none" w:sz="0" w:space="0" w:color="auto"/>
          </w:divBdr>
        </w:div>
        <w:div w:id="1021273938">
          <w:marLeft w:val="0"/>
          <w:marRight w:val="0"/>
          <w:marTop w:val="0"/>
          <w:marBottom w:val="150"/>
          <w:divBdr>
            <w:top w:val="none" w:sz="0" w:space="0" w:color="auto"/>
            <w:left w:val="none" w:sz="0" w:space="0" w:color="auto"/>
            <w:bottom w:val="none" w:sz="0" w:space="0" w:color="auto"/>
            <w:right w:val="none" w:sz="0" w:space="0" w:color="auto"/>
          </w:divBdr>
        </w:div>
        <w:div w:id="764375202">
          <w:marLeft w:val="0"/>
          <w:marRight w:val="0"/>
          <w:marTop w:val="0"/>
          <w:marBottom w:val="150"/>
          <w:divBdr>
            <w:top w:val="none" w:sz="0" w:space="0" w:color="auto"/>
            <w:left w:val="none" w:sz="0" w:space="0" w:color="auto"/>
            <w:bottom w:val="none" w:sz="0" w:space="0" w:color="auto"/>
            <w:right w:val="none" w:sz="0" w:space="0" w:color="auto"/>
          </w:divBdr>
        </w:div>
        <w:div w:id="867916149">
          <w:marLeft w:val="0"/>
          <w:marRight w:val="0"/>
          <w:marTop w:val="0"/>
          <w:marBottom w:val="150"/>
          <w:divBdr>
            <w:top w:val="none" w:sz="0" w:space="0" w:color="auto"/>
            <w:left w:val="none" w:sz="0" w:space="0" w:color="auto"/>
            <w:bottom w:val="none" w:sz="0" w:space="0" w:color="auto"/>
            <w:right w:val="none" w:sz="0" w:space="0" w:color="auto"/>
          </w:divBdr>
        </w:div>
        <w:div w:id="16857896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v0615874-17" TargetMode="External"/><Relationship Id="rId299" Type="http://schemas.openxmlformats.org/officeDocument/2006/relationships/hyperlink" Target="https://zakon.rada.gov.ua/laws/show/v0558874-19" TargetMode="External"/><Relationship Id="rId303" Type="http://schemas.openxmlformats.org/officeDocument/2006/relationships/hyperlink" Target="https://zakon.rada.gov.ua/laws/show/v0558874-19" TargetMode="External"/><Relationship Id="rId21" Type="http://schemas.openxmlformats.org/officeDocument/2006/relationships/hyperlink" Target="https://zakon.rada.gov.ua/laws/show/113/98-%D0%B2%D1%80" TargetMode="External"/><Relationship Id="rId42" Type="http://schemas.openxmlformats.org/officeDocument/2006/relationships/hyperlink" Target="https://zakon.rada.gov.ua/laws/show/v1437874-17" TargetMode="External"/><Relationship Id="rId63" Type="http://schemas.openxmlformats.org/officeDocument/2006/relationships/hyperlink" Target="https://zakon.rada.gov.ua/laws/show/z0549-16" TargetMode="External"/><Relationship Id="rId84" Type="http://schemas.openxmlformats.org/officeDocument/2006/relationships/hyperlink" Target="https://zakon.rada.gov.ua/laws/show/z0549-16" TargetMode="External"/><Relationship Id="rId138" Type="http://schemas.openxmlformats.org/officeDocument/2006/relationships/hyperlink" Target="https://zakon.rada.gov.ua/laws/file/imgs/51/p450021n1240-5.emf" TargetMode="External"/><Relationship Id="rId159" Type="http://schemas.openxmlformats.org/officeDocument/2006/relationships/hyperlink" Target="https://zakon.rada.gov.ua/laws/show/v0615874-17" TargetMode="External"/><Relationship Id="rId324" Type="http://schemas.openxmlformats.org/officeDocument/2006/relationships/hyperlink" Target="https://zakon.rada.gov.ua/laws/show/v1437874-17" TargetMode="External"/><Relationship Id="rId170" Type="http://schemas.openxmlformats.org/officeDocument/2006/relationships/hyperlink" Target="https://zakon.rada.gov.ua/laws/show/v0615874-17" TargetMode="External"/><Relationship Id="rId191" Type="http://schemas.openxmlformats.org/officeDocument/2006/relationships/hyperlink" Target="https://zakon.rada.gov.ua/laws/show/v0866874-17" TargetMode="External"/><Relationship Id="rId205" Type="http://schemas.openxmlformats.org/officeDocument/2006/relationships/hyperlink" Target="https://zakon.rada.gov.ua/laws/show/v0580874-19" TargetMode="External"/><Relationship Id="rId226" Type="http://schemas.openxmlformats.org/officeDocument/2006/relationships/hyperlink" Target="https://zakon.rada.gov.ua/laws/show/v0580874-19" TargetMode="External"/><Relationship Id="rId247" Type="http://schemas.openxmlformats.org/officeDocument/2006/relationships/hyperlink" Target="https://zakon.rada.gov.ua/laws/show/v1079874-18" TargetMode="External"/><Relationship Id="rId107" Type="http://schemas.openxmlformats.org/officeDocument/2006/relationships/hyperlink" Target="https://zakon.rada.gov.ua/laws/show/v0615874-17" TargetMode="External"/><Relationship Id="rId268" Type="http://schemas.openxmlformats.org/officeDocument/2006/relationships/hyperlink" Target="https://zakon.rada.gov.ua/laws/show/v0580874-19" TargetMode="External"/><Relationship Id="rId289" Type="http://schemas.openxmlformats.org/officeDocument/2006/relationships/hyperlink" Target="https://zakon.rada.gov.ua/laws/show/v1437874-17" TargetMode="External"/><Relationship Id="rId11" Type="http://schemas.openxmlformats.org/officeDocument/2006/relationships/hyperlink" Target="https://zakon.rada.gov.ua/laws/show/v0558874-19" TargetMode="External"/><Relationship Id="rId32" Type="http://schemas.openxmlformats.org/officeDocument/2006/relationships/hyperlink" Target="https://zakon.rada.gov.ua/laws/show/v1437874-17" TargetMode="External"/><Relationship Id="rId53" Type="http://schemas.openxmlformats.org/officeDocument/2006/relationships/hyperlink" Target="https://zakon.rada.gov.ua/laws/show/v1437874-17" TargetMode="External"/><Relationship Id="rId74" Type="http://schemas.openxmlformats.org/officeDocument/2006/relationships/hyperlink" Target="https://zakon.rada.gov.ua/laws/show/v1437874-17" TargetMode="External"/><Relationship Id="rId128" Type="http://schemas.openxmlformats.org/officeDocument/2006/relationships/image" Target="media/image2.gif"/><Relationship Id="rId149" Type="http://schemas.openxmlformats.org/officeDocument/2006/relationships/image" Target="media/image11.gif"/><Relationship Id="rId314" Type="http://schemas.openxmlformats.org/officeDocument/2006/relationships/hyperlink" Target="https://zakon.rada.gov.ua/laws/show/z1378-15" TargetMode="External"/><Relationship Id="rId5" Type="http://schemas.openxmlformats.org/officeDocument/2006/relationships/hyperlink" Target="https://zakon.rada.gov.ua/laws/show/z0549-16" TargetMode="External"/><Relationship Id="rId95" Type="http://schemas.openxmlformats.org/officeDocument/2006/relationships/hyperlink" Target="https://zakon.rada.gov.ua/laws/show/113/98-%D0%B2%D1%80" TargetMode="External"/><Relationship Id="rId160" Type="http://schemas.openxmlformats.org/officeDocument/2006/relationships/hyperlink" Target="https://zakon.rada.gov.ua/laws/show/v0615874-17" TargetMode="External"/><Relationship Id="rId181" Type="http://schemas.openxmlformats.org/officeDocument/2006/relationships/hyperlink" Target="https://zakon.rada.gov.ua/laws/show/v1079874-18" TargetMode="External"/><Relationship Id="rId216" Type="http://schemas.openxmlformats.org/officeDocument/2006/relationships/hyperlink" Target="https://zakon.rada.gov.ua/laws/show/v0580874-19" TargetMode="External"/><Relationship Id="rId237" Type="http://schemas.openxmlformats.org/officeDocument/2006/relationships/hyperlink" Target="https://zakon.rada.gov.ua/laws/show/v1079874-18" TargetMode="External"/><Relationship Id="rId258" Type="http://schemas.openxmlformats.org/officeDocument/2006/relationships/hyperlink" Target="https://zakon.rada.gov.ua/laws/show/v0580874-19" TargetMode="External"/><Relationship Id="rId279" Type="http://schemas.openxmlformats.org/officeDocument/2006/relationships/hyperlink" Target="https://zakon.rada.gov.ua/laws/show/z1378-15" TargetMode="External"/><Relationship Id="rId22" Type="http://schemas.openxmlformats.org/officeDocument/2006/relationships/hyperlink" Target="https://zakon.rada.gov.ua/laws/show/192/96-%D0%B2%D1%80" TargetMode="External"/><Relationship Id="rId43" Type="http://schemas.openxmlformats.org/officeDocument/2006/relationships/hyperlink" Target="https://zakon.rada.gov.ua/laws/show/v0615874-17" TargetMode="External"/><Relationship Id="rId64" Type="http://schemas.openxmlformats.org/officeDocument/2006/relationships/hyperlink" Target="https://zakon.rada.gov.ua/laws/show/v0084874-17" TargetMode="External"/><Relationship Id="rId118" Type="http://schemas.openxmlformats.org/officeDocument/2006/relationships/hyperlink" Target="https://zakon.rada.gov.ua/laws/show/v0084874-17" TargetMode="External"/><Relationship Id="rId139" Type="http://schemas.openxmlformats.org/officeDocument/2006/relationships/image" Target="media/image6.gif"/><Relationship Id="rId290" Type="http://schemas.openxmlformats.org/officeDocument/2006/relationships/hyperlink" Target="https://zakon.rada.gov.ua/laws/show/v1282874-18" TargetMode="External"/><Relationship Id="rId304" Type="http://schemas.openxmlformats.org/officeDocument/2006/relationships/hyperlink" Target="https://zakon.rada.gov.ua/laws/show/v1437874-17" TargetMode="External"/><Relationship Id="rId325" Type="http://schemas.openxmlformats.org/officeDocument/2006/relationships/fontTable" Target="fontTable.xml"/><Relationship Id="rId85" Type="http://schemas.openxmlformats.org/officeDocument/2006/relationships/hyperlink" Target="https://zakon.rada.gov.ua/laws/show/z0549-16" TargetMode="External"/><Relationship Id="rId150" Type="http://schemas.openxmlformats.org/officeDocument/2006/relationships/hyperlink" Target="https://zakon.rada.gov.ua/laws/file/imgs/51/p450021n1243-11.emf" TargetMode="External"/><Relationship Id="rId171" Type="http://schemas.openxmlformats.org/officeDocument/2006/relationships/hyperlink" Target="https://zakon.rada.gov.ua/laws/show/v1437874-17" TargetMode="External"/><Relationship Id="rId192" Type="http://schemas.openxmlformats.org/officeDocument/2006/relationships/hyperlink" Target="https://zakon.rada.gov.ua/laws/show/v1437874-17" TargetMode="External"/><Relationship Id="rId206" Type="http://schemas.openxmlformats.org/officeDocument/2006/relationships/hyperlink" Target="https://zakon.rada.gov.ua/laws/show/329-19" TargetMode="External"/><Relationship Id="rId227" Type="http://schemas.openxmlformats.org/officeDocument/2006/relationships/hyperlink" Target="https://zakon.rada.gov.ua/laws/show/v0580874-19" TargetMode="External"/><Relationship Id="rId248" Type="http://schemas.openxmlformats.org/officeDocument/2006/relationships/hyperlink" Target="https://zakon.rada.gov.ua/laws/show/v0580874-19" TargetMode="External"/><Relationship Id="rId269" Type="http://schemas.openxmlformats.org/officeDocument/2006/relationships/hyperlink" Target="https://zakon.rada.gov.ua/laws/show/v0580874-19" TargetMode="External"/><Relationship Id="rId12" Type="http://schemas.openxmlformats.org/officeDocument/2006/relationships/hyperlink" Target="https://zakon.rada.gov.ua/laws/show/v0580874-19" TargetMode="External"/><Relationship Id="rId33" Type="http://schemas.openxmlformats.org/officeDocument/2006/relationships/hyperlink" Target="https://zakon.rada.gov.ua/laws/show/z0549-16" TargetMode="External"/><Relationship Id="rId108" Type="http://schemas.openxmlformats.org/officeDocument/2006/relationships/hyperlink" Target="https://zakon.rada.gov.ua/laws/show/v1437874-17" TargetMode="External"/><Relationship Id="rId129" Type="http://schemas.openxmlformats.org/officeDocument/2006/relationships/hyperlink" Target="https://zakon.rada.gov.ua/laws/file/imgs/51/p450021n1226-2.emf" TargetMode="External"/><Relationship Id="rId280" Type="http://schemas.openxmlformats.org/officeDocument/2006/relationships/hyperlink" Target="https://zakon.rada.gov.ua/laws/show/v1437874-17" TargetMode="External"/><Relationship Id="rId315" Type="http://schemas.openxmlformats.org/officeDocument/2006/relationships/hyperlink" Target="https://zakon.rada.gov.ua/laws/show/2245-14" TargetMode="External"/><Relationship Id="rId54" Type="http://schemas.openxmlformats.org/officeDocument/2006/relationships/hyperlink" Target="https://zakon.rada.gov.ua/laws/show/v1437874-17" TargetMode="External"/><Relationship Id="rId75" Type="http://schemas.openxmlformats.org/officeDocument/2006/relationships/hyperlink" Target="https://zakon.rada.gov.ua/laws/show/v1437874-17" TargetMode="External"/><Relationship Id="rId96" Type="http://schemas.openxmlformats.org/officeDocument/2006/relationships/hyperlink" Target="https://zakon.rada.gov.ua/laws/show/192/96-%D0%B2%D1%80" TargetMode="External"/><Relationship Id="rId140" Type="http://schemas.openxmlformats.org/officeDocument/2006/relationships/hyperlink" Target="https://zakon.rada.gov.ua/laws/file/imgs/51/p450021n1240-6.emf" TargetMode="External"/><Relationship Id="rId161" Type="http://schemas.openxmlformats.org/officeDocument/2006/relationships/hyperlink" Target="https://zakon.rada.gov.ua/laws/show/v0615874-17" TargetMode="External"/><Relationship Id="rId182" Type="http://schemas.openxmlformats.org/officeDocument/2006/relationships/hyperlink" Target="https://zakon.rada.gov.ua/laws/show/v1437874-17" TargetMode="External"/><Relationship Id="rId217" Type="http://schemas.openxmlformats.org/officeDocument/2006/relationships/hyperlink" Target="https://zakon.rada.gov.ua/laws/show/v0580874-19" TargetMode="External"/><Relationship Id="rId6" Type="http://schemas.openxmlformats.org/officeDocument/2006/relationships/hyperlink" Target="https://zakon.rada.gov.ua/laws/show/v0084874-17" TargetMode="External"/><Relationship Id="rId238" Type="http://schemas.openxmlformats.org/officeDocument/2006/relationships/hyperlink" Target="https://zakon.rada.gov.ua/laws/show/v1079874-18" TargetMode="External"/><Relationship Id="rId259" Type="http://schemas.openxmlformats.org/officeDocument/2006/relationships/hyperlink" Target="https://zakon.rada.gov.ua/laws/show/v0580874-19" TargetMode="External"/><Relationship Id="rId23" Type="http://schemas.openxmlformats.org/officeDocument/2006/relationships/hyperlink" Target="https://zakon.rada.gov.ua/laws/show/2665-14" TargetMode="External"/><Relationship Id="rId119" Type="http://schemas.openxmlformats.org/officeDocument/2006/relationships/hyperlink" Target="https://zakon.rada.gov.ua/laws/show/v0084874-17" TargetMode="External"/><Relationship Id="rId270" Type="http://schemas.openxmlformats.org/officeDocument/2006/relationships/hyperlink" Target="https://zakon.rada.gov.ua/laws/show/v0580874-19" TargetMode="External"/><Relationship Id="rId291" Type="http://schemas.openxmlformats.org/officeDocument/2006/relationships/hyperlink" Target="https://zakon.rada.gov.ua/laws/show/v1437874-17" TargetMode="External"/><Relationship Id="rId305" Type="http://schemas.openxmlformats.org/officeDocument/2006/relationships/hyperlink" Target="https://zakon.rada.gov.ua/laws/show/v0580874-19" TargetMode="External"/><Relationship Id="rId326" Type="http://schemas.openxmlformats.org/officeDocument/2006/relationships/theme" Target="theme/theme1.xml"/><Relationship Id="rId44" Type="http://schemas.openxmlformats.org/officeDocument/2006/relationships/hyperlink" Target="https://zakon.rada.gov.ua/laws/show/v0615874-17" TargetMode="External"/><Relationship Id="rId65" Type="http://schemas.openxmlformats.org/officeDocument/2006/relationships/hyperlink" Target="https://zakon.rada.gov.ua/laws/show/v0615874-17" TargetMode="External"/><Relationship Id="rId86" Type="http://schemas.openxmlformats.org/officeDocument/2006/relationships/hyperlink" Target="https://zakon.rada.gov.ua/laws/show/v0615874-17" TargetMode="External"/><Relationship Id="rId130" Type="http://schemas.openxmlformats.org/officeDocument/2006/relationships/image" Target="media/image3.gif"/><Relationship Id="rId151" Type="http://schemas.openxmlformats.org/officeDocument/2006/relationships/image" Target="media/image12.gif"/><Relationship Id="rId172" Type="http://schemas.openxmlformats.org/officeDocument/2006/relationships/hyperlink" Target="https://zakon.rada.gov.ua/laws/show/v0580874-19" TargetMode="External"/><Relationship Id="rId193" Type="http://schemas.openxmlformats.org/officeDocument/2006/relationships/hyperlink" Target="https://zakon.rada.gov.ua/laws/show/v1437874-17" TargetMode="External"/><Relationship Id="rId207" Type="http://schemas.openxmlformats.org/officeDocument/2006/relationships/hyperlink" Target="https://zakon.rada.gov.ua/laws/show/329-19" TargetMode="External"/><Relationship Id="rId228" Type="http://schemas.openxmlformats.org/officeDocument/2006/relationships/hyperlink" Target="https://zakon.rada.gov.ua/laws/show/v0580874-19" TargetMode="External"/><Relationship Id="rId249" Type="http://schemas.openxmlformats.org/officeDocument/2006/relationships/hyperlink" Target="https://zakon.rada.gov.ua/laws/show/329-19" TargetMode="External"/><Relationship Id="rId13" Type="http://schemas.openxmlformats.org/officeDocument/2006/relationships/hyperlink" Target="https://zakon.rada.gov.ua/laws/show/v0844874-19" TargetMode="External"/><Relationship Id="rId109" Type="http://schemas.openxmlformats.org/officeDocument/2006/relationships/hyperlink" Target="https://zakon.rada.gov.ua/laws/show/v0580874-19" TargetMode="External"/><Relationship Id="rId260" Type="http://schemas.openxmlformats.org/officeDocument/2006/relationships/hyperlink" Target="https://zakon.rada.gov.ua/laws/show/v0580874-19" TargetMode="External"/><Relationship Id="rId281" Type="http://schemas.openxmlformats.org/officeDocument/2006/relationships/hyperlink" Target="https://zakon.rada.gov.ua/laws/show/329-19" TargetMode="External"/><Relationship Id="rId316" Type="http://schemas.openxmlformats.org/officeDocument/2006/relationships/hyperlink" Target="https://zakon.rada.gov.ua/laws/show/5403-17" TargetMode="External"/><Relationship Id="rId34" Type="http://schemas.openxmlformats.org/officeDocument/2006/relationships/hyperlink" Target="https://zakon.rada.gov.ua/laws/show/z0549-16" TargetMode="External"/><Relationship Id="rId55" Type="http://schemas.openxmlformats.org/officeDocument/2006/relationships/hyperlink" Target="https://zakon.rada.gov.ua/laws/show/v1437874-17" TargetMode="External"/><Relationship Id="rId76" Type="http://schemas.openxmlformats.org/officeDocument/2006/relationships/hyperlink" Target="https://zakon.rada.gov.ua/laws/show/v1437874-17" TargetMode="External"/><Relationship Id="rId97" Type="http://schemas.openxmlformats.org/officeDocument/2006/relationships/hyperlink" Target="https://zakon.rada.gov.ua/laws/show/2665-14" TargetMode="External"/><Relationship Id="rId120" Type="http://schemas.openxmlformats.org/officeDocument/2006/relationships/hyperlink" Target="https://zakon.rada.gov.ua/laws/show/v0084874-17" TargetMode="External"/><Relationship Id="rId141" Type="http://schemas.openxmlformats.org/officeDocument/2006/relationships/image" Target="media/image7.gif"/><Relationship Id="rId7" Type="http://schemas.openxmlformats.org/officeDocument/2006/relationships/hyperlink" Target="https://zakon.rada.gov.ua/laws/show/v0615874-17" TargetMode="External"/><Relationship Id="rId162" Type="http://schemas.openxmlformats.org/officeDocument/2006/relationships/hyperlink" Target="https://zakon.rada.gov.ua/laws/show/v0615874-17" TargetMode="External"/><Relationship Id="rId183" Type="http://schemas.openxmlformats.org/officeDocument/2006/relationships/hyperlink" Target="https://zakon.rada.gov.ua/laws/show/329-19" TargetMode="External"/><Relationship Id="rId218" Type="http://schemas.openxmlformats.org/officeDocument/2006/relationships/hyperlink" Target="https://zakon.rada.gov.ua/laws/show/v0580874-19" TargetMode="External"/><Relationship Id="rId239" Type="http://schemas.openxmlformats.org/officeDocument/2006/relationships/hyperlink" Target="https://zakon.rada.gov.ua/laws/show/z1382-15" TargetMode="External"/><Relationship Id="rId250" Type="http://schemas.openxmlformats.org/officeDocument/2006/relationships/hyperlink" Target="https://zakon.rada.gov.ua/laws/show/v0580874-19" TargetMode="External"/><Relationship Id="rId271" Type="http://schemas.openxmlformats.org/officeDocument/2006/relationships/hyperlink" Target="https://zakon.rada.gov.ua/laws/show/v0580874-19" TargetMode="External"/><Relationship Id="rId292" Type="http://schemas.openxmlformats.org/officeDocument/2006/relationships/hyperlink" Target="https://zakon.rada.gov.ua/laws/show/329-19" TargetMode="External"/><Relationship Id="rId306" Type="http://schemas.openxmlformats.org/officeDocument/2006/relationships/hyperlink" Target="https://zakon.rada.gov.ua/laws/show/v0580874-19" TargetMode="External"/><Relationship Id="rId24" Type="http://schemas.openxmlformats.org/officeDocument/2006/relationships/hyperlink" Target="https://zakon.rada.gov.ua/laws/show/1682-14" TargetMode="External"/><Relationship Id="rId45" Type="http://schemas.openxmlformats.org/officeDocument/2006/relationships/hyperlink" Target="https://zakon.rada.gov.ua/laws/show/v1437874-17" TargetMode="External"/><Relationship Id="rId66" Type="http://schemas.openxmlformats.org/officeDocument/2006/relationships/hyperlink" Target="https://zakon.rada.gov.ua/laws/show/v1437874-17" TargetMode="External"/><Relationship Id="rId87" Type="http://schemas.openxmlformats.org/officeDocument/2006/relationships/hyperlink" Target="https://zakon.rada.gov.ua/laws/show/v0615874-17" TargetMode="External"/><Relationship Id="rId110" Type="http://schemas.openxmlformats.org/officeDocument/2006/relationships/hyperlink" Target="https://zakon.rada.gov.ua/laws/show/v1437874-17" TargetMode="External"/><Relationship Id="rId131" Type="http://schemas.openxmlformats.org/officeDocument/2006/relationships/hyperlink" Target="https://zakon.rada.gov.ua/laws/file/imgs/51/p450021n1226-3.emf" TargetMode="External"/><Relationship Id="rId152" Type="http://schemas.openxmlformats.org/officeDocument/2006/relationships/hyperlink" Target="https://zakon.rada.gov.ua/laws/show/v0084874-17" TargetMode="External"/><Relationship Id="rId173" Type="http://schemas.openxmlformats.org/officeDocument/2006/relationships/hyperlink" Target="https://zakon.rada.gov.ua/laws/show/z1378-15" TargetMode="External"/><Relationship Id="rId194" Type="http://schemas.openxmlformats.org/officeDocument/2006/relationships/hyperlink" Target="https://zakon.rada.gov.ua/laws/show/z1378-15" TargetMode="External"/><Relationship Id="rId208" Type="http://schemas.openxmlformats.org/officeDocument/2006/relationships/hyperlink" Target="https://zakon.rada.gov.ua/laws/show/329-19" TargetMode="External"/><Relationship Id="rId229" Type="http://schemas.openxmlformats.org/officeDocument/2006/relationships/hyperlink" Target="https://zakon.rada.gov.ua/laws/show/v0580874-19" TargetMode="External"/><Relationship Id="rId240" Type="http://schemas.openxmlformats.org/officeDocument/2006/relationships/hyperlink" Target="https://zakon.rada.gov.ua/laws/show/v1079874-18" TargetMode="External"/><Relationship Id="rId261" Type="http://schemas.openxmlformats.org/officeDocument/2006/relationships/hyperlink" Target="https://zakon.rada.gov.ua/laws/show/v0580874-19" TargetMode="External"/><Relationship Id="rId14" Type="http://schemas.openxmlformats.org/officeDocument/2006/relationships/hyperlink" Target="https://zakon.rada.gov.ua/laws/show/329-19" TargetMode="External"/><Relationship Id="rId30" Type="http://schemas.openxmlformats.org/officeDocument/2006/relationships/hyperlink" Target="https://zakon.rada.gov.ua/laws/show/v1437874-17" TargetMode="External"/><Relationship Id="rId35" Type="http://schemas.openxmlformats.org/officeDocument/2006/relationships/hyperlink" Target="https://zakon.rada.gov.ua/laws/show/z0549-16" TargetMode="External"/><Relationship Id="rId56" Type="http://schemas.openxmlformats.org/officeDocument/2006/relationships/hyperlink" Target="https://zakon.rada.gov.ua/laws/show/v1437874-17" TargetMode="External"/><Relationship Id="rId77" Type="http://schemas.openxmlformats.org/officeDocument/2006/relationships/hyperlink" Target="https://zakon.rada.gov.ua/laws/show/v1437874-17" TargetMode="External"/><Relationship Id="rId100" Type="http://schemas.openxmlformats.org/officeDocument/2006/relationships/hyperlink" Target="https://zakon.rada.gov.ua/laws/show/1956-12" TargetMode="External"/><Relationship Id="rId105" Type="http://schemas.openxmlformats.org/officeDocument/2006/relationships/hyperlink" Target="https://zakon.rada.gov.ua/laws/show/v0580874-19" TargetMode="External"/><Relationship Id="rId126" Type="http://schemas.openxmlformats.org/officeDocument/2006/relationships/image" Target="media/image1.gif"/><Relationship Id="rId147" Type="http://schemas.openxmlformats.org/officeDocument/2006/relationships/image" Target="media/image10.gif"/><Relationship Id="rId168" Type="http://schemas.openxmlformats.org/officeDocument/2006/relationships/hyperlink" Target="https://zakon.rada.gov.ua/laws/show/z1383-15" TargetMode="External"/><Relationship Id="rId282" Type="http://schemas.openxmlformats.org/officeDocument/2006/relationships/hyperlink" Target="https://zakon.rada.gov.ua/laws/show/v1437874-17" TargetMode="External"/><Relationship Id="rId312" Type="http://schemas.openxmlformats.org/officeDocument/2006/relationships/hyperlink" Target="https://zakon.rada.gov.ua/laws/show/v0615874-17" TargetMode="External"/><Relationship Id="rId317" Type="http://schemas.openxmlformats.org/officeDocument/2006/relationships/hyperlink" Target="https://zakon.rada.gov.ua/laws/show/5403-17" TargetMode="External"/><Relationship Id="rId8" Type="http://schemas.openxmlformats.org/officeDocument/2006/relationships/hyperlink" Target="https://zakon.rada.gov.ua/laws/show/v1437874-17" TargetMode="External"/><Relationship Id="rId51" Type="http://schemas.openxmlformats.org/officeDocument/2006/relationships/hyperlink" Target="https://zakon.rada.gov.ua/laws/show/v1437874-17" TargetMode="External"/><Relationship Id="rId72" Type="http://schemas.openxmlformats.org/officeDocument/2006/relationships/hyperlink" Target="https://zakon.rada.gov.ua/laws/show/z0549-16" TargetMode="External"/><Relationship Id="rId93" Type="http://schemas.openxmlformats.org/officeDocument/2006/relationships/hyperlink" Target="https://zakon.rada.gov.ua/laws/show/z0549-16" TargetMode="External"/><Relationship Id="rId98" Type="http://schemas.openxmlformats.org/officeDocument/2006/relationships/hyperlink" Target="https://zakon.rada.gov.ua/laws/show/3533-17" TargetMode="External"/><Relationship Id="rId121" Type="http://schemas.openxmlformats.org/officeDocument/2006/relationships/hyperlink" Target="https://zakon.rada.gov.ua/laws/show/v0615874-17" TargetMode="External"/><Relationship Id="rId142" Type="http://schemas.openxmlformats.org/officeDocument/2006/relationships/hyperlink" Target="https://zakon.rada.gov.ua/laws/file/imgs/51/p450021n1240-7.emf" TargetMode="External"/><Relationship Id="rId163" Type="http://schemas.openxmlformats.org/officeDocument/2006/relationships/hyperlink" Target="https://zakon.rada.gov.ua/laws/show/v0615874-17" TargetMode="External"/><Relationship Id="rId184" Type="http://schemas.openxmlformats.org/officeDocument/2006/relationships/hyperlink" Target="https://zakon.rada.gov.ua/laws/show/z1378-15" TargetMode="External"/><Relationship Id="rId189" Type="http://schemas.openxmlformats.org/officeDocument/2006/relationships/hyperlink" Target="https://zakon.rada.gov.ua/laws/show/v1437874-17" TargetMode="External"/><Relationship Id="rId219" Type="http://schemas.openxmlformats.org/officeDocument/2006/relationships/hyperlink" Target="https://zakon.rada.gov.ua/laws/show/329-19" TargetMode="External"/><Relationship Id="rId3" Type="http://schemas.openxmlformats.org/officeDocument/2006/relationships/settings" Target="settings.xml"/><Relationship Id="rId214" Type="http://schemas.openxmlformats.org/officeDocument/2006/relationships/hyperlink" Target="https://zakon.rada.gov.ua/laws/show/z1378-15" TargetMode="External"/><Relationship Id="rId230" Type="http://schemas.openxmlformats.org/officeDocument/2006/relationships/hyperlink" Target="https://zakon.rada.gov.ua/laws/show/v0580874-19" TargetMode="External"/><Relationship Id="rId235" Type="http://schemas.openxmlformats.org/officeDocument/2006/relationships/hyperlink" Target="https://zakon.rada.gov.ua/laws/show/v0580874-19" TargetMode="External"/><Relationship Id="rId251" Type="http://schemas.openxmlformats.org/officeDocument/2006/relationships/hyperlink" Target="https://zakon.rada.gov.ua/laws/show/v0580874-19" TargetMode="External"/><Relationship Id="rId256" Type="http://schemas.openxmlformats.org/officeDocument/2006/relationships/hyperlink" Target="https://zakon.rada.gov.ua/laws/show/z1458-15" TargetMode="External"/><Relationship Id="rId277" Type="http://schemas.openxmlformats.org/officeDocument/2006/relationships/hyperlink" Target="https://zakon.rada.gov.ua/laws/show/v1437874-17" TargetMode="External"/><Relationship Id="rId298" Type="http://schemas.openxmlformats.org/officeDocument/2006/relationships/hyperlink" Target="https://zakon.rada.gov.ua/laws/show/329-19" TargetMode="External"/><Relationship Id="rId25" Type="http://schemas.openxmlformats.org/officeDocument/2006/relationships/hyperlink" Target="https://zakon.rada.gov.ua/laws/show/v1437874-17" TargetMode="External"/><Relationship Id="rId46" Type="http://schemas.openxmlformats.org/officeDocument/2006/relationships/hyperlink" Target="https://zakon.rada.gov.ua/laws/show/v0615874-17" TargetMode="External"/><Relationship Id="rId67" Type="http://schemas.openxmlformats.org/officeDocument/2006/relationships/hyperlink" Target="https://zakon.rada.gov.ua/laws/show/v1437874-17" TargetMode="External"/><Relationship Id="rId116" Type="http://schemas.openxmlformats.org/officeDocument/2006/relationships/hyperlink" Target="https://zakon.rada.gov.ua/laws/show/v0084874-17" TargetMode="External"/><Relationship Id="rId137" Type="http://schemas.openxmlformats.org/officeDocument/2006/relationships/image" Target="media/image5.gif"/><Relationship Id="rId158" Type="http://schemas.openxmlformats.org/officeDocument/2006/relationships/hyperlink" Target="https://zakon.rada.gov.ua/laws/show/v0084874-17" TargetMode="External"/><Relationship Id="rId272" Type="http://schemas.openxmlformats.org/officeDocument/2006/relationships/hyperlink" Target="https://zakon.rada.gov.ua/laws/show/v1437874-17" TargetMode="External"/><Relationship Id="rId293" Type="http://schemas.openxmlformats.org/officeDocument/2006/relationships/hyperlink" Target="https://zakon.rada.gov.ua/laws/show/v1437874-17" TargetMode="External"/><Relationship Id="rId302" Type="http://schemas.openxmlformats.org/officeDocument/2006/relationships/image" Target="media/image13.gif"/><Relationship Id="rId307" Type="http://schemas.openxmlformats.org/officeDocument/2006/relationships/hyperlink" Target="https://zakon.rada.gov.ua/laws/show/v1437874-17" TargetMode="External"/><Relationship Id="rId323" Type="http://schemas.openxmlformats.org/officeDocument/2006/relationships/hyperlink" Target="https://zakon.rada.gov.ua/laws/show/v1437874-17" TargetMode="External"/><Relationship Id="rId20" Type="http://schemas.openxmlformats.org/officeDocument/2006/relationships/hyperlink" Target="https://zakon.rada.gov.ua/laws/show/329-19" TargetMode="External"/><Relationship Id="rId41" Type="http://schemas.openxmlformats.org/officeDocument/2006/relationships/hyperlink" Target="https://zakon.rada.gov.ua/laws/show/v1437874-17" TargetMode="External"/><Relationship Id="rId62" Type="http://schemas.openxmlformats.org/officeDocument/2006/relationships/hyperlink" Target="https://zakon.rada.gov.ua/laws/show/v1437874-17" TargetMode="External"/><Relationship Id="rId83" Type="http://schemas.openxmlformats.org/officeDocument/2006/relationships/hyperlink" Target="https://zakon.rada.gov.ua/laws/show/v1437874-17" TargetMode="External"/><Relationship Id="rId88" Type="http://schemas.openxmlformats.org/officeDocument/2006/relationships/hyperlink" Target="https://zakon.rada.gov.ua/laws/show/v1437874-17" TargetMode="External"/><Relationship Id="rId111" Type="http://schemas.openxmlformats.org/officeDocument/2006/relationships/hyperlink" Target="https://zakon.rada.gov.ua/laws/show/v0615874-17" TargetMode="External"/><Relationship Id="rId132" Type="http://schemas.openxmlformats.org/officeDocument/2006/relationships/image" Target="media/image4.gif"/><Relationship Id="rId153" Type="http://schemas.openxmlformats.org/officeDocument/2006/relationships/hyperlink" Target="https://zakon.rada.gov.ua/laws/show/v0084874-17" TargetMode="External"/><Relationship Id="rId174" Type="http://schemas.openxmlformats.org/officeDocument/2006/relationships/hyperlink" Target="https://zakon.rada.gov.ua/laws/show/z1378-15" TargetMode="External"/><Relationship Id="rId179" Type="http://schemas.openxmlformats.org/officeDocument/2006/relationships/hyperlink" Target="https://zakon.rada.gov.ua/laws/show/z1382-15" TargetMode="External"/><Relationship Id="rId195" Type="http://schemas.openxmlformats.org/officeDocument/2006/relationships/hyperlink" Target="https://zakon.rada.gov.ua/laws/show/v1437874-17" TargetMode="External"/><Relationship Id="rId209" Type="http://schemas.openxmlformats.org/officeDocument/2006/relationships/hyperlink" Target="https://zakon.rada.gov.ua/laws/show/v0580874-19" TargetMode="External"/><Relationship Id="rId190" Type="http://schemas.openxmlformats.org/officeDocument/2006/relationships/hyperlink" Target="https://zakon.rada.gov.ua/laws/show/v0866874-17" TargetMode="External"/><Relationship Id="rId204" Type="http://schemas.openxmlformats.org/officeDocument/2006/relationships/hyperlink" Target="https://zakon.rada.gov.ua/laws/show/v0844874-19" TargetMode="External"/><Relationship Id="rId220" Type="http://schemas.openxmlformats.org/officeDocument/2006/relationships/hyperlink" Target="https://zakon.rada.gov.ua/laws/show/v0580874-19" TargetMode="External"/><Relationship Id="rId225" Type="http://schemas.openxmlformats.org/officeDocument/2006/relationships/hyperlink" Target="https://zakon.rada.gov.ua/laws/show/z0549-16" TargetMode="External"/><Relationship Id="rId241" Type="http://schemas.openxmlformats.org/officeDocument/2006/relationships/hyperlink" Target="https://zakon.rada.gov.ua/laws/show/z1382-15" TargetMode="External"/><Relationship Id="rId246" Type="http://schemas.openxmlformats.org/officeDocument/2006/relationships/hyperlink" Target="https://zakon.rada.gov.ua/laws/show/v1079874-18" TargetMode="External"/><Relationship Id="rId267" Type="http://schemas.openxmlformats.org/officeDocument/2006/relationships/hyperlink" Target="https://zakon.rada.gov.ua/laws/show/v0580874-19" TargetMode="External"/><Relationship Id="rId288" Type="http://schemas.openxmlformats.org/officeDocument/2006/relationships/hyperlink" Target="https://zakon.rada.gov.ua/laws/show/v1437874-17" TargetMode="External"/><Relationship Id="rId15" Type="http://schemas.openxmlformats.org/officeDocument/2006/relationships/hyperlink" Target="https://zakon.rada.gov.ua/laws/show/329-19" TargetMode="External"/><Relationship Id="rId36" Type="http://schemas.openxmlformats.org/officeDocument/2006/relationships/hyperlink" Target="https://zakon.rada.gov.ua/laws/show/z0549-16" TargetMode="External"/><Relationship Id="rId57" Type="http://schemas.openxmlformats.org/officeDocument/2006/relationships/hyperlink" Target="https://zakon.rada.gov.ua/laws/show/z0549-16" TargetMode="External"/><Relationship Id="rId106" Type="http://schemas.openxmlformats.org/officeDocument/2006/relationships/hyperlink" Target="https://zakon.rada.gov.ua/laws/show/v1437874-17" TargetMode="External"/><Relationship Id="rId127" Type="http://schemas.openxmlformats.org/officeDocument/2006/relationships/hyperlink" Target="https://zakon.rada.gov.ua/laws/file/imgs/51/p450021n1226-1.emf" TargetMode="External"/><Relationship Id="rId262" Type="http://schemas.openxmlformats.org/officeDocument/2006/relationships/hyperlink" Target="https://zakon.rada.gov.ua/laws/show/v0580874-19" TargetMode="External"/><Relationship Id="rId283" Type="http://schemas.openxmlformats.org/officeDocument/2006/relationships/hyperlink" Target="https://zakon.rada.gov.ua/laws/show/v0615874-17" TargetMode="External"/><Relationship Id="rId313" Type="http://schemas.openxmlformats.org/officeDocument/2006/relationships/hyperlink" Target="https://zakon.rada.gov.ua/laws/show/v0615874-17" TargetMode="External"/><Relationship Id="rId318" Type="http://schemas.openxmlformats.org/officeDocument/2006/relationships/hyperlink" Target="https://zakon.rada.gov.ua/laws/show/z0549-16" TargetMode="External"/><Relationship Id="rId10" Type="http://schemas.openxmlformats.org/officeDocument/2006/relationships/hyperlink" Target="https://zakon.rada.gov.ua/laws/show/v1282874-18" TargetMode="External"/><Relationship Id="rId31" Type="http://schemas.openxmlformats.org/officeDocument/2006/relationships/hyperlink" Target="https://zakon.rada.gov.ua/laws/show/v0615874-17" TargetMode="External"/><Relationship Id="rId52" Type="http://schemas.openxmlformats.org/officeDocument/2006/relationships/hyperlink" Target="https://zakon.rada.gov.ua/laws/show/v1437874-17" TargetMode="External"/><Relationship Id="rId73" Type="http://schemas.openxmlformats.org/officeDocument/2006/relationships/hyperlink" Target="https://zakon.rada.gov.ua/laws/show/v1437874-17" TargetMode="External"/><Relationship Id="rId78" Type="http://schemas.openxmlformats.org/officeDocument/2006/relationships/hyperlink" Target="https://zakon.rada.gov.ua/laws/show/z0549-16" TargetMode="External"/><Relationship Id="rId94" Type="http://schemas.openxmlformats.org/officeDocument/2006/relationships/hyperlink" Target="https://zakon.rada.gov.ua/laws/show/329-19" TargetMode="External"/><Relationship Id="rId99" Type="http://schemas.openxmlformats.org/officeDocument/2006/relationships/hyperlink" Target="https://zakon.rada.gov.ua/laws/show/3038-17" TargetMode="External"/><Relationship Id="rId101" Type="http://schemas.openxmlformats.org/officeDocument/2006/relationships/hyperlink" Target="https://zakon.rada.gov.ua/laws/show/v1437874-17" TargetMode="External"/><Relationship Id="rId122" Type="http://schemas.openxmlformats.org/officeDocument/2006/relationships/hyperlink" Target="https://zakon.rada.gov.ua/laws/show/v0615874-17" TargetMode="External"/><Relationship Id="rId143" Type="http://schemas.openxmlformats.org/officeDocument/2006/relationships/image" Target="media/image8.gif"/><Relationship Id="rId148" Type="http://schemas.openxmlformats.org/officeDocument/2006/relationships/hyperlink" Target="https://zakon.rada.gov.ua/laws/file/imgs/51/p450021n1243-10.emf" TargetMode="External"/><Relationship Id="rId164" Type="http://schemas.openxmlformats.org/officeDocument/2006/relationships/hyperlink" Target="https://zakon.rada.gov.ua/laws/show/v0615874-17" TargetMode="External"/><Relationship Id="rId169" Type="http://schemas.openxmlformats.org/officeDocument/2006/relationships/hyperlink" Target="https://zakon.rada.gov.ua/laws/show/v1437874-17" TargetMode="External"/><Relationship Id="rId185" Type="http://schemas.openxmlformats.org/officeDocument/2006/relationships/hyperlink" Target="https://zakon.rada.gov.ua/laws/show/922-19" TargetMode="External"/><Relationship Id="rId4" Type="http://schemas.openxmlformats.org/officeDocument/2006/relationships/webSettings" Target="webSettings.xml"/><Relationship Id="rId9" Type="http://schemas.openxmlformats.org/officeDocument/2006/relationships/hyperlink" Target="https://zakon.rada.gov.ua/laws/show/v1079874-18" TargetMode="External"/><Relationship Id="rId180" Type="http://schemas.openxmlformats.org/officeDocument/2006/relationships/hyperlink" Target="https://zakon.rada.gov.ua/laws/show/z1382-15" TargetMode="External"/><Relationship Id="rId210" Type="http://schemas.openxmlformats.org/officeDocument/2006/relationships/hyperlink" Target="https://zakon.rada.gov.ua/laws/show/v0580874-19" TargetMode="External"/><Relationship Id="rId215" Type="http://schemas.openxmlformats.org/officeDocument/2006/relationships/hyperlink" Target="https://zakon.rada.gov.ua/laws/show/v0580874-19" TargetMode="External"/><Relationship Id="rId236" Type="http://schemas.openxmlformats.org/officeDocument/2006/relationships/hyperlink" Target="https://zakon.rada.gov.ua/laws/show/v1079874-18" TargetMode="External"/><Relationship Id="rId257" Type="http://schemas.openxmlformats.org/officeDocument/2006/relationships/hyperlink" Target="https://zakon.rada.gov.ua/laws/show/v0580874-19" TargetMode="External"/><Relationship Id="rId278" Type="http://schemas.openxmlformats.org/officeDocument/2006/relationships/hyperlink" Target="https://zakon.rada.gov.ua/laws/show/v1437874-17" TargetMode="External"/><Relationship Id="rId26" Type="http://schemas.openxmlformats.org/officeDocument/2006/relationships/hyperlink" Target="https://zakon.rada.gov.ua/laws/show/v1437874-17" TargetMode="External"/><Relationship Id="rId231" Type="http://schemas.openxmlformats.org/officeDocument/2006/relationships/hyperlink" Target="https://zakon.rada.gov.ua/laws/show/4495-17" TargetMode="External"/><Relationship Id="rId252" Type="http://schemas.openxmlformats.org/officeDocument/2006/relationships/hyperlink" Target="https://zakon.rada.gov.ua/laws/show/v1079874-18" TargetMode="External"/><Relationship Id="rId273" Type="http://schemas.openxmlformats.org/officeDocument/2006/relationships/hyperlink" Target="https://zakon.rada.gov.ua/laws/show/329-19" TargetMode="External"/><Relationship Id="rId294" Type="http://schemas.openxmlformats.org/officeDocument/2006/relationships/hyperlink" Target="https://zakon.rada.gov.ua/laws/show/329-19" TargetMode="External"/><Relationship Id="rId308" Type="http://schemas.openxmlformats.org/officeDocument/2006/relationships/hyperlink" Target="https://zakon.rada.gov.ua/laws/show/v0558874-19" TargetMode="External"/><Relationship Id="rId47" Type="http://schemas.openxmlformats.org/officeDocument/2006/relationships/hyperlink" Target="https://zakon.rada.gov.ua/laws/show/1956-12" TargetMode="External"/><Relationship Id="rId68" Type="http://schemas.openxmlformats.org/officeDocument/2006/relationships/hyperlink" Target="https://zakon.rada.gov.ua/laws/show/v1437874-17" TargetMode="External"/><Relationship Id="rId89" Type="http://schemas.openxmlformats.org/officeDocument/2006/relationships/hyperlink" Target="https://zakon.rada.gov.ua/laws/show/v1437874-17" TargetMode="External"/><Relationship Id="rId112" Type="http://schemas.openxmlformats.org/officeDocument/2006/relationships/hyperlink" Target="https://zakon.rada.gov.ua/laws/show/v1437874-17" TargetMode="External"/><Relationship Id="rId133" Type="http://schemas.openxmlformats.org/officeDocument/2006/relationships/hyperlink" Target="https://zakon.rada.gov.ua/laws/show/v0084874-17" TargetMode="External"/><Relationship Id="rId154" Type="http://schemas.openxmlformats.org/officeDocument/2006/relationships/hyperlink" Target="https://zakon.rada.gov.ua/laws/show/v1437874-17" TargetMode="External"/><Relationship Id="rId175" Type="http://schemas.openxmlformats.org/officeDocument/2006/relationships/hyperlink" Target="https://zakon.rada.gov.ua/laws/show/v1437874-17" TargetMode="External"/><Relationship Id="rId196" Type="http://schemas.openxmlformats.org/officeDocument/2006/relationships/hyperlink" Target="https://zakon.rada.gov.ua/laws/show/3041-17" TargetMode="External"/><Relationship Id="rId200" Type="http://schemas.openxmlformats.org/officeDocument/2006/relationships/hyperlink" Target="https://zakon.rada.gov.ua/laws/show/v1437874-17" TargetMode="External"/><Relationship Id="rId16" Type="http://schemas.openxmlformats.org/officeDocument/2006/relationships/hyperlink" Target="https://zakon.rada.gov.ua/laws/show/715/2014" TargetMode="External"/><Relationship Id="rId221" Type="http://schemas.openxmlformats.org/officeDocument/2006/relationships/hyperlink" Target="https://zakon.rada.gov.ua/laws/show/v0580874-19" TargetMode="External"/><Relationship Id="rId242" Type="http://schemas.openxmlformats.org/officeDocument/2006/relationships/hyperlink" Target="https://zakon.rada.gov.ua/laws/show/z1382-15" TargetMode="External"/><Relationship Id="rId263" Type="http://schemas.openxmlformats.org/officeDocument/2006/relationships/hyperlink" Target="https://zakon.rada.gov.ua/laws/show/v0580874-19" TargetMode="External"/><Relationship Id="rId284" Type="http://schemas.openxmlformats.org/officeDocument/2006/relationships/hyperlink" Target="https://zakon.rada.gov.ua/laws/show/v1437874-17" TargetMode="External"/><Relationship Id="rId319" Type="http://schemas.openxmlformats.org/officeDocument/2006/relationships/hyperlink" Target="https://zakon.rada.gov.ua/laws/show/v1437874-17" TargetMode="External"/><Relationship Id="rId37" Type="http://schemas.openxmlformats.org/officeDocument/2006/relationships/hyperlink" Target="https://zakon.rada.gov.ua/laws/show/z0549-16" TargetMode="External"/><Relationship Id="rId58" Type="http://schemas.openxmlformats.org/officeDocument/2006/relationships/hyperlink" Target="https://zakon.rada.gov.ua/laws/show/v1437874-17" TargetMode="External"/><Relationship Id="rId79" Type="http://schemas.openxmlformats.org/officeDocument/2006/relationships/hyperlink" Target="https://zakon.rada.gov.ua/laws/show/v1282874-18" TargetMode="External"/><Relationship Id="rId102" Type="http://schemas.openxmlformats.org/officeDocument/2006/relationships/hyperlink" Target="https://zakon.rada.gov.ua/laws/show/v0084874-17" TargetMode="External"/><Relationship Id="rId123" Type="http://schemas.openxmlformats.org/officeDocument/2006/relationships/hyperlink" Target="https://zakon.rada.gov.ua/laws/show/v0084874-17" TargetMode="External"/><Relationship Id="rId144" Type="http://schemas.openxmlformats.org/officeDocument/2006/relationships/hyperlink" Target="https://zakon.rada.gov.ua/laws/file/imgs/51/p450021n1242-8.bmp" TargetMode="External"/><Relationship Id="rId90" Type="http://schemas.openxmlformats.org/officeDocument/2006/relationships/hyperlink" Target="https://zakon.rada.gov.ua/laws/show/v1079874-18" TargetMode="External"/><Relationship Id="rId165" Type="http://schemas.openxmlformats.org/officeDocument/2006/relationships/hyperlink" Target="https://zakon.rada.gov.ua/laws/show/z1378-15" TargetMode="External"/><Relationship Id="rId186" Type="http://schemas.openxmlformats.org/officeDocument/2006/relationships/hyperlink" Target="https://zakon.rada.gov.ua/laws/show/z1378-15" TargetMode="External"/><Relationship Id="rId211" Type="http://schemas.openxmlformats.org/officeDocument/2006/relationships/hyperlink" Target="https://zakon.rada.gov.ua/laws/show/v0580874-19" TargetMode="External"/><Relationship Id="rId232" Type="http://schemas.openxmlformats.org/officeDocument/2006/relationships/hyperlink" Target="https://zakon.rada.gov.ua/laws/show/4495-17" TargetMode="External"/><Relationship Id="rId253" Type="http://schemas.openxmlformats.org/officeDocument/2006/relationships/hyperlink" Target="https://zakon.rada.gov.ua/laws/show/v0580874-19" TargetMode="External"/><Relationship Id="rId274" Type="http://schemas.openxmlformats.org/officeDocument/2006/relationships/hyperlink" Target="https://zakon.rada.gov.ua/laws/show/329-19" TargetMode="External"/><Relationship Id="rId295" Type="http://schemas.openxmlformats.org/officeDocument/2006/relationships/hyperlink" Target="https://zakon.rada.gov.ua/laws/show/329-19" TargetMode="External"/><Relationship Id="rId309" Type="http://schemas.openxmlformats.org/officeDocument/2006/relationships/hyperlink" Target="https://zakon.rada.gov.ua/laws/show/329-19" TargetMode="External"/><Relationship Id="rId27" Type="http://schemas.openxmlformats.org/officeDocument/2006/relationships/hyperlink" Target="https://zakon.rada.gov.ua/laws/show/v1437874-17" TargetMode="External"/><Relationship Id="rId48" Type="http://schemas.openxmlformats.org/officeDocument/2006/relationships/hyperlink" Target="https://zakon.rada.gov.ua/laws/show/329-19" TargetMode="External"/><Relationship Id="rId69" Type="http://schemas.openxmlformats.org/officeDocument/2006/relationships/hyperlink" Target="https://zakon.rada.gov.ua/laws/show/v1437874-17" TargetMode="External"/><Relationship Id="rId113" Type="http://schemas.openxmlformats.org/officeDocument/2006/relationships/hyperlink" Target="https://zakon.rada.gov.ua/laws/show/v0615874-17" TargetMode="External"/><Relationship Id="rId134" Type="http://schemas.openxmlformats.org/officeDocument/2006/relationships/hyperlink" Target="https://zakon.rada.gov.ua/laws/show/v0084874-17" TargetMode="External"/><Relationship Id="rId320" Type="http://schemas.openxmlformats.org/officeDocument/2006/relationships/hyperlink" Target="https://zakon.rada.gov.ua/laws/show/v1437874-17" TargetMode="External"/><Relationship Id="rId80" Type="http://schemas.openxmlformats.org/officeDocument/2006/relationships/hyperlink" Target="https://zakon.rada.gov.ua/laws/show/v1437874-17" TargetMode="External"/><Relationship Id="rId155" Type="http://schemas.openxmlformats.org/officeDocument/2006/relationships/hyperlink" Target="https://zakon.rada.gov.ua/laws/show/v0084874-17" TargetMode="External"/><Relationship Id="rId176" Type="http://schemas.openxmlformats.org/officeDocument/2006/relationships/hyperlink" Target="https://zakon.rada.gov.ua/laws/show/329-19" TargetMode="External"/><Relationship Id="rId197" Type="http://schemas.openxmlformats.org/officeDocument/2006/relationships/hyperlink" Target="https://zakon.rada.gov.ua/laws/show/z0674-15" TargetMode="External"/><Relationship Id="rId201" Type="http://schemas.openxmlformats.org/officeDocument/2006/relationships/hyperlink" Target="https://zakon.rada.gov.ua/laws/show/v1437874-17" TargetMode="External"/><Relationship Id="rId222" Type="http://schemas.openxmlformats.org/officeDocument/2006/relationships/hyperlink" Target="https://zakon.rada.gov.ua/laws/show/v0580874-19" TargetMode="External"/><Relationship Id="rId243" Type="http://schemas.openxmlformats.org/officeDocument/2006/relationships/hyperlink" Target="https://zakon.rada.gov.ua/laws/show/v1437874-17" TargetMode="External"/><Relationship Id="rId264" Type="http://schemas.openxmlformats.org/officeDocument/2006/relationships/hyperlink" Target="https://zakon.rada.gov.ua/laws/show/v0580874-19" TargetMode="External"/><Relationship Id="rId285" Type="http://schemas.openxmlformats.org/officeDocument/2006/relationships/hyperlink" Target="https://zakon.rada.gov.ua/laws/show/v1079874-18" TargetMode="External"/><Relationship Id="rId17" Type="http://schemas.openxmlformats.org/officeDocument/2006/relationships/hyperlink" Target="https://zakon.rada.gov.ua/laws/show/z1378-15" TargetMode="External"/><Relationship Id="rId38" Type="http://schemas.openxmlformats.org/officeDocument/2006/relationships/hyperlink" Target="https://zakon.rada.gov.ua/laws/show/v1437874-17" TargetMode="External"/><Relationship Id="rId59" Type="http://schemas.openxmlformats.org/officeDocument/2006/relationships/hyperlink" Target="https://zakon.rada.gov.ua/laws/show/v1437874-17" TargetMode="External"/><Relationship Id="rId103" Type="http://schemas.openxmlformats.org/officeDocument/2006/relationships/hyperlink" Target="https://zakon.rada.gov.ua/laws/show/v0615874-17" TargetMode="External"/><Relationship Id="rId124" Type="http://schemas.openxmlformats.org/officeDocument/2006/relationships/hyperlink" Target="https://zakon.rada.gov.ua/laws/show/v0084874-17" TargetMode="External"/><Relationship Id="rId310" Type="http://schemas.openxmlformats.org/officeDocument/2006/relationships/hyperlink" Target="https://zakon.rada.gov.ua/laws/show/v0580874-19" TargetMode="External"/><Relationship Id="rId70" Type="http://schemas.openxmlformats.org/officeDocument/2006/relationships/hyperlink" Target="https://zakon.rada.gov.ua/laws/show/v1437874-17" TargetMode="External"/><Relationship Id="rId91" Type="http://schemas.openxmlformats.org/officeDocument/2006/relationships/hyperlink" Target="https://zakon.rada.gov.ua/laws/show/z0549-16" TargetMode="External"/><Relationship Id="rId145" Type="http://schemas.openxmlformats.org/officeDocument/2006/relationships/image" Target="media/image9.gif"/><Relationship Id="rId166" Type="http://schemas.openxmlformats.org/officeDocument/2006/relationships/hyperlink" Target="https://zakon.rada.gov.ua/laws/show/v1437874-17" TargetMode="External"/><Relationship Id="rId187" Type="http://schemas.openxmlformats.org/officeDocument/2006/relationships/hyperlink" Target="https://zakon.rada.gov.ua/laws/show/z1378-15" TargetMode="External"/><Relationship Id="rId1" Type="http://schemas.openxmlformats.org/officeDocument/2006/relationships/styles" Target="styles.xml"/><Relationship Id="rId212" Type="http://schemas.openxmlformats.org/officeDocument/2006/relationships/hyperlink" Target="https://zakon.rada.gov.ua/laws/show/v0580874-19" TargetMode="External"/><Relationship Id="rId233" Type="http://schemas.openxmlformats.org/officeDocument/2006/relationships/hyperlink" Target="https://zakon.rada.gov.ua/laws/show/4495-17" TargetMode="External"/><Relationship Id="rId254" Type="http://schemas.openxmlformats.org/officeDocument/2006/relationships/hyperlink" Target="https://zakon.rada.gov.ua/laws/show/z1458-15" TargetMode="External"/><Relationship Id="rId28" Type="http://schemas.openxmlformats.org/officeDocument/2006/relationships/hyperlink" Target="https://zakon.rada.gov.ua/laws/show/z0549-16" TargetMode="External"/><Relationship Id="rId49" Type="http://schemas.openxmlformats.org/officeDocument/2006/relationships/hyperlink" Target="https://zakon.rada.gov.ua/laws/show/v1437874-17" TargetMode="External"/><Relationship Id="rId114" Type="http://schemas.openxmlformats.org/officeDocument/2006/relationships/hyperlink" Target="https://zakon.rada.gov.ua/laws/show/v0615874-17" TargetMode="External"/><Relationship Id="rId275" Type="http://schemas.openxmlformats.org/officeDocument/2006/relationships/hyperlink" Target="https://zakon.rada.gov.ua/laws/show/v0558874-19" TargetMode="External"/><Relationship Id="rId296" Type="http://schemas.openxmlformats.org/officeDocument/2006/relationships/hyperlink" Target="https://zakon.rada.gov.ua/laws/show/v0558874-19" TargetMode="External"/><Relationship Id="rId300" Type="http://schemas.openxmlformats.org/officeDocument/2006/relationships/hyperlink" Target="https://zakon.rada.gov.ua/laws/show/v0558874-19" TargetMode="External"/><Relationship Id="rId60" Type="http://schemas.openxmlformats.org/officeDocument/2006/relationships/hyperlink" Target="https://zakon.rada.gov.ua/laws/show/v1437874-17" TargetMode="External"/><Relationship Id="rId81" Type="http://schemas.openxmlformats.org/officeDocument/2006/relationships/hyperlink" Target="https://zakon.rada.gov.ua/laws/show/z0549-16" TargetMode="External"/><Relationship Id="rId135" Type="http://schemas.openxmlformats.org/officeDocument/2006/relationships/hyperlink" Target="https://zakon.rada.gov.ua/laws/show/v0084874-17" TargetMode="External"/><Relationship Id="rId156" Type="http://schemas.openxmlformats.org/officeDocument/2006/relationships/hyperlink" Target="https://zakon.rada.gov.ua/laws/show/v0615874-17" TargetMode="External"/><Relationship Id="rId177" Type="http://schemas.openxmlformats.org/officeDocument/2006/relationships/hyperlink" Target="https://zakon.rada.gov.ua/laws/show/v1437874-17" TargetMode="External"/><Relationship Id="rId198" Type="http://schemas.openxmlformats.org/officeDocument/2006/relationships/hyperlink" Target="https://zakon.rada.gov.ua/laws/show/z0292-10" TargetMode="External"/><Relationship Id="rId321" Type="http://schemas.openxmlformats.org/officeDocument/2006/relationships/hyperlink" Target="https://zakon.rada.gov.ua/laws/show/v1437874-17" TargetMode="External"/><Relationship Id="rId202" Type="http://schemas.openxmlformats.org/officeDocument/2006/relationships/hyperlink" Target="https://zakon.rada.gov.ua/laws/show/329-19" TargetMode="External"/><Relationship Id="rId223" Type="http://schemas.openxmlformats.org/officeDocument/2006/relationships/hyperlink" Target="https://zakon.rada.gov.ua/laws/show/v0580874-19" TargetMode="External"/><Relationship Id="rId244" Type="http://schemas.openxmlformats.org/officeDocument/2006/relationships/hyperlink" Target="https://zakon.rada.gov.ua/laws/show/v1079874-18" TargetMode="External"/><Relationship Id="rId18" Type="http://schemas.openxmlformats.org/officeDocument/2006/relationships/hyperlink" Target="https://zakon.rada.gov.ua/laws/show/z1383-15" TargetMode="External"/><Relationship Id="rId39" Type="http://schemas.openxmlformats.org/officeDocument/2006/relationships/hyperlink" Target="https://zakon.rada.gov.ua/laws/show/v0615874-17" TargetMode="External"/><Relationship Id="rId265" Type="http://schemas.openxmlformats.org/officeDocument/2006/relationships/hyperlink" Target="https://zakon.rada.gov.ua/laws/show/v0580874-19" TargetMode="External"/><Relationship Id="rId286" Type="http://schemas.openxmlformats.org/officeDocument/2006/relationships/hyperlink" Target="https://zakon.rada.gov.ua/laws/show/v1079874-18" TargetMode="External"/><Relationship Id="rId50" Type="http://schemas.openxmlformats.org/officeDocument/2006/relationships/hyperlink" Target="https://zakon.rada.gov.ua/laws/show/v1437874-17" TargetMode="External"/><Relationship Id="rId104" Type="http://schemas.openxmlformats.org/officeDocument/2006/relationships/hyperlink" Target="https://zakon.rada.gov.ua/laws/show/329-19" TargetMode="External"/><Relationship Id="rId125" Type="http://schemas.openxmlformats.org/officeDocument/2006/relationships/hyperlink" Target="https://zakon.rada.gov.ua/laws/file/imgs/51/p450021n1225.bmp" TargetMode="External"/><Relationship Id="rId146" Type="http://schemas.openxmlformats.org/officeDocument/2006/relationships/hyperlink" Target="https://zakon.rada.gov.ua/laws/file/imgs/51/p450021n1243-9.emf" TargetMode="External"/><Relationship Id="rId167" Type="http://schemas.openxmlformats.org/officeDocument/2006/relationships/hyperlink" Target="https://zakon.rada.gov.ua/laws/show/v1437874-17" TargetMode="External"/><Relationship Id="rId188" Type="http://schemas.openxmlformats.org/officeDocument/2006/relationships/hyperlink" Target="https://zakon.rada.gov.ua/laws/show/z1378-15" TargetMode="External"/><Relationship Id="rId311" Type="http://schemas.openxmlformats.org/officeDocument/2006/relationships/hyperlink" Target="https://zakon.rada.gov.ua/laws/show/v0580874-19" TargetMode="External"/><Relationship Id="rId71" Type="http://schemas.openxmlformats.org/officeDocument/2006/relationships/hyperlink" Target="https://zakon.rada.gov.ua/laws/show/v1437874-17" TargetMode="External"/><Relationship Id="rId92" Type="http://schemas.openxmlformats.org/officeDocument/2006/relationships/hyperlink" Target="https://zakon.rada.gov.ua/laws/show/v1437874-17" TargetMode="External"/><Relationship Id="rId213" Type="http://schemas.openxmlformats.org/officeDocument/2006/relationships/hyperlink" Target="https://zakon.rada.gov.ua/laws/show/v0580874-19" TargetMode="External"/><Relationship Id="rId234" Type="http://schemas.openxmlformats.org/officeDocument/2006/relationships/hyperlink" Target="https://zakon.rada.gov.ua/laws/show/v0580874-19" TargetMode="External"/><Relationship Id="rId2" Type="http://schemas.microsoft.com/office/2007/relationships/stylesWithEffects" Target="stylesWithEffects.xml"/><Relationship Id="rId29" Type="http://schemas.openxmlformats.org/officeDocument/2006/relationships/hyperlink" Target="https://zakon.rada.gov.ua/laws/show/v0558874-19" TargetMode="External"/><Relationship Id="rId255" Type="http://schemas.openxmlformats.org/officeDocument/2006/relationships/hyperlink" Target="https://zakon.rada.gov.ua/laws/show/z1489-15" TargetMode="External"/><Relationship Id="rId276" Type="http://schemas.openxmlformats.org/officeDocument/2006/relationships/hyperlink" Target="https://zakon.rada.gov.ua/laws/show/v0615874-17" TargetMode="External"/><Relationship Id="rId297" Type="http://schemas.openxmlformats.org/officeDocument/2006/relationships/hyperlink" Target="https://zakon.rada.gov.ua/laws/show/v1437874-17" TargetMode="External"/><Relationship Id="rId40" Type="http://schemas.openxmlformats.org/officeDocument/2006/relationships/hyperlink" Target="https://zakon.rada.gov.ua/laws/show/z0549-16" TargetMode="External"/><Relationship Id="rId115" Type="http://schemas.openxmlformats.org/officeDocument/2006/relationships/hyperlink" Target="https://zakon.rada.gov.ua/laws/show/v0615874-17" TargetMode="External"/><Relationship Id="rId136" Type="http://schemas.openxmlformats.org/officeDocument/2006/relationships/hyperlink" Target="https://zakon.rada.gov.ua/laws/file/imgs/51/p450021n1239-4.bmp" TargetMode="External"/><Relationship Id="rId157" Type="http://schemas.openxmlformats.org/officeDocument/2006/relationships/hyperlink" Target="https://zakon.rada.gov.ua/laws/show/v0615874-17" TargetMode="External"/><Relationship Id="rId178" Type="http://schemas.openxmlformats.org/officeDocument/2006/relationships/hyperlink" Target="https://zakon.rada.gov.ua/laws/show/v0558874-19" TargetMode="External"/><Relationship Id="rId301" Type="http://schemas.openxmlformats.org/officeDocument/2006/relationships/hyperlink" Target="https://zakon.rada.gov.ua/laws/file/imgs/61/p450021n2088-12.bmp" TargetMode="External"/><Relationship Id="rId322" Type="http://schemas.openxmlformats.org/officeDocument/2006/relationships/hyperlink" Target="https://zakon.rada.gov.ua/laws/show/v1437874-17" TargetMode="External"/><Relationship Id="rId61" Type="http://schemas.openxmlformats.org/officeDocument/2006/relationships/hyperlink" Target="https://zakon.rada.gov.ua/laws/show/v1437874-17" TargetMode="External"/><Relationship Id="rId82" Type="http://schemas.openxmlformats.org/officeDocument/2006/relationships/hyperlink" Target="https://zakon.rada.gov.ua/laws/show/v1437874-17" TargetMode="External"/><Relationship Id="rId199" Type="http://schemas.openxmlformats.org/officeDocument/2006/relationships/hyperlink" Target="https://zakon.rada.gov.ua/laws/show/z1378-15" TargetMode="External"/><Relationship Id="rId203" Type="http://schemas.openxmlformats.org/officeDocument/2006/relationships/hyperlink" Target="https://zakon.rada.gov.ua/laws/show/v0615874-17" TargetMode="External"/><Relationship Id="rId19" Type="http://schemas.openxmlformats.org/officeDocument/2006/relationships/hyperlink" Target="https://zakon.rada.gov.ua/laws/show/v0615874-17" TargetMode="External"/><Relationship Id="rId224" Type="http://schemas.openxmlformats.org/officeDocument/2006/relationships/hyperlink" Target="https://zakon.rada.gov.ua/laws/show/v0580874-19" TargetMode="External"/><Relationship Id="rId245" Type="http://schemas.openxmlformats.org/officeDocument/2006/relationships/hyperlink" Target="https://zakon.rada.gov.ua/laws/show/v1079874-18" TargetMode="External"/><Relationship Id="rId266" Type="http://schemas.openxmlformats.org/officeDocument/2006/relationships/hyperlink" Target="https://zakon.rada.gov.ua/laws/show/v0580874-19" TargetMode="External"/><Relationship Id="rId287" Type="http://schemas.openxmlformats.org/officeDocument/2006/relationships/hyperlink" Target="https://zakon.rada.gov.ua/laws/show/v107987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68327</Words>
  <Characters>389466</Characters>
  <Application>Microsoft Office Word</Application>
  <DocSecurity>0</DocSecurity>
  <Lines>3245</Lines>
  <Paragraphs>913</Paragraphs>
  <ScaleCrop>false</ScaleCrop>
  <Company/>
  <LinksUpToDate>false</LinksUpToDate>
  <CharactersWithSpaces>456880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2020-02-12T15:38:00Z</dcterms:created>
  <dcterms:modified xsi:type="dcterms:W3CDTF">2020-02-12T15:40:00Z</dcterms:modified>
</cp:coreProperties>
</file>