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DF" w:rsidRDefault="00E365DF">
      <w:pPr>
        <w:rPr>
          <w:lang w:val="uk-UA"/>
        </w:rPr>
      </w:pPr>
    </w:p>
    <w:tbl>
      <w:tblPr>
        <w:tblW w:w="5000" w:type="pct"/>
        <w:tblCellMar>
          <w:left w:w="0" w:type="dxa"/>
          <w:right w:w="0" w:type="dxa"/>
        </w:tblCellMar>
        <w:tblLook w:val="04A0" w:firstRow="1" w:lastRow="0" w:firstColumn="1" w:lastColumn="0" w:noHBand="0" w:noVBand="1"/>
      </w:tblPr>
      <w:tblGrid>
        <w:gridCol w:w="6382"/>
        <w:gridCol w:w="4255"/>
      </w:tblGrid>
      <w:tr w:rsidR="00E5526D" w:rsidRPr="00E5526D" w:rsidTr="00E5526D">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30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308610" cy="308610"/>
                      <wp:effectExtent l="0" t="0" r="0" b="0"/>
                      <wp:docPr id="1" name="Прямоугольник 1"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zakonst.rada.gov.ua/images/gerb.gif"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T260&#10;tPoCAAD8BQAADgAAAAAAAAAAAAAAAAAuAgAAZHJzL2Uyb0RvYy54bWxQSwECLQAUAAYACAAAACEA&#10;mPZsDdkAAAADAQAADwAAAAAAAAAAAAAAAABUBQAAZHJzL2Rvd25yZXYueG1sUEsFBgAAAAAEAAQA&#10;8wAAAFoGAAAAAA==&#10;" filled="f" stroked="f">
                      <o:lock v:ext="edit" aspectratio="t"/>
                      <w10:anchorlock/>
                    </v:rect>
                  </w:pict>
                </mc:Fallback>
              </mc:AlternateContent>
            </w:r>
          </w:p>
        </w:tc>
      </w:tr>
      <w:tr w:rsidR="00E5526D" w:rsidRPr="00E5526D" w:rsidTr="00E5526D">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150" w:after="0" w:line="240" w:lineRule="auto"/>
              <w:jc w:val="center"/>
              <w:rPr>
                <w:rFonts w:ascii="Times New Roman" w:eastAsia="Times New Roman" w:hAnsi="Times New Roman" w:cs="Times New Roman"/>
                <w:sz w:val="24"/>
                <w:szCs w:val="24"/>
                <w:lang w:eastAsia="ru-RU"/>
              </w:rPr>
            </w:pPr>
            <w:r w:rsidRPr="00E5526D">
              <w:rPr>
                <w:rFonts w:ascii="Times New Roman" w:eastAsia="Times New Roman" w:hAnsi="Times New Roman" w:cs="Times New Roman"/>
                <w:b/>
                <w:bCs/>
                <w:color w:val="000000"/>
                <w:sz w:val="28"/>
                <w:szCs w:val="28"/>
                <w:lang w:eastAsia="ru-RU"/>
              </w:rPr>
              <w:t>НАЦІОНАЛЬНА КОМІСІЯ, ЩО ЗДІЙСНЮЄ ДЕРЖАВНЕ РЕГУЛЮВАННЯ У СФЕРАХ ЕНЕРГЕТИКИ ТА КОМУНАЛЬНИХ ПОСЛУГ</w:t>
            </w:r>
          </w:p>
        </w:tc>
      </w:tr>
      <w:tr w:rsidR="00E5526D" w:rsidRPr="00E5526D" w:rsidTr="00E5526D">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300" w:after="150" w:line="240" w:lineRule="auto"/>
              <w:jc w:val="center"/>
              <w:rPr>
                <w:rFonts w:ascii="Times New Roman" w:eastAsia="Times New Roman" w:hAnsi="Times New Roman" w:cs="Times New Roman"/>
                <w:sz w:val="24"/>
                <w:szCs w:val="24"/>
                <w:lang w:eastAsia="ru-RU"/>
              </w:rPr>
            </w:pPr>
            <w:r w:rsidRPr="00E5526D">
              <w:rPr>
                <w:rFonts w:ascii="Times New Roman" w:eastAsia="Times New Roman" w:hAnsi="Times New Roman" w:cs="Times New Roman"/>
                <w:b/>
                <w:bCs/>
                <w:color w:val="000000"/>
                <w:sz w:val="32"/>
                <w:szCs w:val="32"/>
                <w:lang w:eastAsia="ru-RU"/>
              </w:rPr>
              <w:t>ПОСТАНОВА</w:t>
            </w:r>
          </w:p>
        </w:tc>
      </w:tr>
      <w:tr w:rsidR="00E5526D" w:rsidRPr="00E5526D" w:rsidTr="00E5526D">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150" w:after="150" w:line="240" w:lineRule="auto"/>
              <w:ind w:left="450" w:right="450"/>
              <w:jc w:val="center"/>
              <w:rPr>
                <w:rFonts w:ascii="Times New Roman" w:eastAsia="Times New Roman" w:hAnsi="Times New Roman" w:cs="Times New Roman"/>
                <w:sz w:val="24"/>
                <w:szCs w:val="24"/>
                <w:lang w:eastAsia="ru-RU"/>
              </w:rPr>
            </w:pPr>
            <w:r w:rsidRPr="00E5526D">
              <w:rPr>
                <w:rFonts w:ascii="Times New Roman" w:eastAsia="Times New Roman" w:hAnsi="Times New Roman" w:cs="Times New Roman"/>
                <w:b/>
                <w:bCs/>
                <w:color w:val="000000"/>
                <w:sz w:val="24"/>
                <w:szCs w:val="24"/>
                <w:lang w:eastAsia="ru-RU"/>
              </w:rPr>
              <w:t>30.09.2015  № 2495</w:t>
            </w:r>
          </w:p>
        </w:tc>
      </w:tr>
      <w:tr w:rsidR="00E5526D" w:rsidRPr="00E5526D" w:rsidTr="00E5526D">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bookmarkStart w:id="0" w:name="n3"/>
            <w:bookmarkEnd w:id="0"/>
            <w:r w:rsidRPr="00E5526D">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r w:rsidRPr="00E5526D">
              <w:rPr>
                <w:rFonts w:ascii="Times New Roman" w:eastAsia="Times New Roman" w:hAnsi="Times New Roman" w:cs="Times New Roman"/>
                <w:b/>
                <w:bCs/>
                <w:color w:val="000000"/>
                <w:sz w:val="24"/>
                <w:szCs w:val="24"/>
                <w:lang w:eastAsia="ru-RU"/>
              </w:rPr>
              <w:t>Зареєстровано в Міністерстві</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юстиції України</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06 листопада 2015 р.</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за № 1380/27825</w:t>
            </w:r>
          </w:p>
        </w:tc>
      </w:tr>
    </w:tbl>
    <w:p w:rsidR="00E5526D" w:rsidRPr="00E5526D" w:rsidRDefault="00E5526D" w:rsidP="00E5526D">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 w:name="n4"/>
      <w:bookmarkEnd w:id="1"/>
      <w:r w:rsidRPr="00E5526D">
        <w:rPr>
          <w:rFonts w:ascii="Times New Roman" w:eastAsia="Times New Roman" w:hAnsi="Times New Roman" w:cs="Times New Roman"/>
          <w:b/>
          <w:bCs/>
          <w:color w:val="000000"/>
          <w:sz w:val="32"/>
          <w:szCs w:val="32"/>
          <w:lang w:eastAsia="ru-RU"/>
        </w:rPr>
        <w:t>Про затвердження Кодексу газосховищ та критеріїв, згідно з якими до певного газосховища застосовується режим договірного доступу або режим регульованого доступу</w:t>
      </w:r>
    </w:p>
    <w:p w:rsidR="00E5526D" w:rsidRPr="00E5526D" w:rsidRDefault="00E5526D" w:rsidP="00E5526D">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2" w:name="n574"/>
      <w:bookmarkEnd w:id="2"/>
      <w:r w:rsidRPr="00E5526D">
        <w:rPr>
          <w:rFonts w:ascii="Times New Roman" w:eastAsia="Times New Roman" w:hAnsi="Times New Roman" w:cs="Times New Roman"/>
          <w:color w:val="000000"/>
          <w:sz w:val="24"/>
          <w:szCs w:val="24"/>
          <w:lang w:eastAsia="ru-RU"/>
        </w:rPr>
        <w:t>{Із змінами, внесеними згідно з Постановами Національної комісії, що здійснює</w:t>
      </w:r>
      <w:r w:rsidRPr="00E5526D">
        <w:rPr>
          <w:rFonts w:ascii="Times New Roman" w:eastAsia="Times New Roman" w:hAnsi="Times New Roman" w:cs="Times New Roman"/>
          <w:color w:val="000000"/>
          <w:sz w:val="24"/>
          <w:szCs w:val="24"/>
          <w:lang w:eastAsia="ru-RU"/>
        </w:rPr>
        <w:br/>
        <w:t>державне регулювання у сферах енергетики та комунальних послуг</w:t>
      </w:r>
      <w:r w:rsidRPr="00E5526D">
        <w:rPr>
          <w:rFonts w:ascii="Times New Roman" w:eastAsia="Times New Roman" w:hAnsi="Times New Roman" w:cs="Times New Roman"/>
          <w:color w:val="000000"/>
          <w:sz w:val="24"/>
          <w:szCs w:val="24"/>
          <w:lang w:eastAsia="ru-RU"/>
        </w:rPr>
        <w:br/>
      </w:r>
      <w:hyperlink r:id="rId5" w:anchor="n5" w:tgtFrame="_blank" w:history="1">
        <w:r w:rsidRPr="00E5526D">
          <w:rPr>
            <w:rFonts w:ascii="Times New Roman" w:eastAsia="Times New Roman" w:hAnsi="Times New Roman" w:cs="Times New Roman"/>
            <w:color w:val="000099"/>
            <w:sz w:val="24"/>
            <w:szCs w:val="24"/>
            <w:u w:val="single"/>
            <w:lang w:eastAsia="ru-RU"/>
          </w:rPr>
          <w:t>№ 689 від 25.05.2017</w:t>
        </w:r>
      </w:hyperlink>
      <w:r w:rsidRPr="00E5526D">
        <w:rPr>
          <w:rFonts w:ascii="Times New Roman" w:eastAsia="Times New Roman" w:hAnsi="Times New Roman" w:cs="Times New Roman"/>
          <w:color w:val="000000"/>
          <w:sz w:val="24"/>
          <w:szCs w:val="24"/>
          <w:lang w:eastAsia="ru-RU"/>
        </w:rPr>
        <w:br/>
      </w:r>
      <w:hyperlink r:id="rId6" w:anchor="n2" w:tgtFrame="_blank" w:history="1">
        <w:r w:rsidRPr="00E5526D">
          <w:rPr>
            <w:rFonts w:ascii="Times New Roman" w:eastAsia="Times New Roman" w:hAnsi="Times New Roman" w:cs="Times New Roman"/>
            <w:color w:val="000099"/>
            <w:sz w:val="24"/>
            <w:szCs w:val="24"/>
            <w:u w:val="single"/>
            <w:lang w:eastAsia="ru-RU"/>
          </w:rPr>
          <w:t>№ 1437 від 27.12.2017</w:t>
        </w:r>
      </w:hyperlink>
      <w:r w:rsidRPr="00E5526D">
        <w:rPr>
          <w:rFonts w:ascii="Times New Roman" w:eastAsia="Times New Roman" w:hAnsi="Times New Roman" w:cs="Times New Roman"/>
          <w:color w:val="000000"/>
          <w:sz w:val="24"/>
          <w:szCs w:val="24"/>
          <w:lang w:eastAsia="ru-RU"/>
        </w:rPr>
        <w:br/>
      </w:r>
      <w:hyperlink r:id="rId7" w:anchor="n12" w:tgtFrame="_blank" w:history="1">
        <w:r w:rsidRPr="00E5526D">
          <w:rPr>
            <w:rFonts w:ascii="Times New Roman" w:eastAsia="Times New Roman" w:hAnsi="Times New Roman" w:cs="Times New Roman"/>
            <w:color w:val="000099"/>
            <w:sz w:val="24"/>
            <w:szCs w:val="24"/>
            <w:u w:val="single"/>
            <w:lang w:eastAsia="ru-RU"/>
          </w:rPr>
          <w:t>№ 481 від 19.06.2018</w:t>
        </w:r>
      </w:hyperlink>
      <w:r w:rsidRPr="00E5526D">
        <w:rPr>
          <w:rFonts w:ascii="Times New Roman" w:eastAsia="Times New Roman" w:hAnsi="Times New Roman" w:cs="Times New Roman"/>
          <w:color w:val="000000"/>
          <w:sz w:val="24"/>
          <w:szCs w:val="24"/>
          <w:lang w:eastAsia="ru-RU"/>
        </w:rPr>
        <w:br/>
      </w:r>
      <w:hyperlink r:id="rId8" w:anchor="n11" w:tgtFrame="_blank" w:history="1">
        <w:r w:rsidRPr="00E5526D">
          <w:rPr>
            <w:rFonts w:ascii="Times New Roman" w:eastAsia="Times New Roman" w:hAnsi="Times New Roman" w:cs="Times New Roman"/>
            <w:color w:val="000099"/>
            <w:sz w:val="24"/>
            <w:szCs w:val="24"/>
            <w:u w:val="single"/>
            <w:lang w:eastAsia="ru-RU"/>
          </w:rPr>
          <w:t>№ 1281 від 30.10.2018</w:t>
        </w:r>
      </w:hyperlink>
      <w:r w:rsidRPr="00E5526D">
        <w:rPr>
          <w:rFonts w:ascii="Times New Roman" w:eastAsia="Times New Roman" w:hAnsi="Times New Roman" w:cs="Times New Roman"/>
          <w:color w:val="000000"/>
          <w:sz w:val="24"/>
          <w:szCs w:val="24"/>
          <w:lang w:eastAsia="ru-RU"/>
        </w:rPr>
        <w:br/>
      </w:r>
      <w:hyperlink r:id="rId9" w:anchor="n2" w:tgtFrame="_blank" w:history="1">
        <w:r w:rsidRPr="00E5526D">
          <w:rPr>
            <w:rFonts w:ascii="Times New Roman" w:eastAsia="Times New Roman" w:hAnsi="Times New Roman" w:cs="Times New Roman"/>
            <w:color w:val="000099"/>
            <w:sz w:val="24"/>
            <w:szCs w:val="24"/>
            <w:u w:val="single"/>
            <w:lang w:eastAsia="ru-RU"/>
          </w:rPr>
          <w:t>№ 580 від 22.04.2019</w:t>
        </w:r>
      </w:hyperlink>
      <w:r w:rsidRPr="00E5526D">
        <w:rPr>
          <w:rFonts w:ascii="Times New Roman" w:eastAsia="Times New Roman" w:hAnsi="Times New Roman" w:cs="Times New Roman"/>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5"/>
      <w:bookmarkEnd w:id="3"/>
      <w:r w:rsidRPr="00E5526D">
        <w:rPr>
          <w:rFonts w:ascii="Times New Roman" w:eastAsia="Times New Roman" w:hAnsi="Times New Roman" w:cs="Times New Roman"/>
          <w:color w:val="000000"/>
          <w:sz w:val="24"/>
          <w:szCs w:val="24"/>
          <w:lang w:eastAsia="ru-RU"/>
        </w:rPr>
        <w:t>Відповідно до </w:t>
      </w:r>
      <w:hyperlink r:id="rId10" w:anchor="n703" w:tgtFrame="_blank" w:history="1">
        <w:r w:rsidRPr="00E5526D">
          <w:rPr>
            <w:rFonts w:ascii="Times New Roman" w:eastAsia="Times New Roman" w:hAnsi="Times New Roman" w:cs="Times New Roman"/>
            <w:color w:val="000099"/>
            <w:sz w:val="24"/>
            <w:szCs w:val="24"/>
            <w:u w:val="single"/>
            <w:lang w:eastAsia="ru-RU"/>
          </w:rPr>
          <w:t>статей 48</w:t>
        </w:r>
      </w:hyperlink>
      <w:r w:rsidRPr="00E5526D">
        <w:rPr>
          <w:rFonts w:ascii="Times New Roman" w:eastAsia="Times New Roman" w:hAnsi="Times New Roman" w:cs="Times New Roman"/>
          <w:color w:val="000000"/>
          <w:sz w:val="24"/>
          <w:szCs w:val="24"/>
          <w:lang w:eastAsia="ru-RU"/>
        </w:rPr>
        <w:t> та </w:t>
      </w:r>
      <w:hyperlink r:id="rId11" w:anchor="n710" w:tgtFrame="_blank" w:history="1">
        <w:r w:rsidRPr="00E5526D">
          <w:rPr>
            <w:rFonts w:ascii="Times New Roman" w:eastAsia="Times New Roman" w:hAnsi="Times New Roman" w:cs="Times New Roman"/>
            <w:color w:val="000099"/>
            <w:sz w:val="24"/>
            <w:szCs w:val="24"/>
            <w:u w:val="single"/>
            <w:lang w:eastAsia="ru-RU"/>
          </w:rPr>
          <w:t>49</w:t>
        </w:r>
      </w:hyperlink>
      <w:r w:rsidRPr="00E5526D">
        <w:rPr>
          <w:rFonts w:ascii="Times New Roman" w:eastAsia="Times New Roman" w:hAnsi="Times New Roman" w:cs="Times New Roman"/>
          <w:color w:val="000000"/>
          <w:sz w:val="24"/>
          <w:szCs w:val="24"/>
          <w:lang w:eastAsia="ru-RU"/>
        </w:rPr>
        <w:t> Закону України "Про ринок природного газу" Національна комісія, що здійснює державне регулювання у сферах енергетики та комунальних послуг, </w:t>
      </w:r>
      <w:r w:rsidRPr="00E5526D">
        <w:rPr>
          <w:rFonts w:ascii="Times New Roman" w:eastAsia="Times New Roman" w:hAnsi="Times New Roman" w:cs="Times New Roman"/>
          <w:b/>
          <w:bCs/>
          <w:color w:val="000000"/>
          <w:spacing w:val="30"/>
          <w:sz w:val="24"/>
          <w:szCs w:val="24"/>
          <w:lang w:eastAsia="ru-RU"/>
        </w:rPr>
        <w:t>ПОСТАНОВЛЯЄ:</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6"/>
      <w:bookmarkEnd w:id="4"/>
      <w:r w:rsidRPr="00E5526D">
        <w:rPr>
          <w:rFonts w:ascii="Times New Roman" w:eastAsia="Times New Roman" w:hAnsi="Times New Roman" w:cs="Times New Roman"/>
          <w:color w:val="000000"/>
          <w:sz w:val="24"/>
          <w:szCs w:val="24"/>
          <w:lang w:eastAsia="ru-RU"/>
        </w:rPr>
        <w:t>1. Затвердити </w:t>
      </w:r>
      <w:hyperlink r:id="rId12" w:anchor="n13" w:history="1">
        <w:r w:rsidRPr="00E5526D">
          <w:rPr>
            <w:rFonts w:ascii="Times New Roman" w:eastAsia="Times New Roman" w:hAnsi="Times New Roman" w:cs="Times New Roman"/>
            <w:color w:val="006600"/>
            <w:sz w:val="24"/>
            <w:szCs w:val="24"/>
            <w:u w:val="single"/>
            <w:lang w:eastAsia="ru-RU"/>
          </w:rPr>
          <w:t>Кодекс газосховищ</w:t>
        </w:r>
      </w:hyperlink>
      <w:r w:rsidRPr="00E5526D">
        <w:rPr>
          <w:rFonts w:ascii="Times New Roman" w:eastAsia="Times New Roman" w:hAnsi="Times New Roman" w:cs="Times New Roman"/>
          <w:color w:val="000000"/>
          <w:sz w:val="24"/>
          <w:szCs w:val="24"/>
          <w:lang w:eastAsia="ru-RU"/>
        </w:rPr>
        <w:t>, що додається.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7"/>
      <w:bookmarkEnd w:id="5"/>
      <w:r w:rsidRPr="00E5526D">
        <w:rPr>
          <w:rFonts w:ascii="Times New Roman" w:eastAsia="Times New Roman" w:hAnsi="Times New Roman" w:cs="Times New Roman"/>
          <w:color w:val="000000"/>
          <w:sz w:val="24"/>
          <w:szCs w:val="24"/>
          <w:lang w:eastAsia="ru-RU"/>
        </w:rPr>
        <w:t>2. Затвердити </w:t>
      </w:r>
      <w:hyperlink r:id="rId13" w:anchor="n4" w:tgtFrame="_blank" w:history="1">
        <w:r w:rsidRPr="00E5526D">
          <w:rPr>
            <w:rFonts w:ascii="Times New Roman" w:eastAsia="Times New Roman" w:hAnsi="Times New Roman" w:cs="Times New Roman"/>
            <w:color w:val="000099"/>
            <w:sz w:val="24"/>
            <w:szCs w:val="24"/>
            <w:u w:val="single"/>
            <w:lang w:eastAsia="ru-RU"/>
          </w:rPr>
          <w:t>Критерії</w:t>
        </w:r>
      </w:hyperlink>
      <w:hyperlink r:id="rId14" w:anchor="n4" w:tgtFrame="_blank" w:history="1">
        <w:r w:rsidRPr="00E5526D">
          <w:rPr>
            <w:rFonts w:ascii="Times New Roman" w:eastAsia="Times New Roman" w:hAnsi="Times New Roman" w:cs="Times New Roman"/>
            <w:color w:val="000099"/>
            <w:sz w:val="24"/>
            <w:szCs w:val="24"/>
            <w:u w:val="single"/>
            <w:lang w:eastAsia="ru-RU"/>
          </w:rPr>
          <w:t>, згідно з якими до певного газосховища застосовується режим договірного доступу або режим регульованого доступу</w:t>
        </w:r>
      </w:hyperlink>
      <w:r w:rsidRPr="00E5526D">
        <w:rPr>
          <w:rFonts w:ascii="Times New Roman" w:eastAsia="Times New Roman" w:hAnsi="Times New Roman" w:cs="Times New Roman"/>
          <w:color w:val="000000"/>
          <w:sz w:val="24"/>
          <w:szCs w:val="24"/>
          <w:lang w:eastAsia="ru-RU"/>
        </w:rPr>
        <w:t>, що додаються.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8"/>
      <w:bookmarkEnd w:id="6"/>
      <w:r w:rsidRPr="00E5526D">
        <w:rPr>
          <w:rFonts w:ascii="Times New Roman" w:eastAsia="Times New Roman" w:hAnsi="Times New Roman" w:cs="Times New Roman"/>
          <w:color w:val="000000"/>
          <w:sz w:val="24"/>
          <w:szCs w:val="24"/>
          <w:lang w:eastAsia="ru-RU"/>
        </w:rPr>
        <w:t>3. Департаменту із регулювання відносин у нафтогазовій сфері в установленому порядку забезпечити подання цієї постанови на державну реєстрацію до Міністерства юстиції України.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9"/>
      <w:bookmarkEnd w:id="7"/>
      <w:r w:rsidRPr="00E5526D">
        <w:rPr>
          <w:rFonts w:ascii="Times New Roman" w:eastAsia="Times New Roman" w:hAnsi="Times New Roman" w:cs="Times New Roman"/>
          <w:color w:val="000000"/>
          <w:sz w:val="24"/>
          <w:szCs w:val="24"/>
          <w:lang w:eastAsia="ru-RU"/>
        </w:rPr>
        <w:t>4. Ця постанова набирає чинності з дня її офіційного опублікування.</w:t>
      </w:r>
    </w:p>
    <w:tbl>
      <w:tblPr>
        <w:tblW w:w="5000" w:type="pct"/>
        <w:tblCellMar>
          <w:left w:w="0" w:type="dxa"/>
          <w:right w:w="0" w:type="dxa"/>
        </w:tblCellMar>
        <w:tblLook w:val="04A0" w:firstRow="1" w:lastRow="0" w:firstColumn="1" w:lastColumn="0" w:noHBand="0" w:noVBand="1"/>
      </w:tblPr>
      <w:tblGrid>
        <w:gridCol w:w="4467"/>
        <w:gridCol w:w="1915"/>
        <w:gridCol w:w="4255"/>
      </w:tblGrid>
      <w:tr w:rsidR="00E5526D" w:rsidRPr="00E5526D" w:rsidTr="00E5526D">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300" w:after="150" w:line="240" w:lineRule="auto"/>
              <w:jc w:val="center"/>
              <w:rPr>
                <w:rFonts w:ascii="Times New Roman" w:eastAsia="Times New Roman" w:hAnsi="Times New Roman" w:cs="Times New Roman"/>
                <w:sz w:val="24"/>
                <w:szCs w:val="24"/>
                <w:lang w:eastAsia="ru-RU"/>
              </w:rPr>
            </w:pPr>
            <w:bookmarkStart w:id="8" w:name="n10"/>
            <w:bookmarkEnd w:id="8"/>
            <w:r w:rsidRPr="00E5526D">
              <w:rPr>
                <w:rFonts w:ascii="Times New Roman" w:eastAsia="Times New Roman" w:hAnsi="Times New Roman" w:cs="Times New Roman"/>
                <w:b/>
                <w:bCs/>
                <w:color w:val="000000"/>
                <w:sz w:val="24"/>
                <w:szCs w:val="24"/>
                <w:lang w:eastAsia="ru-RU"/>
              </w:rPr>
              <w:t>Голова Комісії</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300" w:after="0" w:line="240" w:lineRule="auto"/>
              <w:jc w:val="right"/>
              <w:rPr>
                <w:rFonts w:ascii="Times New Roman" w:eastAsia="Times New Roman" w:hAnsi="Times New Roman" w:cs="Times New Roman"/>
                <w:sz w:val="24"/>
                <w:szCs w:val="24"/>
                <w:lang w:eastAsia="ru-RU"/>
              </w:rPr>
            </w:pPr>
            <w:r w:rsidRPr="00E5526D">
              <w:rPr>
                <w:rFonts w:ascii="Times New Roman" w:eastAsia="Times New Roman" w:hAnsi="Times New Roman" w:cs="Times New Roman"/>
                <w:b/>
                <w:bCs/>
                <w:color w:val="000000"/>
                <w:sz w:val="24"/>
                <w:szCs w:val="24"/>
                <w:lang w:eastAsia="ru-RU"/>
              </w:rPr>
              <w:t>Д. Вовк</w:t>
            </w:r>
          </w:p>
        </w:tc>
      </w:tr>
      <w:tr w:rsidR="00E5526D" w:rsidRPr="00E5526D" w:rsidTr="00E5526D">
        <w:tc>
          <w:tcPr>
            <w:tcW w:w="3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bookmarkStart w:id="9" w:name="n573"/>
            <w:bookmarkEnd w:id="9"/>
            <w:r w:rsidRPr="00E5526D">
              <w:rPr>
                <w:rFonts w:ascii="Times New Roman" w:eastAsia="Times New Roman" w:hAnsi="Times New Roman" w:cs="Times New Roman"/>
                <w:sz w:val="24"/>
                <w:szCs w:val="24"/>
                <w:lang w:eastAsia="ru-RU"/>
              </w:rPr>
              <w:t>ПОГОДЖЕНО:</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sz w:val="24"/>
                <w:szCs w:val="24"/>
                <w:lang w:eastAsia="ru-RU"/>
              </w:rPr>
              <w:br/>
              <w:t>Голова</w:t>
            </w:r>
            <w:r w:rsidRPr="00E5526D">
              <w:rPr>
                <w:rFonts w:ascii="Times New Roman" w:eastAsia="Times New Roman" w:hAnsi="Times New Roman" w:cs="Times New Roman"/>
                <w:sz w:val="24"/>
                <w:szCs w:val="24"/>
                <w:lang w:eastAsia="ru-RU"/>
              </w:rPr>
              <w:br/>
              <w:t>Антимонопольного комітету України</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sz w:val="24"/>
                <w:szCs w:val="24"/>
                <w:lang w:eastAsia="ru-RU"/>
              </w:rPr>
              <w:br/>
              <w:t>Голова</w:t>
            </w:r>
            <w:r w:rsidRPr="00E5526D">
              <w:rPr>
                <w:rFonts w:ascii="Times New Roman" w:eastAsia="Times New Roman" w:hAnsi="Times New Roman" w:cs="Times New Roman"/>
                <w:sz w:val="24"/>
                <w:szCs w:val="24"/>
                <w:lang w:eastAsia="ru-RU"/>
              </w:rPr>
              <w:br/>
              <w:t>Державної регуляторної служби України</w:t>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150" w:after="150" w:line="240" w:lineRule="auto"/>
              <w:jc w:val="right"/>
              <w:rPr>
                <w:rFonts w:ascii="Times New Roman" w:eastAsia="Times New Roman" w:hAnsi="Times New Roman" w:cs="Times New Roman"/>
                <w:sz w:val="24"/>
                <w:szCs w:val="24"/>
                <w:lang w:eastAsia="ru-RU"/>
              </w:rPr>
            </w:pP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sz w:val="24"/>
                <w:szCs w:val="24"/>
                <w:lang w:eastAsia="ru-RU"/>
              </w:rPr>
              <w:br/>
              <w:t>Ю.О. Терентьєв</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sz w:val="24"/>
                <w:szCs w:val="24"/>
                <w:lang w:eastAsia="ru-RU"/>
              </w:rPr>
              <w:br/>
              <w:t>К.М. Ляпіна</w:t>
            </w:r>
          </w:p>
        </w:tc>
      </w:tr>
    </w:tbl>
    <w:p w:rsidR="00E5526D" w:rsidRPr="00E5526D" w:rsidRDefault="00E5526D" w:rsidP="00E5526D">
      <w:pPr>
        <w:spacing w:after="0" w:line="240" w:lineRule="auto"/>
        <w:rPr>
          <w:rFonts w:ascii="Times New Roman" w:eastAsia="Times New Roman" w:hAnsi="Times New Roman" w:cs="Times New Roman"/>
          <w:sz w:val="24"/>
          <w:szCs w:val="24"/>
          <w:lang w:eastAsia="ru-RU"/>
        </w:rPr>
      </w:pPr>
      <w:bookmarkStart w:id="10" w:name="n572"/>
      <w:bookmarkEnd w:id="10"/>
      <w:r w:rsidRPr="00E5526D">
        <w:rPr>
          <w:rFonts w:ascii="Times New Roman" w:eastAsia="Times New Roman" w:hAnsi="Times New Roman" w:cs="Times New Roman"/>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6382"/>
        <w:gridCol w:w="4255"/>
      </w:tblGrid>
      <w:tr w:rsidR="00E5526D" w:rsidRPr="00E5526D" w:rsidTr="00E5526D">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bookmarkStart w:id="11" w:name="n11"/>
            <w:bookmarkEnd w:id="11"/>
            <w:r w:rsidRPr="00E5526D">
              <w:rPr>
                <w:rFonts w:ascii="Times New Roman" w:eastAsia="Times New Roman" w:hAnsi="Times New Roman" w:cs="Times New Roman"/>
                <w:b/>
                <w:bCs/>
                <w:color w:val="000000"/>
                <w:sz w:val="24"/>
                <w:szCs w:val="24"/>
                <w:lang w:eastAsia="ru-RU"/>
              </w:rPr>
              <w:lastRenderedPageBreak/>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r w:rsidRPr="00E5526D">
              <w:rPr>
                <w:rFonts w:ascii="Times New Roman" w:eastAsia="Times New Roman" w:hAnsi="Times New Roman" w:cs="Times New Roman"/>
                <w:b/>
                <w:bCs/>
                <w:color w:val="000000"/>
                <w:sz w:val="24"/>
                <w:szCs w:val="24"/>
                <w:lang w:eastAsia="ru-RU"/>
              </w:rPr>
              <w:t>ЗАТВЕРДЖЕНО</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Постанова</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Національної комісії, що здійснює</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державне регулювання</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у сферах енергетики</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та комунальних послуг</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30.09.2015  № 2495</w:t>
            </w:r>
          </w:p>
        </w:tc>
      </w:tr>
      <w:tr w:rsidR="00E5526D" w:rsidRPr="00E5526D" w:rsidTr="00E5526D">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bookmarkStart w:id="12" w:name="n12"/>
            <w:bookmarkEnd w:id="12"/>
            <w:r w:rsidRPr="00E5526D">
              <w:rPr>
                <w:rFonts w:ascii="Times New Roman" w:eastAsia="Times New Roman" w:hAnsi="Times New Roman" w:cs="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r w:rsidRPr="00E5526D">
              <w:rPr>
                <w:rFonts w:ascii="Times New Roman" w:eastAsia="Times New Roman" w:hAnsi="Times New Roman" w:cs="Times New Roman"/>
                <w:b/>
                <w:bCs/>
                <w:color w:val="000000"/>
                <w:sz w:val="24"/>
                <w:szCs w:val="24"/>
                <w:lang w:eastAsia="ru-RU"/>
              </w:rPr>
              <w:t>Зареєстровано в Міністерстві</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юстиції України</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06 листопада 2015 р.</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за № 1380/27825</w:t>
            </w:r>
          </w:p>
        </w:tc>
      </w:tr>
    </w:tbl>
    <w:p w:rsidR="00E5526D" w:rsidRPr="00E5526D" w:rsidRDefault="00E5526D" w:rsidP="00E5526D">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3" w:name="n13"/>
      <w:bookmarkEnd w:id="13"/>
      <w:r w:rsidRPr="00E5526D">
        <w:rPr>
          <w:rFonts w:ascii="Times New Roman" w:eastAsia="Times New Roman" w:hAnsi="Times New Roman" w:cs="Times New Roman"/>
          <w:b/>
          <w:bCs/>
          <w:color w:val="000000"/>
          <w:sz w:val="32"/>
          <w:szCs w:val="32"/>
          <w:lang w:eastAsia="ru-RU"/>
        </w:rPr>
        <w:t>КОДЕКС ГАЗОСХОВИЩ</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 w:name="n14"/>
      <w:bookmarkEnd w:id="14"/>
      <w:r w:rsidRPr="00E5526D">
        <w:rPr>
          <w:rFonts w:ascii="Times New Roman" w:eastAsia="Times New Roman" w:hAnsi="Times New Roman" w:cs="Times New Roman"/>
          <w:b/>
          <w:bCs/>
          <w:color w:val="000000"/>
          <w:sz w:val="28"/>
          <w:szCs w:val="28"/>
          <w:lang w:eastAsia="ru-RU"/>
        </w:rPr>
        <w:t>І. Загальні положення</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5" w:name="n15"/>
      <w:bookmarkEnd w:id="15"/>
      <w:r w:rsidRPr="00E5526D">
        <w:rPr>
          <w:rFonts w:ascii="Times New Roman" w:eastAsia="Times New Roman" w:hAnsi="Times New Roman" w:cs="Times New Roman"/>
          <w:b/>
          <w:bCs/>
          <w:color w:val="000000"/>
          <w:sz w:val="28"/>
          <w:szCs w:val="28"/>
          <w:lang w:eastAsia="ru-RU"/>
        </w:rPr>
        <w:t>1. Загальні засади, терміни та скорочення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6"/>
      <w:bookmarkEnd w:id="16"/>
      <w:r w:rsidRPr="00E5526D">
        <w:rPr>
          <w:rFonts w:ascii="Times New Roman" w:eastAsia="Times New Roman" w:hAnsi="Times New Roman" w:cs="Times New Roman"/>
          <w:color w:val="000000"/>
          <w:sz w:val="24"/>
          <w:szCs w:val="24"/>
          <w:lang w:eastAsia="ru-RU"/>
        </w:rPr>
        <w:t>1. Цей Кодекс визначає правові, технічні, організаційні і економічні засади функціонування газосховищ природного газу (далі - газосховища), зокрема: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7"/>
      <w:bookmarkEnd w:id="17"/>
      <w:r w:rsidRPr="00E5526D">
        <w:rPr>
          <w:rFonts w:ascii="Times New Roman" w:eastAsia="Times New Roman" w:hAnsi="Times New Roman" w:cs="Times New Roman"/>
          <w:color w:val="000000"/>
          <w:sz w:val="24"/>
          <w:szCs w:val="24"/>
          <w:lang w:eastAsia="ru-RU"/>
        </w:rPr>
        <w:t>права та обов’язки оператора газосховищ та замовників послуг;</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18"/>
      <w:bookmarkEnd w:id="18"/>
      <w:r w:rsidRPr="00E5526D">
        <w:rPr>
          <w:rFonts w:ascii="Times New Roman" w:eastAsia="Times New Roman" w:hAnsi="Times New Roman" w:cs="Times New Roman"/>
          <w:color w:val="000000"/>
          <w:sz w:val="24"/>
          <w:szCs w:val="24"/>
          <w:lang w:eastAsia="ru-RU"/>
        </w:rPr>
        <w:t>умови доступу до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19"/>
      <w:bookmarkEnd w:id="19"/>
      <w:r w:rsidRPr="00E5526D">
        <w:rPr>
          <w:rFonts w:ascii="Times New Roman" w:eastAsia="Times New Roman" w:hAnsi="Times New Roman" w:cs="Times New Roman"/>
          <w:color w:val="000000"/>
          <w:sz w:val="24"/>
          <w:szCs w:val="24"/>
          <w:lang w:eastAsia="ru-RU"/>
        </w:rPr>
        <w:t>умови та порядок надання послуг із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0"/>
      <w:bookmarkEnd w:id="20"/>
      <w:r w:rsidRPr="00E5526D">
        <w:rPr>
          <w:rFonts w:ascii="Times New Roman" w:eastAsia="Times New Roman" w:hAnsi="Times New Roman" w:cs="Times New Roman"/>
          <w:color w:val="000000"/>
          <w:sz w:val="24"/>
          <w:szCs w:val="24"/>
          <w:lang w:eastAsia="ru-RU"/>
        </w:rPr>
        <w:t>механізми взаємодії оператора газосховищ з оператором газотранспортної системи, іншими суб’єктами ринку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1"/>
      <w:bookmarkEnd w:id="21"/>
      <w:r w:rsidRPr="00E5526D">
        <w:rPr>
          <w:rFonts w:ascii="Times New Roman" w:eastAsia="Times New Roman" w:hAnsi="Times New Roman" w:cs="Times New Roman"/>
          <w:color w:val="000000"/>
          <w:sz w:val="24"/>
          <w:szCs w:val="24"/>
          <w:lang w:eastAsia="ru-RU"/>
        </w:rPr>
        <w:t>основні правила технічної експлуатації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2"/>
      <w:bookmarkEnd w:id="22"/>
      <w:r w:rsidRPr="00E5526D">
        <w:rPr>
          <w:rFonts w:ascii="Times New Roman" w:eastAsia="Times New Roman" w:hAnsi="Times New Roman" w:cs="Times New Roman"/>
          <w:color w:val="000000"/>
          <w:sz w:val="24"/>
          <w:szCs w:val="24"/>
          <w:lang w:eastAsia="ru-RU"/>
        </w:rPr>
        <w:t>2. Дія цього Кодексу поширюється на оператора газосховищ та замовників послуг зберігання (закачування, відбору) природного газу (далі - замовник).</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3"/>
      <w:bookmarkEnd w:id="23"/>
      <w:r w:rsidRPr="00E5526D">
        <w:rPr>
          <w:rFonts w:ascii="Times New Roman" w:eastAsia="Times New Roman" w:hAnsi="Times New Roman" w:cs="Times New Roman"/>
          <w:color w:val="000000"/>
          <w:sz w:val="24"/>
          <w:szCs w:val="24"/>
          <w:lang w:eastAsia="ru-RU"/>
        </w:rPr>
        <w:t>3. У цьому Кодексі терміни вживаються у таких значеннях: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575"/>
      <w:bookmarkEnd w:id="24"/>
      <w:r w:rsidRPr="00E5526D">
        <w:rPr>
          <w:rFonts w:ascii="Times New Roman" w:eastAsia="Times New Roman" w:hAnsi="Times New Roman" w:cs="Times New Roman"/>
          <w:color w:val="000000"/>
          <w:sz w:val="24"/>
          <w:szCs w:val="24"/>
          <w:lang w:eastAsia="ru-RU"/>
        </w:rPr>
        <w:t>адміністрування передачі природного газу, що зберігається  в газосховищах - процес внесення оператором газосховищ відомостей про передачу природного газу,  що зберігається в газосховищах, від одного замовника іншому замовнику, що передбачає зменшення обсягу природного газу на рахунку зберігання замовника, що передає природний газ, та збільшення обсягу природного газу на рахунку зберігання замовника, що приймає природний газ;</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577"/>
      <w:bookmarkEnd w:id="25"/>
      <w:r w:rsidRPr="00E5526D">
        <w:rPr>
          <w:rFonts w:ascii="Times New Roman" w:eastAsia="Times New Roman" w:hAnsi="Times New Roman" w:cs="Times New Roman"/>
          <w:i/>
          <w:iCs/>
          <w:color w:val="000000"/>
          <w:sz w:val="24"/>
          <w:szCs w:val="24"/>
          <w:lang w:eastAsia="ru-RU"/>
        </w:rPr>
        <w:t>{Пункт 3 глави 1 розділу 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15"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576"/>
      <w:bookmarkEnd w:id="26"/>
      <w:r w:rsidRPr="00E5526D">
        <w:rPr>
          <w:rFonts w:ascii="Times New Roman" w:eastAsia="Times New Roman" w:hAnsi="Times New Roman" w:cs="Times New Roman"/>
          <w:color w:val="000000"/>
          <w:sz w:val="24"/>
          <w:szCs w:val="24"/>
          <w:lang w:eastAsia="ru-RU"/>
        </w:rPr>
        <w:t>адміністрування передачі розподіленої потужності - процес внесення оператором газосховища відомостей про перехід права користування послугою річної потужності зберігання (закачування, відбору) природного газу від одного замовника іншому замовнику, який здійснюється за процедурою, визначеною цим Кодексом;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578"/>
      <w:bookmarkEnd w:id="27"/>
      <w:r w:rsidRPr="00E5526D">
        <w:rPr>
          <w:rFonts w:ascii="Times New Roman" w:eastAsia="Times New Roman" w:hAnsi="Times New Roman" w:cs="Times New Roman"/>
          <w:i/>
          <w:iCs/>
          <w:color w:val="000000"/>
          <w:sz w:val="24"/>
          <w:szCs w:val="24"/>
          <w:lang w:eastAsia="ru-RU"/>
        </w:rPr>
        <w:t>{Пункт 3 глави 1 розділу I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1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4"/>
      <w:bookmarkEnd w:id="28"/>
      <w:r w:rsidRPr="00E5526D">
        <w:rPr>
          <w:rFonts w:ascii="Times New Roman" w:eastAsia="Times New Roman" w:hAnsi="Times New Roman" w:cs="Times New Roman"/>
          <w:color w:val="000000"/>
          <w:sz w:val="24"/>
          <w:szCs w:val="24"/>
          <w:lang w:eastAsia="ru-RU"/>
        </w:rPr>
        <w:t>активний об’єм газу - визначений технологічним проектом об’єм природного газу, в межах проектної величини якого можливо здійснювати закачування та відбір природного газу, та є робочим обсягом (об’ємом), який замовник може зберігати у газосховищі відповідно до договору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25"/>
      <w:bookmarkEnd w:id="29"/>
      <w:r w:rsidRPr="00E5526D">
        <w:rPr>
          <w:rFonts w:ascii="Times New Roman" w:eastAsia="Times New Roman" w:hAnsi="Times New Roman" w:cs="Times New Roman"/>
          <w:color w:val="000000"/>
          <w:sz w:val="24"/>
          <w:szCs w:val="24"/>
          <w:lang w:eastAsia="ru-RU"/>
        </w:rPr>
        <w:lastRenderedPageBreak/>
        <w:t>алокація - підтвердження фактичного обсягу (об’єму) природного газу за певний розрахунковий період, поданого замовником послуг зберігання до газосховищ в точці виходу з газотранспортної системи або відібраного з газосховищ в точці входу до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26"/>
      <w:bookmarkEnd w:id="30"/>
      <w:r w:rsidRPr="00E5526D">
        <w:rPr>
          <w:rFonts w:ascii="Times New Roman" w:eastAsia="Times New Roman" w:hAnsi="Times New Roman" w:cs="Times New Roman"/>
          <w:color w:val="000000"/>
          <w:sz w:val="24"/>
          <w:szCs w:val="24"/>
          <w:lang w:eastAsia="ru-RU"/>
        </w:rPr>
        <w:t>базовий сезон закачування - період часу, протягом якого замовник користується потужністю закачування та який починається з першої газової доби квітня і закінчується останньою газовою добою вересня. Базовий сезон закачування може бути зменшений на нейтральні періоди, при цьому замовникам з розподіленою гарантованою потужністю закачування в рамках річної потужності гарантується повне виконання послуги;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579"/>
      <w:bookmarkEnd w:id="31"/>
      <w:r w:rsidRPr="00E5526D">
        <w:rPr>
          <w:rFonts w:ascii="Times New Roman" w:eastAsia="Times New Roman" w:hAnsi="Times New Roman" w:cs="Times New Roman"/>
          <w:i/>
          <w:iCs/>
          <w:color w:val="000000"/>
          <w:sz w:val="24"/>
          <w:szCs w:val="24"/>
          <w:lang w:eastAsia="ru-RU"/>
        </w:rPr>
        <w:t>{Абзац шостий пункту 3 глави 1 розділу I в редакції Постанови Національної комісії, що здійснює державне регулювання у сферах енергетики та комунальних послуг </w:t>
      </w:r>
      <w:hyperlink r:id="rId17" w:anchor="n19"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27"/>
      <w:bookmarkEnd w:id="32"/>
      <w:r w:rsidRPr="00E5526D">
        <w:rPr>
          <w:rFonts w:ascii="Times New Roman" w:eastAsia="Times New Roman" w:hAnsi="Times New Roman" w:cs="Times New Roman"/>
          <w:color w:val="000000"/>
          <w:sz w:val="24"/>
          <w:szCs w:val="24"/>
          <w:lang w:eastAsia="ru-RU"/>
        </w:rPr>
        <w:t>базовий сезон відбору - період часу, протягом якого замовник користується потужністю відбору та який починається з першої газової доби жовтня і закінчується останньою газовою добою березня;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580"/>
      <w:bookmarkEnd w:id="33"/>
      <w:r w:rsidRPr="00E5526D">
        <w:rPr>
          <w:rFonts w:ascii="Times New Roman" w:eastAsia="Times New Roman" w:hAnsi="Times New Roman" w:cs="Times New Roman"/>
          <w:i/>
          <w:iCs/>
          <w:color w:val="000000"/>
          <w:sz w:val="24"/>
          <w:szCs w:val="24"/>
          <w:lang w:eastAsia="ru-RU"/>
        </w:rPr>
        <w:t>{Абзац сьомий пункту 3 глави 1 розділу I в редакції Постанови Національної комісії, що здійснює державне регулювання у сферах енергетики та комунальних послуг </w:t>
      </w:r>
      <w:hyperlink r:id="rId18" w:anchor="n19"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28"/>
      <w:bookmarkEnd w:id="34"/>
      <w:r w:rsidRPr="00E5526D">
        <w:rPr>
          <w:rFonts w:ascii="Times New Roman" w:eastAsia="Times New Roman" w:hAnsi="Times New Roman" w:cs="Times New Roman"/>
          <w:color w:val="000000"/>
          <w:sz w:val="24"/>
          <w:szCs w:val="24"/>
          <w:lang w:eastAsia="ru-RU"/>
        </w:rPr>
        <w:t>буферний об’єм газу - технологічно і економічно обґрунтований обсяг природного газу, який не підлягає відбору та постійно зберігається (знаходиться) у газосховищі, технологічно виконує функції носія енергії, що підтримує енергію пласта для відбору активного газу, забезпечує необхідні проектні параметри роботи основного технологічного обладнання газосховища, добової продуктивності газосховища, розділяє газову частину пласта-колектора від його водонасиченої частини та запобігає обводненню окремих свердловин і штучного газового покладу загалом;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582"/>
      <w:bookmarkEnd w:id="35"/>
      <w:r w:rsidRPr="00E5526D">
        <w:rPr>
          <w:rFonts w:ascii="Times New Roman" w:eastAsia="Times New Roman" w:hAnsi="Times New Roman" w:cs="Times New Roman"/>
          <w:color w:val="000000"/>
          <w:sz w:val="24"/>
          <w:szCs w:val="24"/>
          <w:lang w:eastAsia="ru-RU"/>
        </w:rPr>
        <w:t>вільна потужність відбору - частина потужності відбору, право користування якою не надане замовникам відповідно до укладених договорів зберігання (закачування, відбору) природного газу та яка доступна для розподілу між замовниками;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585"/>
      <w:bookmarkEnd w:id="36"/>
      <w:r w:rsidRPr="00E5526D">
        <w:rPr>
          <w:rFonts w:ascii="Times New Roman" w:eastAsia="Times New Roman" w:hAnsi="Times New Roman" w:cs="Times New Roman"/>
          <w:i/>
          <w:iCs/>
          <w:color w:val="000000"/>
          <w:sz w:val="24"/>
          <w:szCs w:val="24"/>
          <w:lang w:eastAsia="ru-RU"/>
        </w:rPr>
        <w:t>{Пункт 3 глави 1 розділу I доповнено новим абзацом дев’ятим згідно з Постановою Національної комісії, що здійснює державне регулювання у сферах енергетики та комунальних послуг </w:t>
      </w:r>
      <w:hyperlink r:id="rId19" w:anchor="n22"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583"/>
      <w:bookmarkEnd w:id="37"/>
      <w:r w:rsidRPr="00E5526D">
        <w:rPr>
          <w:rFonts w:ascii="Times New Roman" w:eastAsia="Times New Roman" w:hAnsi="Times New Roman" w:cs="Times New Roman"/>
          <w:color w:val="000000"/>
          <w:sz w:val="24"/>
          <w:szCs w:val="24"/>
          <w:lang w:eastAsia="ru-RU"/>
        </w:rPr>
        <w:t>вільна потужність закачування - частина потужності закачування, право користування якою не надане замовникам відповідно до укладених договорів зберігання (закачування, відбору) природного газу та яка доступна для розподілу між замовниками;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586"/>
      <w:bookmarkEnd w:id="38"/>
      <w:r w:rsidRPr="00E5526D">
        <w:rPr>
          <w:rFonts w:ascii="Times New Roman" w:eastAsia="Times New Roman" w:hAnsi="Times New Roman" w:cs="Times New Roman"/>
          <w:i/>
          <w:iCs/>
          <w:color w:val="000000"/>
          <w:sz w:val="24"/>
          <w:szCs w:val="24"/>
          <w:lang w:eastAsia="ru-RU"/>
        </w:rPr>
        <w:t>{Пункт 3 глави 1 розділу I доповнено новим абзацом десятим згідно з Постановою Національної комісії, що здійснює державне регулювання у сферах енергетики та комунальних послуг </w:t>
      </w:r>
      <w:hyperlink r:id="rId20" w:anchor="n22"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584"/>
      <w:bookmarkEnd w:id="39"/>
      <w:r w:rsidRPr="00E5526D">
        <w:rPr>
          <w:rFonts w:ascii="Times New Roman" w:eastAsia="Times New Roman" w:hAnsi="Times New Roman" w:cs="Times New Roman"/>
          <w:color w:val="000000"/>
          <w:sz w:val="24"/>
          <w:szCs w:val="24"/>
          <w:lang w:eastAsia="ru-RU"/>
        </w:rPr>
        <w:t>вільний робочий обсяг - частина активного об’єму газу, право користування якою не надане замовникам відповідно до укладених договорів зберігання (закачування, відбору) природного газу та яка доступна для розподілу між замовниками;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581"/>
      <w:bookmarkEnd w:id="40"/>
      <w:r w:rsidRPr="00E5526D">
        <w:rPr>
          <w:rFonts w:ascii="Times New Roman" w:eastAsia="Times New Roman" w:hAnsi="Times New Roman" w:cs="Times New Roman"/>
          <w:i/>
          <w:iCs/>
          <w:color w:val="000000"/>
          <w:sz w:val="24"/>
          <w:szCs w:val="24"/>
          <w:lang w:eastAsia="ru-RU"/>
        </w:rPr>
        <w:t>{Пункт 3 глави 1 розділу I доповнено новим абзацом одинадцятим згідно з Постановою Національної комісії, що здійснює державне регулювання у сферах енергетики та комунальних послуг </w:t>
      </w:r>
      <w:hyperlink r:id="rId21" w:anchor="n22"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29"/>
      <w:bookmarkEnd w:id="41"/>
      <w:r w:rsidRPr="00E5526D">
        <w:rPr>
          <w:rFonts w:ascii="Times New Roman" w:eastAsia="Times New Roman" w:hAnsi="Times New Roman" w:cs="Times New Roman"/>
          <w:color w:val="000000"/>
          <w:sz w:val="24"/>
          <w:szCs w:val="24"/>
          <w:lang w:eastAsia="ru-RU"/>
        </w:rPr>
        <w:t>газова доба - 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30"/>
      <w:bookmarkEnd w:id="42"/>
      <w:r w:rsidRPr="00E5526D">
        <w:rPr>
          <w:rFonts w:ascii="Times New Roman" w:eastAsia="Times New Roman" w:hAnsi="Times New Roman" w:cs="Times New Roman"/>
          <w:color w:val="000000"/>
          <w:sz w:val="24"/>
          <w:szCs w:val="24"/>
          <w:lang w:eastAsia="ru-RU"/>
        </w:rPr>
        <w:t>газовий місяць - період часу, який розпочинається з першої газової доби поточного місяця і триває до початку першої газової доби наступного місяця;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31"/>
      <w:bookmarkEnd w:id="43"/>
      <w:r w:rsidRPr="00E5526D">
        <w:rPr>
          <w:rFonts w:ascii="Times New Roman" w:eastAsia="Times New Roman" w:hAnsi="Times New Roman" w:cs="Times New Roman"/>
          <w:color w:val="000000"/>
          <w:sz w:val="24"/>
          <w:szCs w:val="24"/>
          <w:lang w:eastAsia="ru-RU"/>
        </w:rPr>
        <w:t>газовий рік - період часу, який розпочинається з першої газової доби жовтня поточного календарного року і триває до першої газової доби жовтня наступного календарного року;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32"/>
      <w:bookmarkEnd w:id="44"/>
      <w:r w:rsidRPr="00E5526D">
        <w:rPr>
          <w:rFonts w:ascii="Times New Roman" w:eastAsia="Times New Roman" w:hAnsi="Times New Roman" w:cs="Times New Roman"/>
          <w:color w:val="000000"/>
          <w:sz w:val="24"/>
          <w:szCs w:val="24"/>
          <w:lang w:eastAsia="ru-RU"/>
        </w:rPr>
        <w:t xml:space="preserve">договір зберігання (закачування, відбору) - договір, укладений між оператором газосховища та замовником на основі типового договору зберігання (закачування, відбору), затвердженого Регулятором, згідно з яким оператор газосховища надає замовнику послуги зберігання (закачування, </w:t>
      </w:r>
      <w:r w:rsidRPr="00E5526D">
        <w:rPr>
          <w:rFonts w:ascii="Times New Roman" w:eastAsia="Times New Roman" w:hAnsi="Times New Roman" w:cs="Times New Roman"/>
          <w:color w:val="000000"/>
          <w:sz w:val="24"/>
          <w:szCs w:val="24"/>
          <w:lang w:eastAsia="ru-RU"/>
        </w:rPr>
        <w:lastRenderedPageBreak/>
        <w:t>відбору) на період та на умовах, визначених у такому договорі, а замовник оплачує оператору газосховища вартість отриманих послуг;</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587"/>
      <w:bookmarkEnd w:id="45"/>
      <w:r w:rsidRPr="00E5526D">
        <w:rPr>
          <w:rFonts w:ascii="Times New Roman" w:eastAsia="Times New Roman" w:hAnsi="Times New Roman" w:cs="Times New Roman"/>
          <w:i/>
          <w:iCs/>
          <w:color w:val="000000"/>
          <w:sz w:val="24"/>
          <w:szCs w:val="24"/>
          <w:lang w:eastAsia="ru-RU"/>
        </w:rPr>
        <w:t>{Абзац п’ятнадцятий пункту 3 глави 1 розділу I в редакції Постанови Національної комісії, що здійснює державне регулювання у сферах енергетики та комунальних послуг </w:t>
      </w:r>
      <w:hyperlink r:id="rId22" w:anchor="n27"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33"/>
      <w:bookmarkEnd w:id="46"/>
      <w:r w:rsidRPr="00E5526D">
        <w:rPr>
          <w:rFonts w:ascii="Times New Roman" w:eastAsia="Times New Roman" w:hAnsi="Times New Roman" w:cs="Times New Roman"/>
          <w:color w:val="000000"/>
          <w:sz w:val="24"/>
          <w:szCs w:val="24"/>
          <w:lang w:eastAsia="ru-RU"/>
        </w:rPr>
        <w:t>дублюючий вузол обліку - вузол обліку, призначений для здійснення контролю за обсягом природного газу, що обліковується комерційним вузлом обліку;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589"/>
      <w:bookmarkEnd w:id="47"/>
      <w:r w:rsidRPr="00E5526D">
        <w:rPr>
          <w:rFonts w:ascii="Times New Roman" w:eastAsia="Times New Roman" w:hAnsi="Times New Roman" w:cs="Times New Roman"/>
          <w:color w:val="000000"/>
          <w:sz w:val="24"/>
          <w:szCs w:val="24"/>
          <w:lang w:eastAsia="ru-RU"/>
        </w:rPr>
        <w:t>заміщення - процес віртуального закачування або відбору природного газу до/з газосховища, що відбувається шляхом документального оформлення;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588"/>
      <w:bookmarkEnd w:id="48"/>
      <w:r w:rsidRPr="00E5526D">
        <w:rPr>
          <w:rFonts w:ascii="Times New Roman" w:eastAsia="Times New Roman" w:hAnsi="Times New Roman" w:cs="Times New Roman"/>
          <w:i/>
          <w:iCs/>
          <w:color w:val="000000"/>
          <w:sz w:val="24"/>
          <w:szCs w:val="24"/>
          <w:lang w:eastAsia="ru-RU"/>
        </w:rPr>
        <w:t>{Пункт 3 глави 1 розділу I доповнено новим абзацом сімнадцятим згідно з Постановою Національної комісії, що здійснює державне регулювання у сферах енергетики та комунальних послуг </w:t>
      </w:r>
      <w:hyperlink r:id="rId23" w:anchor="n29"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34"/>
      <w:bookmarkEnd w:id="49"/>
      <w:r w:rsidRPr="00E5526D">
        <w:rPr>
          <w:rFonts w:ascii="Times New Roman" w:eastAsia="Times New Roman" w:hAnsi="Times New Roman" w:cs="Times New Roman"/>
          <w:color w:val="000000"/>
          <w:sz w:val="24"/>
          <w:szCs w:val="24"/>
          <w:lang w:eastAsia="ru-RU"/>
        </w:rPr>
        <w:t>замовник - фізична особа - підприємець або юридична особа, яка на підставі договору зберігання (закачування, відбору) природного газу з оператором газосховищ замовляє послуги із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35"/>
      <w:bookmarkEnd w:id="50"/>
      <w:r w:rsidRPr="00E5526D">
        <w:rPr>
          <w:rFonts w:ascii="Times New Roman" w:eastAsia="Times New Roman" w:hAnsi="Times New Roman" w:cs="Times New Roman"/>
          <w:color w:val="000000"/>
          <w:sz w:val="24"/>
          <w:szCs w:val="24"/>
          <w:lang w:eastAsia="ru-RU"/>
        </w:rPr>
        <w:t>заявник - фізична особа - підприємець або юридична особа, яка подала оператору газосховищ заявку на укладення договору зберігання (закачування, відбору) природного газу або на розподіл потужності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36"/>
      <w:bookmarkEnd w:id="51"/>
      <w:r w:rsidRPr="00E5526D">
        <w:rPr>
          <w:rFonts w:ascii="Times New Roman" w:eastAsia="Times New Roman" w:hAnsi="Times New Roman" w:cs="Times New Roman"/>
          <w:color w:val="000000"/>
          <w:sz w:val="24"/>
          <w:szCs w:val="24"/>
          <w:lang w:eastAsia="ru-RU"/>
        </w:rPr>
        <w:t>ідентифікаційні дані - основні дані про заявника або замовника, зокрема найменування / П. І. Б., місце реєстрації, код за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банківські реквізити, контактні дані (номер телефону, адреса електронної пошти), правова підстава повноважень особи, яка підписує договір зберігання (закачування, відбору) природного газу, EIC - код;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591"/>
      <w:bookmarkEnd w:id="52"/>
      <w:r w:rsidRPr="00E5526D">
        <w:rPr>
          <w:rFonts w:ascii="Times New Roman" w:eastAsia="Times New Roman" w:hAnsi="Times New Roman" w:cs="Times New Roman"/>
          <w:color w:val="000000"/>
          <w:sz w:val="24"/>
          <w:szCs w:val="24"/>
          <w:lang w:eastAsia="ru-RU"/>
        </w:rPr>
        <w:t>індивідуальні послуги - право доступу замовника до потужності закачування (на період місяця та/або на добу наперед), потужності відбору (на період місяця та/або на добу наперед), робочого обсягу (на період місяця) у вигляді окремих послуг;</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590"/>
      <w:bookmarkEnd w:id="53"/>
      <w:r w:rsidRPr="00E5526D">
        <w:rPr>
          <w:rFonts w:ascii="Times New Roman" w:eastAsia="Times New Roman" w:hAnsi="Times New Roman" w:cs="Times New Roman"/>
          <w:i/>
          <w:iCs/>
          <w:color w:val="000000"/>
          <w:sz w:val="24"/>
          <w:szCs w:val="24"/>
          <w:lang w:eastAsia="ru-RU"/>
        </w:rPr>
        <w:t>{Пункт 3 глави 1 розділу I доповнено новим абзацом двадцять першим згідно з Постановою Національної комісії, що здійснює державне регулювання у сферах енергетики та комунальних послуг </w:t>
      </w:r>
      <w:hyperlink r:id="rId24" w:anchor="n32"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37"/>
      <w:bookmarkEnd w:id="54"/>
      <w:r w:rsidRPr="00E5526D">
        <w:rPr>
          <w:rFonts w:ascii="Times New Roman" w:eastAsia="Times New Roman" w:hAnsi="Times New Roman" w:cs="Times New Roman"/>
          <w:color w:val="000000"/>
          <w:sz w:val="24"/>
          <w:szCs w:val="24"/>
          <w:lang w:eastAsia="ru-RU"/>
        </w:rPr>
        <w:t>криві закачування та відбору - інформація, що відображає потужність закачування та/або потужність відбору, яка може бути використана замовником протягом певної газової доби відповідно до договору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38"/>
      <w:bookmarkEnd w:id="55"/>
      <w:r w:rsidRPr="00E5526D">
        <w:rPr>
          <w:rFonts w:ascii="Times New Roman" w:eastAsia="Times New Roman" w:hAnsi="Times New Roman" w:cs="Times New Roman"/>
          <w:color w:val="000000"/>
          <w:sz w:val="24"/>
          <w:szCs w:val="24"/>
          <w:lang w:eastAsia="ru-RU"/>
        </w:rPr>
        <w:t>комерційний ВОГ (ПВВГ) - вузол обліку, що застосовується для проведення комерційних розрахунків при здійсненні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39"/>
      <w:bookmarkEnd w:id="56"/>
      <w:r w:rsidRPr="00E5526D">
        <w:rPr>
          <w:rFonts w:ascii="Times New Roman" w:eastAsia="Times New Roman" w:hAnsi="Times New Roman" w:cs="Times New Roman"/>
          <w:color w:val="000000"/>
          <w:sz w:val="24"/>
          <w:szCs w:val="24"/>
          <w:lang w:eastAsia="ru-RU"/>
        </w:rPr>
        <w:t>межа балансової належності - точка розмежування газової інфраструктури між суміжними її власниками за ознаками права власності чи користування, на якій відбувається приймання-передача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593"/>
      <w:bookmarkEnd w:id="57"/>
      <w:r w:rsidRPr="00E5526D">
        <w:rPr>
          <w:rFonts w:ascii="Times New Roman" w:eastAsia="Times New Roman" w:hAnsi="Times New Roman" w:cs="Times New Roman"/>
          <w:color w:val="000000"/>
          <w:sz w:val="24"/>
          <w:szCs w:val="24"/>
          <w:lang w:eastAsia="ru-RU"/>
        </w:rPr>
        <w:t>мінімальний обов’язковий обсяг - мінімальний обсяг послуг зберігання (закачування, відбору), який визначається замовником у заявці на розподіл потужності та до якого замовник погоджується зменшити заявлений обсяг у випадку, коли оператор газосховища задовольняє заявки на розподіл потужності пропорційно до заявлених обсягів, указаних у заявках;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592"/>
      <w:bookmarkEnd w:id="58"/>
      <w:r w:rsidRPr="00E5526D">
        <w:rPr>
          <w:rFonts w:ascii="Times New Roman" w:eastAsia="Times New Roman" w:hAnsi="Times New Roman" w:cs="Times New Roman"/>
          <w:i/>
          <w:iCs/>
          <w:color w:val="000000"/>
          <w:sz w:val="24"/>
          <w:szCs w:val="24"/>
          <w:lang w:eastAsia="ru-RU"/>
        </w:rPr>
        <w:t>{Пункт 3 глави 1 розділу I доповнено новим абзацом двадцять п’ятим згідно з Постановою Національної комісії, що здійснює державне регулювання у сферах енергетики та комунальних послуг </w:t>
      </w:r>
      <w:hyperlink r:id="rId25" w:anchor="n35"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40"/>
      <w:bookmarkEnd w:id="59"/>
      <w:r w:rsidRPr="00E5526D">
        <w:rPr>
          <w:rFonts w:ascii="Times New Roman" w:eastAsia="Times New Roman" w:hAnsi="Times New Roman" w:cs="Times New Roman"/>
          <w:color w:val="000000"/>
          <w:sz w:val="24"/>
          <w:szCs w:val="24"/>
          <w:lang w:eastAsia="ru-RU"/>
        </w:rPr>
        <w:t xml:space="preserve">нейтральний період - стабілізаційний період часу, що є частиною газового та календарного року, протягом якого газосховище простоює після закачування або відбору природного газу з метою виконання досліджень і робіт, які передбачені технологічним проектом газосховища і регламентом з контролю за експлуатацією та герметичністю газосховища, а також запланованих оператором </w:t>
      </w:r>
      <w:r w:rsidRPr="00E5526D">
        <w:rPr>
          <w:rFonts w:ascii="Times New Roman" w:eastAsia="Times New Roman" w:hAnsi="Times New Roman" w:cs="Times New Roman"/>
          <w:color w:val="000000"/>
          <w:sz w:val="24"/>
          <w:szCs w:val="24"/>
          <w:lang w:eastAsia="ru-RU"/>
        </w:rPr>
        <w:lastRenderedPageBreak/>
        <w:t>газосховищ ремонтів і заходів, які проводяться за умови вилучення всього обсягу природного газу з технологічного обладнання і трубопроводів. Тривалість нейтрального періоду визначає оператор газосховища. Нейтральний період не може перевищувати 30 діб після кожного з базових сезонів;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594"/>
      <w:bookmarkEnd w:id="60"/>
      <w:r w:rsidRPr="00E5526D">
        <w:rPr>
          <w:rFonts w:ascii="Times New Roman" w:eastAsia="Times New Roman" w:hAnsi="Times New Roman" w:cs="Times New Roman"/>
          <w:i/>
          <w:iCs/>
          <w:color w:val="000000"/>
          <w:sz w:val="24"/>
          <w:szCs w:val="24"/>
          <w:lang w:eastAsia="ru-RU"/>
        </w:rPr>
        <w:t>{Абзац двадцять шостий пункту 3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 w:anchor="n38"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596"/>
      <w:bookmarkEnd w:id="61"/>
      <w:r w:rsidRPr="00E5526D">
        <w:rPr>
          <w:rFonts w:ascii="Times New Roman" w:eastAsia="Times New Roman" w:hAnsi="Times New Roman" w:cs="Times New Roman"/>
          <w:color w:val="000000"/>
          <w:sz w:val="24"/>
          <w:szCs w:val="24"/>
          <w:lang w:eastAsia="ru-RU"/>
        </w:rPr>
        <w:t>неномінована потужність - розподілений робочий обсяг та/або розподілена потужність закачування, та/або розподілена потужність відбору, на використання якої замовник не подав номінацію;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595"/>
      <w:bookmarkEnd w:id="62"/>
      <w:r w:rsidRPr="00E5526D">
        <w:rPr>
          <w:rFonts w:ascii="Times New Roman" w:eastAsia="Times New Roman" w:hAnsi="Times New Roman" w:cs="Times New Roman"/>
          <w:i/>
          <w:iCs/>
          <w:color w:val="000000"/>
          <w:sz w:val="24"/>
          <w:szCs w:val="24"/>
          <w:lang w:eastAsia="ru-RU"/>
        </w:rPr>
        <w:t>{Пункт 3 глави 1 розділу I доповнено новим абзацом двадцять сьомим згідно з Постановою Національної комісії, що здійснює державне регулювання у сферах енергетики та комунальних послуг </w:t>
      </w:r>
      <w:hyperlink r:id="rId27" w:anchor="n39"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41"/>
      <w:bookmarkEnd w:id="63"/>
      <w:r w:rsidRPr="00E5526D">
        <w:rPr>
          <w:rFonts w:ascii="Times New Roman" w:eastAsia="Times New Roman" w:hAnsi="Times New Roman" w:cs="Times New Roman"/>
          <w:color w:val="000000"/>
          <w:sz w:val="24"/>
          <w:szCs w:val="24"/>
          <w:lang w:eastAsia="ru-RU"/>
        </w:rPr>
        <w:t>номінація - заявка замовника, надана оператору газосховища стосовно обсягів природного газу, які будуть подані замовником природного газу протягом певного періоду (у розрізі доби) для закачування до газосховищ та/або відібрані з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597"/>
      <w:bookmarkEnd w:id="64"/>
      <w:r w:rsidRPr="00E5526D">
        <w:rPr>
          <w:rFonts w:ascii="Times New Roman" w:eastAsia="Times New Roman" w:hAnsi="Times New Roman" w:cs="Times New Roman"/>
          <w:i/>
          <w:iCs/>
          <w:color w:val="000000"/>
          <w:sz w:val="24"/>
          <w:szCs w:val="24"/>
          <w:lang w:eastAsia="ru-RU"/>
        </w:rPr>
        <w:t>{Абзац двадцять восьмий пункту 3 глави 1 розділу I в редакції Постанови Національної комісії, що здійснює державне регулювання у сферах енергетики та комунальних послуг </w:t>
      </w:r>
      <w:hyperlink r:id="rId28" w:anchor="n42"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42"/>
      <w:bookmarkEnd w:id="65"/>
      <w:r w:rsidRPr="00E5526D">
        <w:rPr>
          <w:rFonts w:ascii="Times New Roman" w:eastAsia="Times New Roman" w:hAnsi="Times New Roman" w:cs="Times New Roman"/>
          <w:color w:val="000000"/>
          <w:sz w:val="24"/>
          <w:szCs w:val="24"/>
          <w:lang w:eastAsia="ru-RU"/>
        </w:rPr>
        <w:t>оперативний балансовий рахунок (далі - OБР) - документ, який укладається оператором газосховищ та оператором газотранспортної системи і який відображає технологічно обумовлену різницю між узгодженими номінованими обсягами і фактично переміщеними обсягами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43"/>
      <w:bookmarkEnd w:id="66"/>
      <w:r w:rsidRPr="00E5526D">
        <w:rPr>
          <w:rFonts w:ascii="Times New Roman" w:eastAsia="Times New Roman" w:hAnsi="Times New Roman" w:cs="Times New Roman"/>
          <w:color w:val="000000"/>
          <w:sz w:val="24"/>
          <w:szCs w:val="24"/>
          <w:lang w:eastAsia="ru-RU"/>
        </w:rPr>
        <w:t>оператор суміжної системи - оператор газосховищ/оператор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44"/>
      <w:bookmarkEnd w:id="67"/>
      <w:r w:rsidRPr="00E5526D">
        <w:rPr>
          <w:rFonts w:ascii="Times New Roman" w:eastAsia="Times New Roman" w:hAnsi="Times New Roman" w:cs="Times New Roman"/>
          <w:i/>
          <w:iCs/>
          <w:color w:val="000000"/>
          <w:sz w:val="24"/>
          <w:szCs w:val="24"/>
          <w:lang w:eastAsia="ru-RU"/>
        </w:rPr>
        <w:t>{Абзац тридцять перший пункту 3 глави 1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29" w:anchor="n44"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45"/>
      <w:bookmarkEnd w:id="68"/>
      <w:r w:rsidRPr="00E5526D">
        <w:rPr>
          <w:rFonts w:ascii="Times New Roman" w:eastAsia="Times New Roman" w:hAnsi="Times New Roman" w:cs="Times New Roman"/>
          <w:color w:val="000000"/>
          <w:sz w:val="24"/>
          <w:szCs w:val="24"/>
          <w:lang w:eastAsia="ru-RU"/>
        </w:rPr>
        <w:t>послуги зберігання (закачування, відбору) - послуги, визначені розділом IV цього Кодексу, які оператор газосховища надає замовникам згідно з умовами цього Кодексу та на підставі договору зберігання (закачування, відбору) природного газу, типова форма якого затверджується Регулятором та публікується на  веб-сайті оператора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598"/>
      <w:bookmarkEnd w:id="69"/>
      <w:r w:rsidRPr="00E5526D">
        <w:rPr>
          <w:rFonts w:ascii="Times New Roman" w:eastAsia="Times New Roman" w:hAnsi="Times New Roman" w:cs="Times New Roman"/>
          <w:i/>
          <w:iCs/>
          <w:color w:val="000000"/>
          <w:sz w:val="24"/>
          <w:szCs w:val="24"/>
          <w:lang w:eastAsia="ru-RU"/>
        </w:rPr>
        <w:t>{Абзац тридцять перший пункту 3 глави 1 розділу I в редакції Постанови Національної комісії, що здійснює державне регулювання у сферах енергетики та комунальних послуг </w:t>
      </w:r>
      <w:hyperlink r:id="rId30" w:anchor="n4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46"/>
      <w:bookmarkEnd w:id="70"/>
      <w:r w:rsidRPr="00E5526D">
        <w:rPr>
          <w:rFonts w:ascii="Times New Roman" w:eastAsia="Times New Roman" w:hAnsi="Times New Roman" w:cs="Times New Roman"/>
          <w:color w:val="000000"/>
          <w:sz w:val="24"/>
          <w:szCs w:val="24"/>
          <w:lang w:eastAsia="ru-RU"/>
        </w:rPr>
        <w:t>послуга, що надається на гарантованій основі - послуга зберігання (закачування, відбору) природного газу, яка надається замовнику з гарантією реалізації права користування нею протягом усього періоду надання цієї послуги;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599"/>
      <w:bookmarkEnd w:id="71"/>
      <w:r w:rsidRPr="00E5526D">
        <w:rPr>
          <w:rFonts w:ascii="Times New Roman" w:eastAsia="Times New Roman" w:hAnsi="Times New Roman" w:cs="Times New Roman"/>
          <w:i/>
          <w:iCs/>
          <w:color w:val="000000"/>
          <w:sz w:val="24"/>
          <w:szCs w:val="24"/>
          <w:lang w:eastAsia="ru-RU"/>
        </w:rPr>
        <w:t>{Абзац тридцять другий пункту 3 глави 1 розділу I в редакції Постанови Національної комісії, що здійснює державне регулювання у сферах енергетики та комунальних послуг </w:t>
      </w:r>
      <w:hyperlink r:id="rId31" w:anchor="n4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47"/>
      <w:bookmarkEnd w:id="72"/>
      <w:r w:rsidRPr="00E5526D">
        <w:rPr>
          <w:rFonts w:ascii="Times New Roman" w:eastAsia="Times New Roman" w:hAnsi="Times New Roman" w:cs="Times New Roman"/>
          <w:color w:val="000000"/>
          <w:sz w:val="24"/>
          <w:szCs w:val="24"/>
          <w:lang w:eastAsia="ru-RU"/>
        </w:rPr>
        <w:t>послуга, що надається на переривчастій основі - послуга зберігання (закачування, відбору) природного газу, яка надається замовнику без гарантії реалізації права користування нею, а з можливістю її обмеження (переривання) на умовах, визначених договором зберігання (закачування, відбору) природного газу та цим Кодексом;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600"/>
      <w:bookmarkEnd w:id="73"/>
      <w:r w:rsidRPr="00E5526D">
        <w:rPr>
          <w:rFonts w:ascii="Times New Roman" w:eastAsia="Times New Roman" w:hAnsi="Times New Roman" w:cs="Times New Roman"/>
          <w:i/>
          <w:iCs/>
          <w:color w:val="000000"/>
          <w:sz w:val="24"/>
          <w:szCs w:val="24"/>
          <w:lang w:eastAsia="ru-RU"/>
        </w:rPr>
        <w:t>{Абзац тридцять третій пункту 3 глави 1 розділу I в редакції Постанови Національної комісії, що здійснює державне регулювання у сферах енергетики та комунальних послуг </w:t>
      </w:r>
      <w:hyperlink r:id="rId32" w:anchor="n4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48"/>
      <w:bookmarkEnd w:id="74"/>
      <w:r w:rsidRPr="00E5526D">
        <w:rPr>
          <w:rFonts w:ascii="Times New Roman" w:eastAsia="Times New Roman" w:hAnsi="Times New Roman" w:cs="Times New Roman"/>
          <w:color w:val="000000"/>
          <w:sz w:val="24"/>
          <w:szCs w:val="24"/>
          <w:lang w:eastAsia="ru-RU"/>
        </w:rPr>
        <w:t>потужність відбору - обсяг природного газу, який може бути відібраний з газосховища (газосховищ) за визначену одиницю часу;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601"/>
      <w:bookmarkEnd w:id="75"/>
      <w:r w:rsidRPr="00E5526D">
        <w:rPr>
          <w:rFonts w:ascii="Times New Roman" w:eastAsia="Times New Roman" w:hAnsi="Times New Roman" w:cs="Times New Roman"/>
          <w:i/>
          <w:iCs/>
          <w:color w:val="000000"/>
          <w:sz w:val="24"/>
          <w:szCs w:val="24"/>
          <w:lang w:eastAsia="ru-RU"/>
        </w:rPr>
        <w:t>{Абзац тридцять четвертий пункту 3 глави 1 розділу I в редакції Постанови Національної комісії, що здійснює державне регулювання у сферах енергетики та комунальних послуг </w:t>
      </w:r>
      <w:hyperlink r:id="rId33" w:anchor="n4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49"/>
      <w:bookmarkEnd w:id="76"/>
      <w:r w:rsidRPr="00E5526D">
        <w:rPr>
          <w:rFonts w:ascii="Times New Roman" w:eastAsia="Times New Roman" w:hAnsi="Times New Roman" w:cs="Times New Roman"/>
          <w:color w:val="000000"/>
          <w:sz w:val="24"/>
          <w:szCs w:val="24"/>
          <w:lang w:eastAsia="ru-RU"/>
        </w:rPr>
        <w:lastRenderedPageBreak/>
        <w:t>потужність газосховища - будь-яка комбінація робочого обсягу газосховища та/або потужності закачування та/або потужності відбору в межах технічної потужності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602"/>
      <w:bookmarkEnd w:id="77"/>
      <w:r w:rsidRPr="00E5526D">
        <w:rPr>
          <w:rFonts w:ascii="Times New Roman" w:eastAsia="Times New Roman" w:hAnsi="Times New Roman" w:cs="Times New Roman"/>
          <w:i/>
          <w:iCs/>
          <w:color w:val="000000"/>
          <w:sz w:val="24"/>
          <w:szCs w:val="24"/>
          <w:lang w:eastAsia="ru-RU"/>
        </w:rPr>
        <w:t>{Абзац тридцять п'ятий пункту 3 глави 1 розділу I в редакції Постанови Національної комісії, що здійснює державне регулювання у сферах енергетики та комунальних послуг </w:t>
      </w:r>
      <w:hyperlink r:id="rId34" w:anchor="n4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50"/>
      <w:bookmarkEnd w:id="78"/>
      <w:r w:rsidRPr="00E5526D">
        <w:rPr>
          <w:rFonts w:ascii="Times New Roman" w:eastAsia="Times New Roman" w:hAnsi="Times New Roman" w:cs="Times New Roman"/>
          <w:color w:val="000000"/>
          <w:sz w:val="24"/>
          <w:szCs w:val="24"/>
          <w:lang w:eastAsia="ru-RU"/>
        </w:rPr>
        <w:t>потужність закачування - обсяг природного газу, який може бути закачаний до газосховища (газосховищ) за визначену одиницю часу;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603"/>
      <w:bookmarkEnd w:id="79"/>
      <w:r w:rsidRPr="00E5526D">
        <w:rPr>
          <w:rFonts w:ascii="Times New Roman" w:eastAsia="Times New Roman" w:hAnsi="Times New Roman" w:cs="Times New Roman"/>
          <w:i/>
          <w:iCs/>
          <w:color w:val="000000"/>
          <w:sz w:val="24"/>
          <w:szCs w:val="24"/>
          <w:lang w:eastAsia="ru-RU"/>
        </w:rPr>
        <w:t>{Абзац тридцять шостий пункту 3 глави 1 розділу I в редакції Постанови Національної комісії, що здійснює державне регулювання у сферах енергетики та комунальних послуг </w:t>
      </w:r>
      <w:hyperlink r:id="rId35" w:anchor="n4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51"/>
      <w:bookmarkEnd w:id="80"/>
      <w:r w:rsidRPr="00E5526D">
        <w:rPr>
          <w:rFonts w:ascii="Times New Roman" w:eastAsia="Times New Roman" w:hAnsi="Times New Roman" w:cs="Times New Roman"/>
          <w:color w:val="000000"/>
          <w:sz w:val="24"/>
          <w:szCs w:val="24"/>
          <w:lang w:eastAsia="ru-RU"/>
        </w:rPr>
        <w:t>"правило меншого" - принцип, який застосовується оператором газосховищ у випадках, якщо обсяг природного газу, зазначений в номінаціях/реномінаціях у точці входу та точці виходу, не співпадає, і полягає в підтвердженні найменшого із заявлених обсягів природного газу в номінації/реномінації та інформуванні про це замовників послуг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605"/>
      <w:bookmarkEnd w:id="81"/>
      <w:r w:rsidRPr="00E5526D">
        <w:rPr>
          <w:rFonts w:ascii="Times New Roman" w:eastAsia="Times New Roman" w:hAnsi="Times New Roman" w:cs="Times New Roman"/>
          <w:color w:val="000000"/>
          <w:sz w:val="24"/>
          <w:szCs w:val="24"/>
          <w:lang w:eastAsia="ru-RU"/>
        </w:rPr>
        <w:t>рахунок зберігання - обліковий запис, який оператор газосховища створює для кожного замовника та на якому відображається рух природного газу замовника в газосховищах: обсяг закачування природного газу, обсяг відбору природного газу, передача природного газу, що зберігається в газосховищах, обсяг природного газу в газосховищах на певний момент часу, а також його митний режим та обмеження/обтяження, про які було проінформовано оператора газосховища відповідно до чинного законодавства;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604"/>
      <w:bookmarkEnd w:id="82"/>
      <w:r w:rsidRPr="00E5526D">
        <w:rPr>
          <w:rFonts w:ascii="Times New Roman" w:eastAsia="Times New Roman" w:hAnsi="Times New Roman" w:cs="Times New Roman"/>
          <w:i/>
          <w:iCs/>
          <w:color w:val="000000"/>
          <w:sz w:val="24"/>
          <w:szCs w:val="24"/>
          <w:lang w:eastAsia="ru-RU"/>
        </w:rPr>
        <w:t>{Пункт 3 глави 1 розділу I доповнено новим абзацом тридцять восьмим згідно з Постановою Національної комісії, що здійснює державне регулювання у сферах енергетики та комунальних послуг </w:t>
      </w:r>
      <w:hyperlink r:id="rId36" w:anchor="n53"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52"/>
      <w:bookmarkEnd w:id="83"/>
      <w:r w:rsidRPr="00E5526D">
        <w:rPr>
          <w:rFonts w:ascii="Times New Roman" w:eastAsia="Times New Roman" w:hAnsi="Times New Roman" w:cs="Times New Roman"/>
          <w:color w:val="000000"/>
          <w:sz w:val="24"/>
          <w:szCs w:val="24"/>
          <w:lang w:eastAsia="ru-RU"/>
        </w:rPr>
        <w:t>реномінація - зміна підтвердженої номінації;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53"/>
      <w:bookmarkEnd w:id="84"/>
      <w:r w:rsidRPr="00E5526D">
        <w:rPr>
          <w:rFonts w:ascii="Times New Roman" w:eastAsia="Times New Roman" w:hAnsi="Times New Roman" w:cs="Times New Roman"/>
          <w:color w:val="000000"/>
          <w:sz w:val="24"/>
          <w:szCs w:val="24"/>
          <w:lang w:eastAsia="ru-RU"/>
        </w:rPr>
        <w:t>рік зберігання - період часу, який розпочинається з першої газової доби квітня поточного календарного року і триває до першої доби квітня наступного календарного року;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54"/>
      <w:bookmarkEnd w:id="85"/>
      <w:r w:rsidRPr="00E5526D">
        <w:rPr>
          <w:rFonts w:ascii="Times New Roman" w:eastAsia="Times New Roman" w:hAnsi="Times New Roman" w:cs="Times New Roman"/>
          <w:color w:val="000000"/>
          <w:sz w:val="24"/>
          <w:szCs w:val="24"/>
          <w:lang w:eastAsia="ru-RU"/>
        </w:rPr>
        <w:t>робочий обсяг - максимальний добовий обсяг природного газу, який замовник має право зберігати в газосховищі (газосховищах протягом певного періоду часу відповідно до договору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606"/>
      <w:bookmarkEnd w:id="86"/>
      <w:r w:rsidRPr="00E5526D">
        <w:rPr>
          <w:rFonts w:ascii="Times New Roman" w:eastAsia="Times New Roman" w:hAnsi="Times New Roman" w:cs="Times New Roman"/>
          <w:i/>
          <w:iCs/>
          <w:color w:val="000000"/>
          <w:sz w:val="24"/>
          <w:szCs w:val="24"/>
          <w:lang w:eastAsia="ru-RU"/>
        </w:rPr>
        <w:t>{Абзац сорок перший пункту 3 глави 1 розділу I в редакції Постанови Національної комісії, що здійснює державне регулювання у сферах енергетики та комунальних послуг </w:t>
      </w:r>
      <w:hyperlink r:id="rId37" w:anchor="n5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608"/>
      <w:bookmarkEnd w:id="87"/>
      <w:r w:rsidRPr="00E5526D">
        <w:rPr>
          <w:rFonts w:ascii="Times New Roman" w:eastAsia="Times New Roman" w:hAnsi="Times New Roman" w:cs="Times New Roman"/>
          <w:color w:val="000000"/>
          <w:sz w:val="24"/>
          <w:szCs w:val="24"/>
          <w:lang w:eastAsia="ru-RU"/>
        </w:rPr>
        <w:t>розподілена потужність газосховища - частина потужності газосховища, яка розподілена замовнику згідно з договором зберігання (закачування, відбору);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607"/>
      <w:bookmarkEnd w:id="88"/>
      <w:r w:rsidRPr="00E5526D">
        <w:rPr>
          <w:rFonts w:ascii="Times New Roman" w:eastAsia="Times New Roman" w:hAnsi="Times New Roman" w:cs="Times New Roman"/>
          <w:i/>
          <w:iCs/>
          <w:color w:val="000000"/>
          <w:sz w:val="24"/>
          <w:szCs w:val="24"/>
          <w:lang w:eastAsia="ru-RU"/>
        </w:rPr>
        <w:t>{Пункт 3 глави 1 розділу I доповнено новим абзацом сорок другим згідно з Постановою Національної комісії, що здійснює державне регулювання у сферах енергетики та комунальних послуг </w:t>
      </w:r>
      <w:hyperlink r:id="rId38" w:anchor="n58"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55"/>
      <w:bookmarkEnd w:id="89"/>
      <w:r w:rsidRPr="00E5526D">
        <w:rPr>
          <w:rFonts w:ascii="Times New Roman" w:eastAsia="Times New Roman" w:hAnsi="Times New Roman" w:cs="Times New Roman"/>
          <w:color w:val="000000"/>
          <w:sz w:val="24"/>
          <w:szCs w:val="24"/>
          <w:lang w:eastAsia="ru-RU"/>
        </w:rPr>
        <w:t>стабілізаційне переривання - тимчасове зупинення процесу закачування чи відбору природного газу до/з певного газосховища з метою забезпечення надійної та безпечної експлуатації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610"/>
      <w:bookmarkEnd w:id="90"/>
      <w:r w:rsidRPr="00E5526D">
        <w:rPr>
          <w:rFonts w:ascii="Times New Roman" w:eastAsia="Times New Roman" w:hAnsi="Times New Roman" w:cs="Times New Roman"/>
          <w:color w:val="000000"/>
          <w:sz w:val="24"/>
          <w:szCs w:val="24"/>
          <w:lang w:eastAsia="ru-RU"/>
        </w:rPr>
        <w:t>технічна потужність газосховища - максимальний робочий обсяг газосховища, потужність закачування та потужність відбору, які оператор газосховища може запропонувати замовникам відповідно до проектних характеристик та технічних умов роботи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609"/>
      <w:bookmarkEnd w:id="91"/>
      <w:r w:rsidRPr="00E5526D">
        <w:rPr>
          <w:rFonts w:ascii="Times New Roman" w:eastAsia="Times New Roman" w:hAnsi="Times New Roman" w:cs="Times New Roman"/>
          <w:i/>
          <w:iCs/>
          <w:color w:val="000000"/>
          <w:sz w:val="24"/>
          <w:szCs w:val="24"/>
          <w:lang w:eastAsia="ru-RU"/>
        </w:rPr>
        <w:t>{Пункт 3 глави 1 розділу I доповнено новим абзацом сорок четвертим згідно з Постановою Національної комісії, що здійснює державне регулювання у сферах енергетики та комунальних послуг </w:t>
      </w:r>
      <w:hyperlink r:id="rId39" w:anchor="n61"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56"/>
      <w:bookmarkEnd w:id="92"/>
      <w:r w:rsidRPr="00E5526D">
        <w:rPr>
          <w:rFonts w:ascii="Times New Roman" w:eastAsia="Times New Roman" w:hAnsi="Times New Roman" w:cs="Times New Roman"/>
          <w:color w:val="000000"/>
          <w:sz w:val="24"/>
          <w:szCs w:val="24"/>
          <w:lang w:eastAsia="ru-RU"/>
        </w:rPr>
        <w:t>технічна угода - угода, яка укладається між оператором газотранспортної системи та оператором газосховища з метою врегулювання технічних питань приймання-передачі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57"/>
      <w:bookmarkEnd w:id="93"/>
      <w:r w:rsidRPr="00E5526D">
        <w:rPr>
          <w:rFonts w:ascii="Times New Roman" w:eastAsia="Times New Roman" w:hAnsi="Times New Roman" w:cs="Times New Roman"/>
          <w:color w:val="000000"/>
          <w:sz w:val="24"/>
          <w:szCs w:val="24"/>
          <w:lang w:eastAsia="ru-RU"/>
        </w:rPr>
        <w:t>тиск природного газу - тиск природного газу, виміряний в статичних умовах як різниця між абсолютним статичним тиском природного газу та атмосферним тиском;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613"/>
      <w:bookmarkEnd w:id="94"/>
      <w:r w:rsidRPr="00E5526D">
        <w:rPr>
          <w:rFonts w:ascii="Times New Roman" w:eastAsia="Times New Roman" w:hAnsi="Times New Roman" w:cs="Times New Roman"/>
          <w:color w:val="000000"/>
          <w:sz w:val="24"/>
          <w:szCs w:val="24"/>
          <w:lang w:eastAsia="ru-RU"/>
        </w:rPr>
        <w:lastRenderedPageBreak/>
        <w:t>торгове сповіщення - інформаційне повідомлення встановленої цим Кодексом форми, що направляється оператору газосховища або від замовника, на рахунку зберігання якого обліковується певний обсяг природного газу, який він має намір відчужити, або від замовника, який має намір набути відповідний обсяг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611"/>
      <w:bookmarkEnd w:id="95"/>
      <w:r w:rsidRPr="00E5526D">
        <w:rPr>
          <w:rFonts w:ascii="Times New Roman" w:eastAsia="Times New Roman" w:hAnsi="Times New Roman" w:cs="Times New Roman"/>
          <w:i/>
          <w:iCs/>
          <w:color w:val="000000"/>
          <w:sz w:val="24"/>
          <w:szCs w:val="24"/>
          <w:lang w:eastAsia="ru-RU"/>
        </w:rPr>
        <w:t>{Пункт 3 глави 1 розділу I доповнено новим абзацом сорок сьомим згідно з Постановою Національної комісії, що здійснює державне регулювання у сферах енергетики та комунальних послуг </w:t>
      </w:r>
      <w:hyperlink r:id="rId40" w:anchor="n63"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614"/>
      <w:bookmarkEnd w:id="96"/>
      <w:r w:rsidRPr="00E5526D">
        <w:rPr>
          <w:rFonts w:ascii="Times New Roman" w:eastAsia="Times New Roman" w:hAnsi="Times New Roman" w:cs="Times New Roman"/>
          <w:color w:val="000000"/>
          <w:sz w:val="24"/>
          <w:szCs w:val="24"/>
          <w:lang w:eastAsia="ru-RU"/>
        </w:rPr>
        <w:t>фізичні перевантаження - перевищення попиту на послуги зберігання (закачування, відбору) природного газу над обсягом технічної потужності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612"/>
      <w:bookmarkEnd w:id="97"/>
      <w:r w:rsidRPr="00E5526D">
        <w:rPr>
          <w:rFonts w:ascii="Times New Roman" w:eastAsia="Times New Roman" w:hAnsi="Times New Roman" w:cs="Times New Roman"/>
          <w:i/>
          <w:iCs/>
          <w:color w:val="000000"/>
          <w:sz w:val="24"/>
          <w:szCs w:val="24"/>
          <w:lang w:eastAsia="ru-RU"/>
        </w:rPr>
        <w:t>{Пункт 3 глави 1 розділу I доповнено новим абзацом сорок восьмим згідно з Постановою Національної комісії, що здійснює державне регулювання у сферах енергетики та комунальних послуг </w:t>
      </w:r>
      <w:hyperlink r:id="rId41" w:anchor="n64"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58"/>
      <w:bookmarkEnd w:id="98"/>
      <w:r w:rsidRPr="00E5526D">
        <w:rPr>
          <w:rFonts w:ascii="Times New Roman" w:eastAsia="Times New Roman" w:hAnsi="Times New Roman" w:cs="Times New Roman"/>
          <w:color w:val="000000"/>
          <w:sz w:val="24"/>
          <w:szCs w:val="24"/>
          <w:lang w:eastAsia="ru-RU"/>
        </w:rPr>
        <w:t>EIC-код - код енергетичної ідентифікації суб’єкта ринку природного газу та/або точки комерційного обліку, визначений за правилами Європейської мережі операторів газотранспортних систем (ENTSOG) з метою уніфікації та однозначної ідентифікації суб’єктів ринку природного газу та точок комерційного обліку, розміщених на об’єктах газової інфраструктури, у тому числі для участі у регіональних (міжнародних) газових ринках, та для забезпечення спрощення процедур зміни постачальників природного газу та електронного обміну даними між суб’єктами ринку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59"/>
      <w:bookmarkEnd w:id="99"/>
      <w:r w:rsidRPr="00E5526D">
        <w:rPr>
          <w:rFonts w:ascii="Times New Roman" w:eastAsia="Times New Roman" w:hAnsi="Times New Roman" w:cs="Times New Roman"/>
          <w:color w:val="000000"/>
          <w:sz w:val="24"/>
          <w:szCs w:val="24"/>
          <w:lang w:eastAsia="ru-RU"/>
        </w:rPr>
        <w:t>Інші терміни вживаються у значеннях, наведених в </w:t>
      </w:r>
      <w:hyperlink r:id="rId42" w:tgtFrame="_blank" w:history="1">
        <w:r w:rsidRPr="00E5526D">
          <w:rPr>
            <w:rFonts w:ascii="Times New Roman" w:eastAsia="Times New Roman" w:hAnsi="Times New Roman" w:cs="Times New Roman"/>
            <w:color w:val="000099"/>
            <w:sz w:val="24"/>
            <w:szCs w:val="24"/>
            <w:u w:val="single"/>
            <w:lang w:eastAsia="ru-RU"/>
          </w:rPr>
          <w:t>Господарському кодексі України</w:t>
        </w:r>
      </w:hyperlink>
      <w:r w:rsidRPr="00E5526D">
        <w:rPr>
          <w:rFonts w:ascii="Times New Roman" w:eastAsia="Times New Roman" w:hAnsi="Times New Roman" w:cs="Times New Roman"/>
          <w:color w:val="000000"/>
          <w:sz w:val="24"/>
          <w:szCs w:val="24"/>
          <w:lang w:eastAsia="ru-RU"/>
        </w:rPr>
        <w:t>, </w:t>
      </w:r>
      <w:hyperlink r:id="rId43" w:tgtFrame="_blank" w:history="1">
        <w:r w:rsidRPr="00E5526D">
          <w:rPr>
            <w:rFonts w:ascii="Times New Roman" w:eastAsia="Times New Roman" w:hAnsi="Times New Roman" w:cs="Times New Roman"/>
            <w:color w:val="000099"/>
            <w:sz w:val="24"/>
            <w:szCs w:val="24"/>
            <w:u w:val="single"/>
            <w:lang w:eastAsia="ru-RU"/>
          </w:rPr>
          <w:t>Митному кодексі України</w:t>
        </w:r>
      </w:hyperlink>
      <w:r w:rsidRPr="00E5526D">
        <w:rPr>
          <w:rFonts w:ascii="Times New Roman" w:eastAsia="Times New Roman" w:hAnsi="Times New Roman" w:cs="Times New Roman"/>
          <w:color w:val="000000"/>
          <w:sz w:val="24"/>
          <w:szCs w:val="24"/>
          <w:lang w:eastAsia="ru-RU"/>
        </w:rPr>
        <w:t>, </w:t>
      </w:r>
      <w:hyperlink r:id="rId44" w:tgtFrame="_blank" w:history="1">
        <w:r w:rsidRPr="00E5526D">
          <w:rPr>
            <w:rFonts w:ascii="Times New Roman" w:eastAsia="Times New Roman" w:hAnsi="Times New Roman" w:cs="Times New Roman"/>
            <w:color w:val="000099"/>
            <w:sz w:val="24"/>
            <w:szCs w:val="24"/>
            <w:u w:val="single"/>
            <w:lang w:eastAsia="ru-RU"/>
          </w:rPr>
          <w:t>Законі України</w:t>
        </w:r>
      </w:hyperlink>
      <w:r w:rsidRPr="00E5526D">
        <w:rPr>
          <w:rFonts w:ascii="Times New Roman" w:eastAsia="Times New Roman" w:hAnsi="Times New Roman" w:cs="Times New Roman"/>
          <w:color w:val="000000"/>
          <w:sz w:val="24"/>
          <w:szCs w:val="24"/>
          <w:lang w:eastAsia="ru-RU"/>
        </w:rPr>
        <w:t> "Про ринок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922"/>
      <w:bookmarkEnd w:id="100"/>
      <w:r w:rsidRPr="00E5526D">
        <w:rPr>
          <w:rFonts w:ascii="Times New Roman" w:eastAsia="Times New Roman" w:hAnsi="Times New Roman" w:cs="Times New Roman"/>
          <w:i/>
          <w:iCs/>
          <w:color w:val="000000"/>
          <w:sz w:val="24"/>
          <w:szCs w:val="24"/>
          <w:lang w:eastAsia="ru-RU"/>
        </w:rPr>
        <w:t>{Абзац п'ятдесятий пункту 3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5" w:anchor="n6" w:tgtFrame="_blank" w:history="1">
        <w:r w:rsidRPr="00E5526D">
          <w:rPr>
            <w:rFonts w:ascii="Times New Roman" w:eastAsia="Times New Roman" w:hAnsi="Times New Roman" w:cs="Times New Roman"/>
            <w:i/>
            <w:iCs/>
            <w:color w:val="000099"/>
            <w:sz w:val="24"/>
            <w:szCs w:val="24"/>
            <w:u w:val="single"/>
            <w:lang w:eastAsia="ru-RU"/>
          </w:rPr>
          <w:t>№ 1281 від 30.10.2018</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60"/>
      <w:bookmarkEnd w:id="101"/>
      <w:r w:rsidRPr="00E5526D">
        <w:rPr>
          <w:rFonts w:ascii="Times New Roman" w:eastAsia="Times New Roman" w:hAnsi="Times New Roman" w:cs="Times New Roman"/>
          <w:color w:val="000000"/>
          <w:sz w:val="24"/>
          <w:szCs w:val="24"/>
          <w:lang w:eastAsia="ru-RU"/>
        </w:rPr>
        <w:t>4. Оператор газосховищ розміщує цей Кодекс на своєму веб-сайті.</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2" w:name="n61"/>
      <w:bookmarkEnd w:id="102"/>
      <w:r w:rsidRPr="00E5526D">
        <w:rPr>
          <w:rFonts w:ascii="Times New Roman" w:eastAsia="Times New Roman" w:hAnsi="Times New Roman" w:cs="Times New Roman"/>
          <w:b/>
          <w:bCs/>
          <w:color w:val="000000"/>
          <w:sz w:val="28"/>
          <w:szCs w:val="28"/>
          <w:lang w:eastAsia="ru-RU"/>
        </w:rPr>
        <w:t>2. Основні функції оператора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62"/>
      <w:bookmarkEnd w:id="103"/>
      <w:r w:rsidRPr="00E5526D">
        <w:rPr>
          <w:rFonts w:ascii="Times New Roman" w:eastAsia="Times New Roman" w:hAnsi="Times New Roman" w:cs="Times New Roman"/>
          <w:color w:val="000000"/>
          <w:sz w:val="24"/>
          <w:szCs w:val="24"/>
          <w:lang w:eastAsia="ru-RU"/>
        </w:rPr>
        <w:t>1. Оператор газосховищ провадить діяльність із зберігання (закачування, відбору) природного газу на підставі ліцензії, виданої Національною комісією, що здійснює державне регулювання у сферах енергетики та комунальних послуг (далі - Регулятор).</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63"/>
      <w:bookmarkEnd w:id="104"/>
      <w:r w:rsidRPr="00E5526D">
        <w:rPr>
          <w:rFonts w:ascii="Times New Roman" w:eastAsia="Times New Roman" w:hAnsi="Times New Roman" w:cs="Times New Roman"/>
          <w:color w:val="000000"/>
          <w:sz w:val="24"/>
          <w:szCs w:val="24"/>
          <w:lang w:eastAsia="ru-RU"/>
        </w:rPr>
        <w:t>2. Під час провадження діяльності із зберігання (закачування, відбору) природного газу оператор газосховищ надає замовникам послуги зберігання (закачування, відбору) природного газу шляхом надання їм потужності газосховища на підставі та умовах, визначених договором зберігання (закачування, відбору) природного газу, у порядку, передбаченому цим Кодексом.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64"/>
      <w:bookmarkEnd w:id="105"/>
      <w:r w:rsidRPr="00E5526D">
        <w:rPr>
          <w:rFonts w:ascii="Times New Roman" w:eastAsia="Times New Roman" w:hAnsi="Times New Roman" w:cs="Times New Roman"/>
          <w:color w:val="000000"/>
          <w:sz w:val="24"/>
          <w:szCs w:val="24"/>
          <w:lang w:eastAsia="ru-RU"/>
        </w:rPr>
        <w:t>3. Оператор газосховищ забезпечує надійну та безпечну експлуатацію, підтримання у належному технічному стані та розвиток (у тому числі нове будівництво та реконструкцію) одного або декількох газосховищ, якими він користується на законних підставах.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65"/>
      <w:bookmarkEnd w:id="106"/>
      <w:r w:rsidRPr="00E5526D">
        <w:rPr>
          <w:rFonts w:ascii="Times New Roman" w:eastAsia="Times New Roman" w:hAnsi="Times New Roman" w:cs="Times New Roman"/>
          <w:color w:val="000000"/>
          <w:sz w:val="24"/>
          <w:szCs w:val="24"/>
          <w:lang w:eastAsia="ru-RU"/>
        </w:rPr>
        <w:t>4. Оператор газосховищ у своїй діяльності додержується принципів пропорційності, прозорості та недискримінації, що передбачені </w:t>
      </w:r>
      <w:hyperlink r:id="rId46" w:tgtFrame="_blank" w:history="1">
        <w:r w:rsidRPr="00E5526D">
          <w:rPr>
            <w:rFonts w:ascii="Times New Roman" w:eastAsia="Times New Roman" w:hAnsi="Times New Roman" w:cs="Times New Roman"/>
            <w:color w:val="000099"/>
            <w:sz w:val="24"/>
            <w:szCs w:val="24"/>
            <w:u w:val="single"/>
            <w:lang w:eastAsia="ru-RU"/>
          </w:rPr>
          <w:t>Законом України</w:t>
        </w:r>
      </w:hyperlink>
      <w:r w:rsidRPr="00E5526D">
        <w:rPr>
          <w:rFonts w:ascii="Times New Roman" w:eastAsia="Times New Roman" w:hAnsi="Times New Roman" w:cs="Times New Roman"/>
          <w:color w:val="000000"/>
          <w:sz w:val="24"/>
          <w:szCs w:val="24"/>
          <w:lang w:eastAsia="ru-RU"/>
        </w:rPr>
        <w:t> "Про ринок природного газу" та іншими актами законодавства.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66"/>
      <w:bookmarkEnd w:id="107"/>
      <w:r w:rsidRPr="00E5526D">
        <w:rPr>
          <w:rFonts w:ascii="Times New Roman" w:eastAsia="Times New Roman" w:hAnsi="Times New Roman" w:cs="Times New Roman"/>
          <w:color w:val="000000"/>
          <w:sz w:val="24"/>
          <w:szCs w:val="24"/>
          <w:lang w:eastAsia="ru-RU"/>
        </w:rPr>
        <w:t>5. До основних функцій оператора газосховищ належать забезпечення: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67"/>
      <w:bookmarkEnd w:id="108"/>
      <w:r w:rsidRPr="00E5526D">
        <w:rPr>
          <w:rFonts w:ascii="Times New Roman" w:eastAsia="Times New Roman" w:hAnsi="Times New Roman" w:cs="Times New Roman"/>
          <w:color w:val="000000"/>
          <w:sz w:val="24"/>
          <w:szCs w:val="24"/>
          <w:lang w:eastAsia="ru-RU"/>
        </w:rPr>
        <w:t>оперативно-диспетчерського управління газосховищем (газосховищами) з урахуванням вимог технічних норм та стандартів безпеки;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68"/>
      <w:bookmarkEnd w:id="109"/>
      <w:r w:rsidRPr="00E5526D">
        <w:rPr>
          <w:rFonts w:ascii="Times New Roman" w:eastAsia="Times New Roman" w:hAnsi="Times New Roman" w:cs="Times New Roman"/>
          <w:color w:val="000000"/>
          <w:sz w:val="24"/>
          <w:szCs w:val="24"/>
          <w:lang w:eastAsia="ru-RU"/>
        </w:rPr>
        <w:t>ефективності функціонування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69"/>
      <w:bookmarkEnd w:id="110"/>
      <w:r w:rsidRPr="00E5526D">
        <w:rPr>
          <w:rFonts w:ascii="Times New Roman" w:eastAsia="Times New Roman" w:hAnsi="Times New Roman" w:cs="Times New Roman"/>
          <w:color w:val="000000"/>
          <w:sz w:val="24"/>
          <w:szCs w:val="24"/>
          <w:lang w:eastAsia="ru-RU"/>
        </w:rPr>
        <w:t>контролю якості та фізико-хімічних показників природного газу, який зберігається у газосховищі (газосховищах), в процесі закачування та відбору;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70"/>
      <w:bookmarkEnd w:id="111"/>
      <w:r w:rsidRPr="00E5526D">
        <w:rPr>
          <w:rFonts w:ascii="Times New Roman" w:eastAsia="Times New Roman" w:hAnsi="Times New Roman" w:cs="Times New Roman"/>
          <w:color w:val="000000"/>
          <w:sz w:val="24"/>
          <w:szCs w:val="24"/>
          <w:lang w:eastAsia="ru-RU"/>
        </w:rPr>
        <w:t>обліку природного газу під час його зберігання (закачування, відбору);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71"/>
      <w:bookmarkEnd w:id="112"/>
      <w:r w:rsidRPr="00E5526D">
        <w:rPr>
          <w:rFonts w:ascii="Times New Roman" w:eastAsia="Times New Roman" w:hAnsi="Times New Roman" w:cs="Times New Roman"/>
          <w:color w:val="000000"/>
          <w:sz w:val="24"/>
          <w:szCs w:val="24"/>
          <w:lang w:eastAsia="ru-RU"/>
        </w:rPr>
        <w:lastRenderedPageBreak/>
        <w:t>співпраці з іншими суб’єктами ринку природного газу з метою дотримання належних умов для ефективного та надійного функціонування газосховища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72"/>
      <w:bookmarkEnd w:id="113"/>
      <w:r w:rsidRPr="00E5526D">
        <w:rPr>
          <w:rFonts w:ascii="Times New Roman" w:eastAsia="Times New Roman" w:hAnsi="Times New Roman" w:cs="Times New Roman"/>
          <w:color w:val="000000"/>
          <w:sz w:val="24"/>
          <w:szCs w:val="24"/>
          <w:lang w:eastAsia="ru-RU"/>
        </w:rPr>
        <w:t>довгострокової здатності газосховища (газосховищ) задовольняти обґрунтований попит шляхом інвестиційного планування та його (їх) технічного переоснащення;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73"/>
      <w:bookmarkEnd w:id="114"/>
      <w:r w:rsidRPr="00E5526D">
        <w:rPr>
          <w:rFonts w:ascii="Times New Roman" w:eastAsia="Times New Roman" w:hAnsi="Times New Roman" w:cs="Times New Roman"/>
          <w:color w:val="000000"/>
          <w:sz w:val="24"/>
          <w:szCs w:val="24"/>
          <w:lang w:eastAsia="ru-RU"/>
        </w:rPr>
        <w:t>дотримання технічних норм та стандартів безпеки під час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74"/>
      <w:bookmarkEnd w:id="115"/>
      <w:r w:rsidRPr="00E5526D">
        <w:rPr>
          <w:rFonts w:ascii="Times New Roman" w:eastAsia="Times New Roman" w:hAnsi="Times New Roman" w:cs="Times New Roman"/>
          <w:i/>
          <w:iCs/>
          <w:color w:val="000000"/>
          <w:sz w:val="24"/>
          <w:szCs w:val="24"/>
          <w:lang w:eastAsia="ru-RU"/>
        </w:rPr>
        <w:t>{Пункт 6 глави 2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47" w:anchor="n68"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6" w:name="n77"/>
      <w:bookmarkEnd w:id="116"/>
      <w:r w:rsidRPr="00E5526D">
        <w:rPr>
          <w:rFonts w:ascii="Times New Roman" w:eastAsia="Times New Roman" w:hAnsi="Times New Roman" w:cs="Times New Roman"/>
          <w:b/>
          <w:bCs/>
          <w:color w:val="000000"/>
          <w:sz w:val="28"/>
          <w:szCs w:val="28"/>
          <w:lang w:eastAsia="ru-RU"/>
        </w:rPr>
        <w:t>3. Обов’язки оператора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78"/>
      <w:bookmarkEnd w:id="117"/>
      <w:r w:rsidRPr="00E5526D">
        <w:rPr>
          <w:rFonts w:ascii="Times New Roman" w:eastAsia="Times New Roman" w:hAnsi="Times New Roman" w:cs="Times New Roman"/>
          <w:color w:val="000000"/>
          <w:sz w:val="24"/>
          <w:szCs w:val="24"/>
          <w:lang w:eastAsia="ru-RU"/>
        </w:rPr>
        <w:t>1. Оператор газосховищ зобов’язаний: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79"/>
      <w:bookmarkEnd w:id="118"/>
      <w:r w:rsidRPr="00E5526D">
        <w:rPr>
          <w:rFonts w:ascii="Times New Roman" w:eastAsia="Times New Roman" w:hAnsi="Times New Roman" w:cs="Times New Roman"/>
          <w:color w:val="000000"/>
          <w:sz w:val="24"/>
          <w:szCs w:val="24"/>
          <w:lang w:eastAsia="ru-RU"/>
        </w:rPr>
        <w:t>пропонувати послуги із зберігання (закачування, відбору) природного газу відповідно до положень цього Кодексу;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80"/>
      <w:bookmarkEnd w:id="119"/>
      <w:r w:rsidRPr="00E5526D">
        <w:rPr>
          <w:rFonts w:ascii="Times New Roman" w:eastAsia="Times New Roman" w:hAnsi="Times New Roman" w:cs="Times New Roman"/>
          <w:color w:val="000000"/>
          <w:sz w:val="24"/>
          <w:szCs w:val="24"/>
          <w:lang w:eastAsia="ru-RU"/>
        </w:rPr>
        <w:t>документально оформлювати приймання-передачу природного газу у зв’язку з його зберіганням (закачуванням, відбором);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81"/>
      <w:bookmarkEnd w:id="120"/>
      <w:r w:rsidRPr="00E5526D">
        <w:rPr>
          <w:rFonts w:ascii="Times New Roman" w:eastAsia="Times New Roman" w:hAnsi="Times New Roman" w:cs="Times New Roman"/>
          <w:color w:val="000000"/>
          <w:sz w:val="24"/>
          <w:szCs w:val="24"/>
          <w:lang w:eastAsia="ru-RU"/>
        </w:rPr>
        <w:t>виконувати Національний план дій;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82"/>
      <w:bookmarkEnd w:id="121"/>
      <w:r w:rsidRPr="00E5526D">
        <w:rPr>
          <w:rFonts w:ascii="Times New Roman" w:eastAsia="Times New Roman" w:hAnsi="Times New Roman" w:cs="Times New Roman"/>
          <w:color w:val="000000"/>
          <w:sz w:val="24"/>
          <w:szCs w:val="24"/>
          <w:lang w:eastAsia="ru-RU"/>
        </w:rPr>
        <w:t>розробляти та щороку до 31 жовтня подавати на затвердження Регулятору, розміщувати на своєму веб-сайті та виконувати план розвитку газосховища на наступні 10 років з урахуванням планів розвитку газотранспортних систем, газорозподільних систем, установки LNG;</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83"/>
      <w:bookmarkEnd w:id="122"/>
      <w:r w:rsidRPr="00E5526D">
        <w:rPr>
          <w:rFonts w:ascii="Times New Roman" w:eastAsia="Times New Roman" w:hAnsi="Times New Roman" w:cs="Times New Roman"/>
          <w:color w:val="000000"/>
          <w:sz w:val="24"/>
          <w:szCs w:val="24"/>
          <w:lang w:eastAsia="ru-RU"/>
        </w:rPr>
        <w:t>вживати заходів з метою забезпечення безпеки постачання природного газу, в тому числі безаварійної та безперебійної роботи газосховища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84"/>
      <w:bookmarkEnd w:id="123"/>
      <w:r w:rsidRPr="00E5526D">
        <w:rPr>
          <w:rFonts w:ascii="Times New Roman" w:eastAsia="Times New Roman" w:hAnsi="Times New Roman" w:cs="Times New Roman"/>
          <w:color w:val="000000"/>
          <w:sz w:val="24"/>
          <w:szCs w:val="24"/>
          <w:lang w:eastAsia="ru-RU"/>
        </w:rPr>
        <w:t>вживати заходів для підвищення раціонального використання енергоресурсів та охорони довкілля під час провадження господарської діяльності;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85"/>
      <w:bookmarkEnd w:id="124"/>
      <w:r w:rsidRPr="00E5526D">
        <w:rPr>
          <w:rFonts w:ascii="Times New Roman" w:eastAsia="Times New Roman" w:hAnsi="Times New Roman" w:cs="Times New Roman"/>
          <w:color w:val="000000"/>
          <w:sz w:val="24"/>
          <w:szCs w:val="24"/>
          <w:lang w:eastAsia="ru-RU"/>
        </w:rPr>
        <w:t>надавати інформацію, обов’язковість надання якої встановлена законодавством;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86"/>
      <w:bookmarkEnd w:id="125"/>
      <w:r w:rsidRPr="00E5526D">
        <w:rPr>
          <w:rFonts w:ascii="Times New Roman" w:eastAsia="Times New Roman" w:hAnsi="Times New Roman" w:cs="Times New Roman"/>
          <w:color w:val="000000"/>
          <w:sz w:val="24"/>
          <w:szCs w:val="24"/>
          <w:lang w:eastAsia="ru-RU"/>
        </w:rPr>
        <w:t>забезпечувати конфіденційність інформації, одержаної під час провадження господарської діяльності, а також розміщувати на своєму веб-сайті у недискримінаційний спосіб інформацію, що стимулюватиме розвиток ринку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87"/>
      <w:bookmarkEnd w:id="126"/>
      <w:r w:rsidRPr="00E5526D">
        <w:rPr>
          <w:rFonts w:ascii="Times New Roman" w:eastAsia="Times New Roman" w:hAnsi="Times New Roman" w:cs="Times New Roman"/>
          <w:color w:val="000000"/>
          <w:sz w:val="24"/>
          <w:szCs w:val="24"/>
          <w:lang w:eastAsia="ru-RU"/>
        </w:rPr>
        <w:t>надавати інформацію, необхідну для забезпечення функціонування газотранспортної системи, у встановленому законодавством порядку;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88"/>
      <w:bookmarkEnd w:id="127"/>
      <w:r w:rsidRPr="00E5526D">
        <w:rPr>
          <w:rFonts w:ascii="Times New Roman" w:eastAsia="Times New Roman" w:hAnsi="Times New Roman" w:cs="Times New Roman"/>
          <w:color w:val="000000"/>
          <w:sz w:val="24"/>
          <w:szCs w:val="24"/>
          <w:lang w:eastAsia="ru-RU"/>
        </w:rPr>
        <w:t>узгоджувати систему управління та обміну даними, необхідними для безпечної експлуатації газосховища (газосховищ), з оператором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89"/>
      <w:bookmarkEnd w:id="128"/>
      <w:r w:rsidRPr="00E5526D">
        <w:rPr>
          <w:rFonts w:ascii="Times New Roman" w:eastAsia="Times New Roman" w:hAnsi="Times New Roman" w:cs="Times New Roman"/>
          <w:color w:val="000000"/>
          <w:sz w:val="24"/>
          <w:szCs w:val="24"/>
          <w:lang w:eastAsia="ru-RU"/>
        </w:rPr>
        <w:t>вживати інших заходів, необхідних для безпечної та стабільної роботи газосховища (газосховищ), що передбачені законодавством;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90"/>
      <w:bookmarkEnd w:id="129"/>
      <w:r w:rsidRPr="00E5526D">
        <w:rPr>
          <w:rFonts w:ascii="Times New Roman" w:eastAsia="Times New Roman" w:hAnsi="Times New Roman" w:cs="Times New Roman"/>
          <w:color w:val="000000"/>
          <w:sz w:val="24"/>
          <w:szCs w:val="24"/>
          <w:lang w:eastAsia="ru-RU"/>
        </w:rPr>
        <w:t>придбавати енергоресурси, необхідні для здійснення його господарської діяльності, у недискримінаційний та прозорий спосіб;</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91"/>
      <w:bookmarkEnd w:id="130"/>
      <w:r w:rsidRPr="00E5526D">
        <w:rPr>
          <w:rFonts w:ascii="Times New Roman" w:eastAsia="Times New Roman" w:hAnsi="Times New Roman" w:cs="Times New Roman"/>
          <w:color w:val="000000"/>
          <w:sz w:val="24"/>
          <w:szCs w:val="24"/>
          <w:lang w:eastAsia="ru-RU"/>
        </w:rPr>
        <w:t>забезпечувати адміністрування передачі природного газу, що зберігається в газосховищах, та адміністрування розподіленої потужності у порядку, визначеному цим Кодексом;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615"/>
      <w:bookmarkEnd w:id="131"/>
      <w:r w:rsidRPr="00E5526D">
        <w:rPr>
          <w:rFonts w:ascii="Times New Roman" w:eastAsia="Times New Roman" w:hAnsi="Times New Roman" w:cs="Times New Roman"/>
          <w:i/>
          <w:iCs/>
          <w:color w:val="000000"/>
          <w:sz w:val="24"/>
          <w:szCs w:val="24"/>
          <w:lang w:eastAsia="ru-RU"/>
        </w:rPr>
        <w:t>{Абзац чотирнадцятий пункту 1 глави 3 розділу I в редакції Постанови Національної комісії, що здійснює державне регулювання у сферах енергетики та комунальних послуг </w:t>
      </w:r>
      <w:hyperlink r:id="rId48" w:anchor="n70"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616"/>
      <w:bookmarkEnd w:id="132"/>
      <w:r w:rsidRPr="00E5526D">
        <w:rPr>
          <w:rFonts w:ascii="Times New Roman" w:eastAsia="Times New Roman" w:hAnsi="Times New Roman" w:cs="Times New Roman"/>
          <w:color w:val="000000"/>
          <w:sz w:val="24"/>
          <w:szCs w:val="24"/>
          <w:lang w:eastAsia="ru-RU"/>
        </w:rPr>
        <w:t>вести окремий облік газу, що знаходиться в газосховищі (групі газосховищ) під різними митними режимами, згідно з вимогами чинного законодавства України;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617"/>
      <w:bookmarkEnd w:id="133"/>
      <w:r w:rsidRPr="00E5526D">
        <w:rPr>
          <w:rFonts w:ascii="Times New Roman" w:eastAsia="Times New Roman" w:hAnsi="Times New Roman" w:cs="Times New Roman"/>
          <w:i/>
          <w:iCs/>
          <w:color w:val="000000"/>
          <w:sz w:val="24"/>
          <w:szCs w:val="24"/>
          <w:lang w:eastAsia="ru-RU"/>
        </w:rPr>
        <w:t>{Абзац пункту 1 глави 3 розділу I в редакції Постанови Національної комісії, що здійснює державне регулювання у сферах енергетики та комунальних послуг </w:t>
      </w:r>
      <w:hyperlink r:id="rId49" w:anchor="n70"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925"/>
      <w:bookmarkEnd w:id="134"/>
      <w:r w:rsidRPr="00E5526D">
        <w:rPr>
          <w:rFonts w:ascii="Times New Roman" w:eastAsia="Times New Roman" w:hAnsi="Times New Roman" w:cs="Times New Roman"/>
          <w:color w:val="000000"/>
          <w:sz w:val="24"/>
          <w:szCs w:val="24"/>
          <w:lang w:eastAsia="ru-RU"/>
        </w:rPr>
        <w:t>вести окремий облік газу, що був поданий на точку виходу до газосховища чи групи газосховищ на умовах користування потужністю з обмеженнями;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930"/>
      <w:bookmarkEnd w:id="135"/>
      <w:r w:rsidRPr="00E5526D">
        <w:rPr>
          <w:rFonts w:ascii="Times New Roman" w:eastAsia="Times New Roman" w:hAnsi="Times New Roman" w:cs="Times New Roman"/>
          <w:i/>
          <w:iCs/>
          <w:color w:val="000000"/>
          <w:sz w:val="24"/>
          <w:szCs w:val="24"/>
          <w:lang w:eastAsia="ru-RU"/>
        </w:rPr>
        <w:lastRenderedPageBreak/>
        <w:t>{Пункт 1 глави 3 розділу 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0" w:anchor="n220"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926"/>
      <w:bookmarkEnd w:id="136"/>
      <w:r w:rsidRPr="00E5526D">
        <w:rPr>
          <w:rFonts w:ascii="Times New Roman" w:eastAsia="Times New Roman" w:hAnsi="Times New Roman" w:cs="Times New Roman"/>
          <w:color w:val="000000"/>
          <w:sz w:val="24"/>
          <w:szCs w:val="24"/>
          <w:lang w:eastAsia="ru-RU"/>
        </w:rPr>
        <w:t>повідомляти оператору газотранспортної системи про зміну митного режиму всього або частини обсягу природного газу, який був поданий на точку виходу до газосховища чи групи газосховищ на умовах користування потужністю з обмеженнями, на митний режим, за яким природний газ набуває статусу українського товару у визначенні </w:t>
      </w:r>
      <w:hyperlink r:id="rId51" w:anchor="n316" w:tgtFrame="_blank" w:history="1">
        <w:r w:rsidRPr="00E5526D">
          <w:rPr>
            <w:rFonts w:ascii="Times New Roman" w:eastAsia="Times New Roman" w:hAnsi="Times New Roman" w:cs="Times New Roman"/>
            <w:color w:val="000099"/>
            <w:sz w:val="24"/>
            <w:szCs w:val="24"/>
            <w:u w:val="single"/>
            <w:lang w:eastAsia="ru-RU"/>
          </w:rPr>
          <w:t>статті 4</w:t>
        </w:r>
      </w:hyperlink>
      <w:r w:rsidRPr="00E5526D">
        <w:rPr>
          <w:rFonts w:ascii="Times New Roman" w:eastAsia="Times New Roman" w:hAnsi="Times New Roman" w:cs="Times New Roman"/>
          <w:color w:val="000000"/>
          <w:sz w:val="24"/>
          <w:szCs w:val="24"/>
          <w:lang w:eastAsia="ru-RU"/>
        </w:rPr>
        <w:t> Митного кодексу України, якщо оператор газосховищ не отримував повідомлення про зарахування повної оплати за зміну умов (обмежень) потужності з обмеженнями від оператора газотранспортної системи щодо такого обсягу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929"/>
      <w:bookmarkEnd w:id="137"/>
      <w:r w:rsidRPr="00E5526D">
        <w:rPr>
          <w:rFonts w:ascii="Times New Roman" w:eastAsia="Times New Roman" w:hAnsi="Times New Roman" w:cs="Times New Roman"/>
          <w:i/>
          <w:iCs/>
          <w:color w:val="000000"/>
          <w:sz w:val="24"/>
          <w:szCs w:val="24"/>
          <w:lang w:eastAsia="ru-RU"/>
        </w:rPr>
        <w:t>{Пункт 1 глави 3 розділу 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2" w:anchor="n220"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927"/>
      <w:bookmarkEnd w:id="138"/>
      <w:r w:rsidRPr="00E5526D">
        <w:rPr>
          <w:rFonts w:ascii="Times New Roman" w:eastAsia="Times New Roman" w:hAnsi="Times New Roman" w:cs="Times New Roman"/>
          <w:color w:val="000000"/>
          <w:sz w:val="24"/>
          <w:szCs w:val="24"/>
          <w:lang w:eastAsia="ru-RU"/>
        </w:rPr>
        <w:t>провести відповідні зміни в обліку природного газу після отримання повідомлення від замовника послуг зберігання про намір змінити умови (обмеження) потужності з обмеженнями та повідомлення від оператора газотранспортної системи про зарахування повної оплати за зміну умов (обмежень) потужності з обмеженнями. Форми таких повідомлень визначаються оператором газосховищ та публікуються на його веб-сайті.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928"/>
      <w:bookmarkEnd w:id="139"/>
      <w:r w:rsidRPr="00E5526D">
        <w:rPr>
          <w:rFonts w:ascii="Times New Roman" w:eastAsia="Times New Roman" w:hAnsi="Times New Roman" w:cs="Times New Roman"/>
          <w:i/>
          <w:iCs/>
          <w:color w:val="000000"/>
          <w:sz w:val="24"/>
          <w:szCs w:val="24"/>
          <w:lang w:eastAsia="ru-RU"/>
        </w:rPr>
        <w:t>{Пункт 1 глави 3 розділу 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3" w:anchor="n220"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92"/>
      <w:bookmarkEnd w:id="140"/>
      <w:r w:rsidRPr="00E5526D">
        <w:rPr>
          <w:rFonts w:ascii="Times New Roman" w:eastAsia="Times New Roman" w:hAnsi="Times New Roman" w:cs="Times New Roman"/>
          <w:color w:val="000000"/>
          <w:sz w:val="24"/>
          <w:szCs w:val="24"/>
          <w:lang w:eastAsia="ru-RU"/>
        </w:rPr>
        <w:t>2. Оператор газосховищ зобов’язаний розміщувати на своєму веб-сайті таку інформацію: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93"/>
      <w:bookmarkEnd w:id="141"/>
      <w:r w:rsidRPr="00E5526D">
        <w:rPr>
          <w:rFonts w:ascii="Times New Roman" w:eastAsia="Times New Roman" w:hAnsi="Times New Roman" w:cs="Times New Roman"/>
          <w:color w:val="000000"/>
          <w:sz w:val="24"/>
          <w:szCs w:val="24"/>
          <w:lang w:eastAsia="ru-RU"/>
        </w:rPr>
        <w:t>перелік послуг, а саме інформацію про ціну або тарифи та інші умови надання таких послуг;</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94"/>
      <w:bookmarkEnd w:id="142"/>
      <w:r w:rsidRPr="00E5526D">
        <w:rPr>
          <w:rFonts w:ascii="Times New Roman" w:eastAsia="Times New Roman" w:hAnsi="Times New Roman" w:cs="Times New Roman"/>
          <w:color w:val="000000"/>
          <w:sz w:val="24"/>
          <w:szCs w:val="24"/>
          <w:lang w:eastAsia="ru-RU"/>
        </w:rPr>
        <w:t>кількісні показники обсягів потужності газосховища, право користування якою було надане замовникам згідно з чинними договорами зберігання (закачування, відбору) природного газу, та вільної потужності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95"/>
      <w:bookmarkEnd w:id="143"/>
      <w:r w:rsidRPr="00E5526D">
        <w:rPr>
          <w:rFonts w:ascii="Times New Roman" w:eastAsia="Times New Roman" w:hAnsi="Times New Roman" w:cs="Times New Roman"/>
          <w:color w:val="000000"/>
          <w:sz w:val="24"/>
          <w:szCs w:val="24"/>
          <w:lang w:eastAsia="ru-RU"/>
        </w:rPr>
        <w:t>обсяг природного газу, наявного у кожному газосховищі, обсяги закачування та відбору, а також обсяги вільної потужності газосховища - щодня.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619"/>
      <w:bookmarkEnd w:id="144"/>
      <w:r w:rsidRPr="00E5526D">
        <w:rPr>
          <w:rFonts w:ascii="Times New Roman" w:eastAsia="Times New Roman" w:hAnsi="Times New Roman" w:cs="Times New Roman"/>
          <w:color w:val="000000"/>
          <w:sz w:val="24"/>
          <w:szCs w:val="24"/>
          <w:lang w:eastAsia="ru-RU"/>
        </w:rPr>
        <w:t>3. Оператор газосховища зобов’язаний забезпечити неупереджені, рівні і прозорі умови доступу до газосховищ, ураховуючи збереження цілісності, безпечної та стабільної роботи газосховищ  та їх ефективне використання.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618"/>
      <w:bookmarkEnd w:id="145"/>
      <w:r w:rsidRPr="00E5526D">
        <w:rPr>
          <w:rFonts w:ascii="Times New Roman" w:eastAsia="Times New Roman" w:hAnsi="Times New Roman" w:cs="Times New Roman"/>
          <w:i/>
          <w:iCs/>
          <w:color w:val="000000"/>
          <w:sz w:val="24"/>
          <w:szCs w:val="24"/>
          <w:lang w:eastAsia="ru-RU"/>
        </w:rPr>
        <w:t>{Главу 3 розділу I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54" w:anchor="n73"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146" w:name="n96"/>
      <w:bookmarkEnd w:id="146"/>
      <w:r w:rsidRPr="00E5526D">
        <w:rPr>
          <w:rFonts w:ascii="Times New Roman" w:eastAsia="Times New Roman" w:hAnsi="Times New Roman" w:cs="Times New Roman"/>
          <w:i/>
          <w:iCs/>
          <w:color w:val="000000"/>
          <w:sz w:val="24"/>
          <w:szCs w:val="24"/>
          <w:lang w:eastAsia="ru-RU"/>
        </w:rPr>
        <w:t>{Главу 4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55" w:anchor="n75"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47" w:name="n111"/>
      <w:bookmarkEnd w:id="147"/>
      <w:r w:rsidRPr="00E5526D">
        <w:rPr>
          <w:rFonts w:ascii="Times New Roman" w:eastAsia="Times New Roman" w:hAnsi="Times New Roman" w:cs="Times New Roman"/>
          <w:b/>
          <w:bCs/>
          <w:color w:val="000000"/>
          <w:sz w:val="28"/>
          <w:szCs w:val="28"/>
          <w:lang w:eastAsia="ru-RU"/>
        </w:rPr>
        <w:t>4. Умови взаємодії з оператором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12"/>
      <w:bookmarkEnd w:id="148"/>
      <w:r w:rsidRPr="00E5526D">
        <w:rPr>
          <w:rFonts w:ascii="Times New Roman" w:eastAsia="Times New Roman" w:hAnsi="Times New Roman" w:cs="Times New Roman"/>
          <w:color w:val="000000"/>
          <w:sz w:val="24"/>
          <w:szCs w:val="24"/>
          <w:lang w:eastAsia="ru-RU"/>
        </w:rPr>
        <w:t>1. Взаємовідносини між оператором газосховищ та оператором газотранспортної системи регулюються цим Кодексом, </w:t>
      </w:r>
      <w:hyperlink r:id="rId56" w:anchor="n18" w:tgtFrame="_blank" w:history="1">
        <w:r w:rsidRPr="00E5526D">
          <w:rPr>
            <w:rFonts w:ascii="Times New Roman" w:eastAsia="Times New Roman" w:hAnsi="Times New Roman" w:cs="Times New Roman"/>
            <w:color w:val="000099"/>
            <w:sz w:val="24"/>
            <w:szCs w:val="24"/>
            <w:u w:val="single"/>
            <w:lang w:eastAsia="ru-RU"/>
          </w:rPr>
          <w:t>Кодексом газотранспортної системи</w:t>
        </w:r>
      </w:hyperlink>
      <w:r w:rsidRPr="00E5526D">
        <w:rPr>
          <w:rFonts w:ascii="Times New Roman" w:eastAsia="Times New Roman" w:hAnsi="Times New Roman" w:cs="Times New Roman"/>
          <w:color w:val="000000"/>
          <w:sz w:val="24"/>
          <w:szCs w:val="24"/>
          <w:lang w:eastAsia="ru-RU"/>
        </w:rPr>
        <w:t>, затвердженим постановою Національної комісії, що здійснює державне регулювання у сферах енергетики та комунальних послуг, від 30 вересня 2015 року № 2493 (далі - Кодекс газотранспортної системи), угодою про впровадження оперативного балансового рахунку та технічною угодою, яка передбачає, зокрема: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13"/>
      <w:bookmarkEnd w:id="149"/>
      <w:r w:rsidRPr="00E5526D">
        <w:rPr>
          <w:rFonts w:ascii="Times New Roman" w:eastAsia="Times New Roman" w:hAnsi="Times New Roman" w:cs="Times New Roman"/>
          <w:color w:val="000000"/>
          <w:sz w:val="24"/>
          <w:szCs w:val="24"/>
          <w:lang w:eastAsia="ru-RU"/>
        </w:rPr>
        <w:t>засади обміну інформацією, яка дає можливість співпраці із системою обміну інформацією оператора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14"/>
      <w:bookmarkEnd w:id="150"/>
      <w:r w:rsidRPr="00E5526D">
        <w:rPr>
          <w:rFonts w:ascii="Times New Roman" w:eastAsia="Times New Roman" w:hAnsi="Times New Roman" w:cs="Times New Roman"/>
          <w:color w:val="000000"/>
          <w:sz w:val="24"/>
          <w:szCs w:val="24"/>
          <w:lang w:eastAsia="ru-RU"/>
        </w:rPr>
        <w:t>установлення граничнодопустимих значень мінімального та максимального тиску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15"/>
      <w:bookmarkEnd w:id="151"/>
      <w:r w:rsidRPr="00E5526D">
        <w:rPr>
          <w:rFonts w:ascii="Times New Roman" w:eastAsia="Times New Roman" w:hAnsi="Times New Roman" w:cs="Times New Roman"/>
          <w:color w:val="000000"/>
          <w:sz w:val="24"/>
          <w:szCs w:val="24"/>
          <w:lang w:eastAsia="ru-RU"/>
        </w:rPr>
        <w:t>порядок визначення кількості природного газу за добу та порядок визначення фізико-хімічних показників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16"/>
      <w:bookmarkEnd w:id="152"/>
      <w:r w:rsidRPr="00E5526D">
        <w:rPr>
          <w:rFonts w:ascii="Times New Roman" w:eastAsia="Times New Roman" w:hAnsi="Times New Roman" w:cs="Times New Roman"/>
          <w:color w:val="000000"/>
          <w:sz w:val="24"/>
          <w:szCs w:val="24"/>
          <w:lang w:eastAsia="ru-RU"/>
        </w:rPr>
        <w:t>порядок обмеження (припинення) закачування/відбору природного газу у випадку невідповідності фізико-хімічним показникам, зазначеним у </w:t>
      </w:r>
      <w:hyperlink r:id="rId57" w:anchor="n179" w:history="1">
        <w:r w:rsidRPr="00E5526D">
          <w:rPr>
            <w:rFonts w:ascii="Times New Roman" w:eastAsia="Times New Roman" w:hAnsi="Times New Roman" w:cs="Times New Roman"/>
            <w:color w:val="006600"/>
            <w:sz w:val="24"/>
            <w:szCs w:val="24"/>
            <w:u w:val="single"/>
            <w:lang w:eastAsia="ru-RU"/>
          </w:rPr>
          <w:t>главі 1</w:t>
        </w:r>
      </w:hyperlink>
      <w:r w:rsidRPr="00E5526D">
        <w:rPr>
          <w:rFonts w:ascii="Times New Roman" w:eastAsia="Times New Roman" w:hAnsi="Times New Roman" w:cs="Times New Roman"/>
          <w:color w:val="000000"/>
          <w:sz w:val="24"/>
          <w:szCs w:val="24"/>
          <w:lang w:eastAsia="ru-RU"/>
        </w:rPr>
        <w:t> розділу ІІІ цього Кодексу;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17"/>
      <w:bookmarkEnd w:id="153"/>
      <w:r w:rsidRPr="00E5526D">
        <w:rPr>
          <w:rFonts w:ascii="Times New Roman" w:eastAsia="Times New Roman" w:hAnsi="Times New Roman" w:cs="Times New Roman"/>
          <w:color w:val="000000"/>
          <w:sz w:val="24"/>
          <w:szCs w:val="24"/>
          <w:lang w:eastAsia="ru-RU"/>
        </w:rPr>
        <w:t>порядок перевірки, повірки (у тому числі спільної) комерційних вузлів обліку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18"/>
      <w:bookmarkEnd w:id="154"/>
      <w:r w:rsidRPr="00E5526D">
        <w:rPr>
          <w:rFonts w:ascii="Times New Roman" w:eastAsia="Times New Roman" w:hAnsi="Times New Roman" w:cs="Times New Roman"/>
          <w:color w:val="000000"/>
          <w:sz w:val="24"/>
          <w:szCs w:val="24"/>
          <w:lang w:eastAsia="ru-RU"/>
        </w:rPr>
        <w:t>порядок надання доступу до телеметричних та вимірювально-розрахункових даних;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19"/>
      <w:bookmarkEnd w:id="155"/>
      <w:r w:rsidRPr="00E5526D">
        <w:rPr>
          <w:rFonts w:ascii="Times New Roman" w:eastAsia="Times New Roman" w:hAnsi="Times New Roman" w:cs="Times New Roman"/>
          <w:color w:val="000000"/>
          <w:sz w:val="24"/>
          <w:szCs w:val="24"/>
          <w:lang w:eastAsia="ru-RU"/>
        </w:rPr>
        <w:lastRenderedPageBreak/>
        <w:t>порядок отримання вихідної інформації від комерційного (дублюючого) вузла обліку;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20"/>
      <w:bookmarkEnd w:id="156"/>
      <w:r w:rsidRPr="00E5526D">
        <w:rPr>
          <w:rFonts w:ascii="Times New Roman" w:eastAsia="Times New Roman" w:hAnsi="Times New Roman" w:cs="Times New Roman"/>
          <w:color w:val="000000"/>
          <w:sz w:val="24"/>
          <w:szCs w:val="24"/>
          <w:lang w:eastAsia="ru-RU"/>
        </w:rPr>
        <w:t>зобов’язання оператора газосховищ стосовно передачі прогнозних обсягів закачування та відбору природного газу відповідно до вимог цього Кодексу;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21"/>
      <w:bookmarkEnd w:id="157"/>
      <w:r w:rsidRPr="00E5526D">
        <w:rPr>
          <w:rFonts w:ascii="Times New Roman" w:eastAsia="Times New Roman" w:hAnsi="Times New Roman" w:cs="Times New Roman"/>
          <w:color w:val="000000"/>
          <w:sz w:val="24"/>
          <w:szCs w:val="24"/>
          <w:lang w:eastAsia="ru-RU"/>
        </w:rPr>
        <w:t>механізм узгодження відповідності пар кодів постачальник - одержувач;</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22"/>
      <w:bookmarkEnd w:id="158"/>
      <w:r w:rsidRPr="00E5526D">
        <w:rPr>
          <w:rFonts w:ascii="Times New Roman" w:eastAsia="Times New Roman" w:hAnsi="Times New Roman" w:cs="Times New Roman"/>
          <w:color w:val="000000"/>
          <w:sz w:val="24"/>
          <w:szCs w:val="24"/>
          <w:lang w:eastAsia="ru-RU"/>
        </w:rPr>
        <w:t>порядок надання відомостей, необхідних для проведення розподілу планових обсягів транспортування замовникам послуг транспортування в точках входу/виходу з/до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23"/>
      <w:bookmarkEnd w:id="159"/>
      <w:r w:rsidRPr="00E5526D">
        <w:rPr>
          <w:rFonts w:ascii="Times New Roman" w:eastAsia="Times New Roman" w:hAnsi="Times New Roman" w:cs="Times New Roman"/>
          <w:color w:val="000000"/>
          <w:sz w:val="24"/>
          <w:szCs w:val="24"/>
          <w:lang w:eastAsia="ru-RU"/>
        </w:rPr>
        <w:t>порядок надання номінацій/реномінацій та механізм перевірки їх відповідності, які стосуються кількості природного газу у точках входу /виходу до/з газотранспортної системи з/до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24"/>
      <w:bookmarkEnd w:id="160"/>
      <w:r w:rsidRPr="00E5526D">
        <w:rPr>
          <w:rFonts w:ascii="Times New Roman" w:eastAsia="Times New Roman" w:hAnsi="Times New Roman" w:cs="Times New Roman"/>
          <w:color w:val="000000"/>
          <w:sz w:val="24"/>
          <w:szCs w:val="24"/>
          <w:lang w:eastAsia="ru-RU"/>
        </w:rPr>
        <w:t>порядок розподілення (алокації) обсягів протранспортованого природного газу між окремими замовниками послуг транспортування, договори яких виконуються на точках входу/виходу до/з газотранспортної системи з/до газосховищ, а також порядок передачі даних про таке розподілення (алокацію);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25"/>
      <w:bookmarkEnd w:id="161"/>
      <w:r w:rsidRPr="00E5526D">
        <w:rPr>
          <w:rFonts w:ascii="Times New Roman" w:eastAsia="Times New Roman" w:hAnsi="Times New Roman" w:cs="Times New Roman"/>
          <w:color w:val="000000"/>
          <w:sz w:val="24"/>
          <w:szCs w:val="24"/>
          <w:lang w:eastAsia="ru-RU"/>
        </w:rPr>
        <w:t>порядок узгодження графіків та проведення ремонтних робіт і робіт з модернізації, які мають вплив на умови роботи газотранспортної системи та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26"/>
      <w:bookmarkEnd w:id="162"/>
      <w:r w:rsidRPr="00E5526D">
        <w:rPr>
          <w:rFonts w:ascii="Times New Roman" w:eastAsia="Times New Roman" w:hAnsi="Times New Roman" w:cs="Times New Roman"/>
          <w:color w:val="000000"/>
          <w:sz w:val="24"/>
          <w:szCs w:val="24"/>
          <w:lang w:eastAsia="ru-RU"/>
        </w:rPr>
        <w:t>порядок дій сторін технічної угоди на випадок виникнення перебоїв у роботі газотранспортної системи та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27"/>
      <w:bookmarkEnd w:id="163"/>
      <w:r w:rsidRPr="00E5526D">
        <w:rPr>
          <w:rFonts w:ascii="Times New Roman" w:eastAsia="Times New Roman" w:hAnsi="Times New Roman" w:cs="Times New Roman"/>
          <w:color w:val="000000"/>
          <w:sz w:val="24"/>
          <w:szCs w:val="24"/>
          <w:lang w:eastAsia="ru-RU"/>
        </w:rPr>
        <w:t>порядок повідомлення про аварії та порядок взаємодії сторін в разі їх виникнення відповідно до положень правил про безпеку постачання природного газу та Національного плану дій, затверджених центральним органом виконавчої влади, що забезпечує формування та реалізацію державної політики у нафтогазовому комплексі;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28"/>
      <w:bookmarkEnd w:id="164"/>
      <w:r w:rsidRPr="00E5526D">
        <w:rPr>
          <w:rFonts w:ascii="Times New Roman" w:eastAsia="Times New Roman" w:hAnsi="Times New Roman" w:cs="Times New Roman"/>
          <w:color w:val="000000"/>
          <w:sz w:val="24"/>
          <w:szCs w:val="24"/>
          <w:lang w:eastAsia="ru-RU"/>
        </w:rPr>
        <w:t>контактні дані диспетчерських служб оператора газосховищ та оператора газосховищ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29"/>
      <w:bookmarkEnd w:id="165"/>
      <w:r w:rsidRPr="00E5526D">
        <w:rPr>
          <w:rFonts w:ascii="Times New Roman" w:eastAsia="Times New Roman" w:hAnsi="Times New Roman" w:cs="Times New Roman"/>
          <w:color w:val="000000"/>
          <w:sz w:val="24"/>
          <w:szCs w:val="24"/>
          <w:lang w:eastAsia="ru-RU"/>
        </w:rPr>
        <w:t>особливі умови, які стосуються використання оператором газотранспортної системи зарезервованої потужності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30"/>
      <w:bookmarkEnd w:id="166"/>
      <w:r w:rsidRPr="00E5526D">
        <w:rPr>
          <w:rFonts w:ascii="Times New Roman" w:eastAsia="Times New Roman" w:hAnsi="Times New Roman" w:cs="Times New Roman"/>
          <w:color w:val="000000"/>
          <w:sz w:val="24"/>
          <w:szCs w:val="24"/>
          <w:lang w:eastAsia="ru-RU"/>
        </w:rPr>
        <w:t>порядок обміну інформацією стосовно запланованих інвестицій, які мають вплив на умови роботи газотранспортної системи та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31"/>
      <w:bookmarkEnd w:id="167"/>
      <w:r w:rsidRPr="00E5526D">
        <w:rPr>
          <w:rFonts w:ascii="Times New Roman" w:eastAsia="Times New Roman" w:hAnsi="Times New Roman" w:cs="Times New Roman"/>
          <w:color w:val="000000"/>
          <w:sz w:val="24"/>
          <w:szCs w:val="24"/>
          <w:lang w:eastAsia="ru-RU"/>
        </w:rPr>
        <w:t>порядок врегулювання спорів.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32"/>
      <w:bookmarkEnd w:id="168"/>
      <w:r w:rsidRPr="00E5526D">
        <w:rPr>
          <w:rFonts w:ascii="Times New Roman" w:eastAsia="Times New Roman" w:hAnsi="Times New Roman" w:cs="Times New Roman"/>
          <w:color w:val="000000"/>
          <w:sz w:val="24"/>
          <w:szCs w:val="24"/>
          <w:lang w:eastAsia="ru-RU"/>
        </w:rPr>
        <w:t>У разі якщо суб’єкт господарювання одночасно є оператором газотранспортної системи та оператором газосховищ, угоди, передбачені цим пунктом, не укладаються.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33"/>
      <w:bookmarkEnd w:id="169"/>
      <w:r w:rsidRPr="00E5526D">
        <w:rPr>
          <w:rFonts w:ascii="Times New Roman" w:eastAsia="Times New Roman" w:hAnsi="Times New Roman" w:cs="Times New Roman"/>
          <w:color w:val="000000"/>
          <w:sz w:val="24"/>
          <w:szCs w:val="24"/>
          <w:lang w:eastAsia="ru-RU"/>
        </w:rPr>
        <w:t>2. Оператор газотранспортної системи постійно співпрацює з оператором газосховищ щодо забезпечення поточного та планового режиму роботи газотранспортної системи та газосховищ, якості та кількості природного газу, що закачується та відбирається.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34"/>
      <w:bookmarkEnd w:id="170"/>
      <w:r w:rsidRPr="00E5526D">
        <w:rPr>
          <w:rFonts w:ascii="Times New Roman" w:eastAsia="Times New Roman" w:hAnsi="Times New Roman" w:cs="Times New Roman"/>
          <w:color w:val="000000"/>
          <w:sz w:val="24"/>
          <w:szCs w:val="24"/>
          <w:lang w:eastAsia="ru-RU"/>
        </w:rPr>
        <w:t>Режим роботи газосховищ на базовий сезон закачування/відбору розробляється оператором газосховища та узгоджується з оператором газотранспортної системи за 10 днів до початку/закінчення базового сезону.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620"/>
      <w:bookmarkEnd w:id="171"/>
      <w:r w:rsidRPr="00E5526D">
        <w:rPr>
          <w:rFonts w:ascii="Times New Roman" w:eastAsia="Times New Roman" w:hAnsi="Times New Roman" w:cs="Times New Roman"/>
          <w:i/>
          <w:iCs/>
          <w:color w:val="000000"/>
          <w:sz w:val="24"/>
          <w:szCs w:val="24"/>
          <w:lang w:eastAsia="ru-RU"/>
        </w:rPr>
        <w:t>{Абзац другий пункту 2 глави 4 розділу I в редакції Постанови Національної комісії, що здійснює державне регулювання у сферах енергетики та комунальних послуг </w:t>
      </w:r>
      <w:hyperlink r:id="rId58" w:anchor="n78"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35"/>
      <w:bookmarkEnd w:id="172"/>
      <w:r w:rsidRPr="00E5526D">
        <w:rPr>
          <w:rFonts w:ascii="Times New Roman" w:eastAsia="Times New Roman" w:hAnsi="Times New Roman" w:cs="Times New Roman"/>
          <w:color w:val="000000"/>
          <w:sz w:val="24"/>
          <w:szCs w:val="24"/>
          <w:lang w:eastAsia="ru-RU"/>
        </w:rPr>
        <w:t>Розпорядження оператора газотранспортної системи в межах узгоджених режимів роботи газосховищ під час закачування та відбору є обов’язковими для виконання оператором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36"/>
      <w:bookmarkEnd w:id="173"/>
      <w:r w:rsidRPr="00E5526D">
        <w:rPr>
          <w:rFonts w:ascii="Times New Roman" w:eastAsia="Times New Roman" w:hAnsi="Times New Roman" w:cs="Times New Roman"/>
          <w:color w:val="000000"/>
          <w:sz w:val="24"/>
          <w:szCs w:val="24"/>
          <w:lang w:eastAsia="ru-RU"/>
        </w:rPr>
        <w:t>Перевищення узгоджених режимів закачування та відбору природного газу допускається в межах проектних показників.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37"/>
      <w:bookmarkEnd w:id="174"/>
      <w:r w:rsidRPr="00E5526D">
        <w:rPr>
          <w:rFonts w:ascii="Times New Roman" w:eastAsia="Times New Roman" w:hAnsi="Times New Roman" w:cs="Times New Roman"/>
          <w:color w:val="000000"/>
          <w:sz w:val="24"/>
          <w:szCs w:val="24"/>
          <w:lang w:eastAsia="ru-RU"/>
        </w:rPr>
        <w:t>Усі зміни режиму роботи газосховища оператор газосховищ узгоджує в робочому порядку з оператором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38"/>
      <w:bookmarkEnd w:id="175"/>
      <w:r w:rsidRPr="00E5526D">
        <w:rPr>
          <w:rFonts w:ascii="Times New Roman" w:eastAsia="Times New Roman" w:hAnsi="Times New Roman" w:cs="Times New Roman"/>
          <w:color w:val="000000"/>
          <w:sz w:val="24"/>
          <w:szCs w:val="24"/>
          <w:lang w:eastAsia="ru-RU"/>
        </w:rPr>
        <w:t xml:space="preserve">3. Оператор газотранспортної системи може зарезервувати частину потужності газосховищ, що необхідні для виконання ним обов’язків з балансування системи. Оператор газотранспортної системи до 01 лютого поточного року зобов’язаний надати оператору газосховищ заявку про потужність </w:t>
      </w:r>
      <w:r w:rsidRPr="00E5526D">
        <w:rPr>
          <w:rFonts w:ascii="Times New Roman" w:eastAsia="Times New Roman" w:hAnsi="Times New Roman" w:cs="Times New Roman"/>
          <w:color w:val="000000"/>
          <w:sz w:val="24"/>
          <w:szCs w:val="24"/>
          <w:lang w:eastAsia="ru-RU"/>
        </w:rPr>
        <w:lastRenderedPageBreak/>
        <w:t>газосховища (робочий об’єм зберігання природного газу, потужність відбору та потужність закачування) протягом наступного газового року.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39"/>
      <w:bookmarkEnd w:id="176"/>
      <w:r w:rsidRPr="00E5526D">
        <w:rPr>
          <w:rFonts w:ascii="Times New Roman" w:eastAsia="Times New Roman" w:hAnsi="Times New Roman" w:cs="Times New Roman"/>
          <w:color w:val="000000"/>
          <w:sz w:val="24"/>
          <w:szCs w:val="24"/>
          <w:lang w:eastAsia="ru-RU"/>
        </w:rPr>
        <w:t>До потужності газосховища, що була зарезервована оператором газотранспортної системи, забороняється доступ іншим суб’єктам без згоди оператора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40"/>
      <w:bookmarkEnd w:id="177"/>
      <w:r w:rsidRPr="00E5526D">
        <w:rPr>
          <w:rFonts w:ascii="Times New Roman" w:eastAsia="Times New Roman" w:hAnsi="Times New Roman" w:cs="Times New Roman"/>
          <w:color w:val="000000"/>
          <w:sz w:val="24"/>
          <w:szCs w:val="24"/>
          <w:lang w:eastAsia="ru-RU"/>
        </w:rPr>
        <w:t>З метою забезпечення безпечності функціонування та цілісності газотранспортної системи, в тому числі балансування газотранспортної системи, оператор газотранспортної системи управляє потоками природного газу, які закачуються та відбираються до/з газосховища, що є в його управлінні.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41"/>
      <w:bookmarkEnd w:id="178"/>
      <w:r w:rsidRPr="00E5526D">
        <w:rPr>
          <w:rFonts w:ascii="Times New Roman" w:eastAsia="Times New Roman" w:hAnsi="Times New Roman" w:cs="Times New Roman"/>
          <w:color w:val="000000"/>
          <w:sz w:val="24"/>
          <w:szCs w:val="24"/>
          <w:lang w:eastAsia="ru-RU"/>
        </w:rPr>
        <w:t>Оплата за замовлені обсяги потужності газосховищ здійснюється відповідно до положень договору зберігання (закачування, відбору), тарифу на послуги зберігання (закачування, відбору) природного газу та чинного законодавства.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42"/>
      <w:bookmarkEnd w:id="179"/>
      <w:r w:rsidRPr="00E5526D">
        <w:rPr>
          <w:rFonts w:ascii="Times New Roman" w:eastAsia="Times New Roman" w:hAnsi="Times New Roman" w:cs="Times New Roman"/>
          <w:i/>
          <w:iCs/>
          <w:color w:val="000000"/>
          <w:sz w:val="24"/>
          <w:szCs w:val="24"/>
          <w:lang w:eastAsia="ru-RU"/>
        </w:rPr>
        <w:t>{Пункт 4 глави 4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59" w:anchor="n10" w:tgtFrame="_blank" w:history="1">
        <w:r w:rsidRPr="00E5526D">
          <w:rPr>
            <w:rFonts w:ascii="Times New Roman" w:eastAsia="Times New Roman" w:hAnsi="Times New Roman" w:cs="Times New Roman"/>
            <w:i/>
            <w:iCs/>
            <w:color w:val="000099"/>
            <w:sz w:val="24"/>
            <w:szCs w:val="24"/>
            <w:u w:val="single"/>
            <w:lang w:eastAsia="ru-RU"/>
          </w:rPr>
          <w:t>№ 1437 від 27.12.2017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0" w:name="n143"/>
      <w:bookmarkEnd w:id="180"/>
      <w:r w:rsidRPr="00E5526D">
        <w:rPr>
          <w:rFonts w:ascii="Times New Roman" w:eastAsia="Times New Roman" w:hAnsi="Times New Roman" w:cs="Times New Roman"/>
          <w:b/>
          <w:bCs/>
          <w:color w:val="000000"/>
          <w:sz w:val="28"/>
          <w:szCs w:val="28"/>
          <w:lang w:eastAsia="ru-RU"/>
        </w:rPr>
        <w:t>ІІ. Характеристика газосховищ, визначення точок входу і точок виходу</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81" w:name="n144"/>
      <w:bookmarkEnd w:id="181"/>
      <w:r w:rsidRPr="00E5526D">
        <w:rPr>
          <w:rFonts w:ascii="Times New Roman" w:eastAsia="Times New Roman" w:hAnsi="Times New Roman" w:cs="Times New Roman"/>
          <w:b/>
          <w:bCs/>
          <w:color w:val="000000"/>
          <w:sz w:val="28"/>
          <w:szCs w:val="28"/>
          <w:lang w:eastAsia="ru-RU"/>
        </w:rPr>
        <w:t>1. Характеристика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45"/>
      <w:bookmarkEnd w:id="182"/>
      <w:r w:rsidRPr="00E5526D">
        <w:rPr>
          <w:rFonts w:ascii="Times New Roman" w:eastAsia="Times New Roman" w:hAnsi="Times New Roman" w:cs="Times New Roman"/>
          <w:color w:val="000000"/>
          <w:sz w:val="24"/>
          <w:szCs w:val="24"/>
          <w:lang w:eastAsia="ru-RU"/>
        </w:rPr>
        <w:t>1. Підземне сховище газу - інженерно-технологічний комплекс, до складу якого в межах балансової приналежності входять: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46"/>
      <w:bookmarkEnd w:id="183"/>
      <w:r w:rsidRPr="00E5526D">
        <w:rPr>
          <w:rFonts w:ascii="Times New Roman" w:eastAsia="Times New Roman" w:hAnsi="Times New Roman" w:cs="Times New Roman"/>
          <w:color w:val="000000"/>
          <w:sz w:val="24"/>
          <w:szCs w:val="24"/>
          <w:lang w:eastAsia="ru-RU"/>
        </w:rPr>
        <w:t>геологічна структура з пластом-колектором;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47"/>
      <w:bookmarkEnd w:id="184"/>
      <w:r w:rsidRPr="00E5526D">
        <w:rPr>
          <w:rFonts w:ascii="Times New Roman" w:eastAsia="Times New Roman" w:hAnsi="Times New Roman" w:cs="Times New Roman"/>
          <w:color w:val="000000"/>
          <w:sz w:val="24"/>
          <w:szCs w:val="24"/>
          <w:lang w:eastAsia="ru-RU"/>
        </w:rPr>
        <w:t>штучний газовий поклад у пласті-колекторі, який складається з об’єму буферного та активного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148"/>
      <w:bookmarkEnd w:id="185"/>
      <w:r w:rsidRPr="00E5526D">
        <w:rPr>
          <w:rFonts w:ascii="Times New Roman" w:eastAsia="Times New Roman" w:hAnsi="Times New Roman" w:cs="Times New Roman"/>
          <w:color w:val="000000"/>
          <w:sz w:val="24"/>
          <w:szCs w:val="24"/>
          <w:lang w:eastAsia="ru-RU"/>
        </w:rPr>
        <w:t>контрольні горизонти;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49"/>
      <w:bookmarkEnd w:id="186"/>
      <w:r w:rsidRPr="00E5526D">
        <w:rPr>
          <w:rFonts w:ascii="Times New Roman" w:eastAsia="Times New Roman" w:hAnsi="Times New Roman" w:cs="Times New Roman"/>
          <w:color w:val="000000"/>
          <w:sz w:val="24"/>
          <w:szCs w:val="24"/>
          <w:lang w:eastAsia="ru-RU"/>
        </w:rPr>
        <w:t>експлуатаційний фонд свердловин;</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50"/>
      <w:bookmarkEnd w:id="187"/>
      <w:r w:rsidRPr="00E5526D">
        <w:rPr>
          <w:rFonts w:ascii="Times New Roman" w:eastAsia="Times New Roman" w:hAnsi="Times New Roman" w:cs="Times New Roman"/>
          <w:color w:val="000000"/>
          <w:sz w:val="24"/>
          <w:szCs w:val="24"/>
          <w:lang w:eastAsia="ru-RU"/>
        </w:rPr>
        <w:t>система збору газу (шлейфи свердловин та газозбірні колектори);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51"/>
      <w:bookmarkEnd w:id="188"/>
      <w:r w:rsidRPr="00E5526D">
        <w:rPr>
          <w:rFonts w:ascii="Times New Roman" w:eastAsia="Times New Roman" w:hAnsi="Times New Roman" w:cs="Times New Roman"/>
          <w:color w:val="000000"/>
          <w:sz w:val="24"/>
          <w:szCs w:val="24"/>
          <w:lang w:eastAsia="ru-RU"/>
        </w:rPr>
        <w:t>газозбірний пункт;</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52"/>
      <w:bookmarkEnd w:id="189"/>
      <w:r w:rsidRPr="00E5526D">
        <w:rPr>
          <w:rFonts w:ascii="Times New Roman" w:eastAsia="Times New Roman" w:hAnsi="Times New Roman" w:cs="Times New Roman"/>
          <w:color w:val="000000"/>
          <w:sz w:val="24"/>
          <w:szCs w:val="24"/>
          <w:lang w:eastAsia="ru-RU"/>
        </w:rPr>
        <w:t>технологічні трубопроводи та трубопроводи підключення газосховищ до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153"/>
      <w:bookmarkEnd w:id="190"/>
      <w:r w:rsidRPr="00E5526D">
        <w:rPr>
          <w:rFonts w:ascii="Times New Roman" w:eastAsia="Times New Roman" w:hAnsi="Times New Roman" w:cs="Times New Roman"/>
          <w:color w:val="000000"/>
          <w:sz w:val="24"/>
          <w:szCs w:val="24"/>
          <w:lang w:eastAsia="ru-RU"/>
        </w:rPr>
        <w:t>дожимні компресорні станції;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54"/>
      <w:bookmarkEnd w:id="191"/>
      <w:r w:rsidRPr="00E5526D">
        <w:rPr>
          <w:rFonts w:ascii="Times New Roman" w:eastAsia="Times New Roman" w:hAnsi="Times New Roman" w:cs="Times New Roman"/>
          <w:color w:val="000000"/>
          <w:sz w:val="24"/>
          <w:szCs w:val="24"/>
          <w:lang w:eastAsia="ru-RU"/>
        </w:rPr>
        <w:t>газорозподільні станції;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155"/>
      <w:bookmarkEnd w:id="192"/>
      <w:r w:rsidRPr="00E5526D">
        <w:rPr>
          <w:rFonts w:ascii="Times New Roman" w:eastAsia="Times New Roman" w:hAnsi="Times New Roman" w:cs="Times New Roman"/>
          <w:color w:val="000000"/>
          <w:sz w:val="24"/>
          <w:szCs w:val="24"/>
          <w:lang w:eastAsia="ru-RU"/>
        </w:rPr>
        <w:t>установки підготовки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156"/>
      <w:bookmarkEnd w:id="193"/>
      <w:r w:rsidRPr="00E5526D">
        <w:rPr>
          <w:rFonts w:ascii="Times New Roman" w:eastAsia="Times New Roman" w:hAnsi="Times New Roman" w:cs="Times New Roman"/>
          <w:color w:val="000000"/>
          <w:sz w:val="24"/>
          <w:szCs w:val="24"/>
          <w:lang w:eastAsia="ru-RU"/>
        </w:rPr>
        <w:t>установки протикорозійного захисту;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157"/>
      <w:bookmarkEnd w:id="194"/>
      <w:r w:rsidRPr="00E5526D">
        <w:rPr>
          <w:rFonts w:ascii="Times New Roman" w:eastAsia="Times New Roman" w:hAnsi="Times New Roman" w:cs="Times New Roman"/>
          <w:color w:val="000000"/>
          <w:sz w:val="24"/>
          <w:szCs w:val="24"/>
          <w:lang w:eastAsia="ru-RU"/>
        </w:rPr>
        <w:t>лінії і споруди систем технологічного зв’язку і телемеханіки;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158"/>
      <w:bookmarkEnd w:id="195"/>
      <w:r w:rsidRPr="00E5526D">
        <w:rPr>
          <w:rFonts w:ascii="Times New Roman" w:eastAsia="Times New Roman" w:hAnsi="Times New Roman" w:cs="Times New Roman"/>
          <w:color w:val="000000"/>
          <w:sz w:val="24"/>
          <w:szCs w:val="24"/>
          <w:lang w:eastAsia="ru-RU"/>
        </w:rPr>
        <w:t>лінії електропередачі і обладнання для електроживлення електроустановок газосховищ, систем телемеханіки та установок електрохімічного захисту;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159"/>
      <w:bookmarkEnd w:id="196"/>
      <w:r w:rsidRPr="00E5526D">
        <w:rPr>
          <w:rFonts w:ascii="Times New Roman" w:eastAsia="Times New Roman" w:hAnsi="Times New Roman" w:cs="Times New Roman"/>
          <w:color w:val="000000"/>
          <w:sz w:val="24"/>
          <w:szCs w:val="24"/>
          <w:lang w:eastAsia="ru-RU"/>
        </w:rPr>
        <w:t>пункт заміру і контролю якості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160"/>
      <w:bookmarkEnd w:id="197"/>
      <w:r w:rsidRPr="00E5526D">
        <w:rPr>
          <w:rFonts w:ascii="Times New Roman" w:eastAsia="Times New Roman" w:hAnsi="Times New Roman" w:cs="Times New Roman"/>
          <w:color w:val="000000"/>
          <w:sz w:val="24"/>
          <w:szCs w:val="24"/>
          <w:lang w:eastAsia="ru-RU"/>
        </w:rPr>
        <w:t>пункти редукування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161"/>
      <w:bookmarkEnd w:id="198"/>
      <w:r w:rsidRPr="00E5526D">
        <w:rPr>
          <w:rFonts w:ascii="Times New Roman" w:eastAsia="Times New Roman" w:hAnsi="Times New Roman" w:cs="Times New Roman"/>
          <w:color w:val="000000"/>
          <w:sz w:val="24"/>
          <w:szCs w:val="24"/>
          <w:lang w:eastAsia="ru-RU"/>
        </w:rPr>
        <w:t>протипожежні засоби, протиерозійні і захисні споруди об’єктів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162"/>
      <w:bookmarkEnd w:id="199"/>
      <w:r w:rsidRPr="00E5526D">
        <w:rPr>
          <w:rFonts w:ascii="Times New Roman" w:eastAsia="Times New Roman" w:hAnsi="Times New Roman" w:cs="Times New Roman"/>
          <w:color w:val="000000"/>
          <w:sz w:val="24"/>
          <w:szCs w:val="24"/>
          <w:lang w:eastAsia="ru-RU"/>
        </w:rPr>
        <w:t>будівлі та споруди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163"/>
      <w:bookmarkEnd w:id="200"/>
      <w:r w:rsidRPr="00E5526D">
        <w:rPr>
          <w:rFonts w:ascii="Times New Roman" w:eastAsia="Times New Roman" w:hAnsi="Times New Roman" w:cs="Times New Roman"/>
          <w:color w:val="000000"/>
          <w:sz w:val="24"/>
          <w:szCs w:val="24"/>
          <w:lang w:eastAsia="ru-RU"/>
        </w:rPr>
        <w:t>об’єкти утилізації пластових, стічних і промислових вод;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164"/>
      <w:bookmarkEnd w:id="201"/>
      <w:r w:rsidRPr="00E5526D">
        <w:rPr>
          <w:rFonts w:ascii="Times New Roman" w:eastAsia="Times New Roman" w:hAnsi="Times New Roman" w:cs="Times New Roman"/>
          <w:color w:val="000000"/>
          <w:sz w:val="24"/>
          <w:szCs w:val="24"/>
          <w:lang w:eastAsia="ru-RU"/>
        </w:rPr>
        <w:t>інші об’єкти, передбачені проектом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165"/>
      <w:bookmarkEnd w:id="202"/>
      <w:r w:rsidRPr="00E5526D">
        <w:rPr>
          <w:rFonts w:ascii="Times New Roman" w:eastAsia="Times New Roman" w:hAnsi="Times New Roman" w:cs="Times New Roman"/>
          <w:color w:val="000000"/>
          <w:sz w:val="24"/>
          <w:szCs w:val="24"/>
          <w:lang w:eastAsia="ru-RU"/>
        </w:rPr>
        <w:t>2. Усі діючі газосховища, якими користується оператор газосховищ на законних підставах, розглядаються як один нероздільний комплексний об’єкт, у якому одночасно забезпечується зберігання природного газу замовника і на який поширюються умови договорів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166"/>
      <w:bookmarkEnd w:id="203"/>
      <w:r w:rsidRPr="00E5526D">
        <w:rPr>
          <w:rFonts w:ascii="Times New Roman" w:eastAsia="Times New Roman" w:hAnsi="Times New Roman" w:cs="Times New Roman"/>
          <w:color w:val="000000"/>
          <w:sz w:val="24"/>
          <w:szCs w:val="24"/>
          <w:lang w:eastAsia="ru-RU"/>
        </w:rPr>
        <w:lastRenderedPageBreak/>
        <w:t>3. Газосховища технологічно пов’язані з газотранспортною системою і призначені для компенсації сезонної нерівномірності споживання природного газу, створення стратегічного, оперативного та інших резервів газу з метою забезпечення надійності його постачання вітчизняним та іноземним споживачам в зимовий період року як у плановому режимі, так і у випадку виникнення короткострокового дефіциту природного газу чи інших надзвичайних ситуацій.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167"/>
      <w:bookmarkEnd w:id="204"/>
      <w:r w:rsidRPr="00E5526D">
        <w:rPr>
          <w:rFonts w:ascii="Times New Roman" w:eastAsia="Times New Roman" w:hAnsi="Times New Roman" w:cs="Times New Roman"/>
          <w:color w:val="000000"/>
          <w:sz w:val="24"/>
          <w:szCs w:val="24"/>
          <w:lang w:eastAsia="ru-RU"/>
        </w:rPr>
        <w:t>4. Експлуатація газосховищ здійснюється відповідно до технологічного проекту і розробленого оператором газосховищ на його підставі регламенту з контролю за експлуатацією та герметичністю газосховищ і технологічними режимами закачування (відбирання) природного газу з дотриманням вимог чинних нормативно-правових актів та інших нормативних документів.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168"/>
      <w:bookmarkEnd w:id="205"/>
      <w:r w:rsidRPr="00E5526D">
        <w:rPr>
          <w:rFonts w:ascii="Times New Roman" w:eastAsia="Times New Roman" w:hAnsi="Times New Roman" w:cs="Times New Roman"/>
          <w:color w:val="000000"/>
          <w:sz w:val="24"/>
          <w:szCs w:val="24"/>
          <w:lang w:eastAsia="ru-RU"/>
        </w:rPr>
        <w:t>5. Відбирання максимального обсягу робочого (активного) газу обмежується проектною величиною об’єму буферного газу та величиною мінімального пластового тиску.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169"/>
      <w:bookmarkEnd w:id="206"/>
      <w:r w:rsidRPr="00E5526D">
        <w:rPr>
          <w:rFonts w:ascii="Times New Roman" w:eastAsia="Times New Roman" w:hAnsi="Times New Roman" w:cs="Times New Roman"/>
          <w:color w:val="000000"/>
          <w:sz w:val="24"/>
          <w:szCs w:val="24"/>
          <w:lang w:eastAsia="ru-RU"/>
        </w:rPr>
        <w:t>6. Газосховище експлуатується виключно в межах проектних показників.</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07" w:name="n170"/>
      <w:bookmarkEnd w:id="207"/>
      <w:r w:rsidRPr="00E5526D">
        <w:rPr>
          <w:rFonts w:ascii="Times New Roman" w:eastAsia="Times New Roman" w:hAnsi="Times New Roman" w:cs="Times New Roman"/>
          <w:b/>
          <w:bCs/>
          <w:color w:val="000000"/>
          <w:sz w:val="28"/>
          <w:szCs w:val="28"/>
          <w:lang w:eastAsia="ru-RU"/>
        </w:rPr>
        <w:t>2. Визначення точок входу і точок виходу газотранспортної системи з/до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622"/>
      <w:bookmarkEnd w:id="208"/>
      <w:r w:rsidRPr="00E5526D">
        <w:rPr>
          <w:rFonts w:ascii="Times New Roman" w:eastAsia="Times New Roman" w:hAnsi="Times New Roman" w:cs="Times New Roman"/>
          <w:i/>
          <w:iCs/>
          <w:color w:val="000000"/>
          <w:sz w:val="24"/>
          <w:szCs w:val="24"/>
          <w:lang w:eastAsia="ru-RU"/>
        </w:rPr>
        <w:t>{Назва глави 2 розділу II в редакції Постанови Національної комісії, що здійснює державне регулювання у сферах енергетики та комунальних послуг </w:t>
      </w:r>
      <w:hyperlink r:id="rId60" w:anchor="n82"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171"/>
      <w:bookmarkEnd w:id="209"/>
      <w:r w:rsidRPr="00E5526D">
        <w:rPr>
          <w:rFonts w:ascii="Times New Roman" w:eastAsia="Times New Roman" w:hAnsi="Times New Roman" w:cs="Times New Roman"/>
          <w:color w:val="000000"/>
          <w:sz w:val="24"/>
          <w:szCs w:val="24"/>
          <w:lang w:eastAsia="ru-RU"/>
        </w:rPr>
        <w:t>1. Точки входу: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172"/>
      <w:bookmarkEnd w:id="210"/>
      <w:r w:rsidRPr="00E5526D">
        <w:rPr>
          <w:rFonts w:ascii="Times New Roman" w:eastAsia="Times New Roman" w:hAnsi="Times New Roman" w:cs="Times New Roman"/>
          <w:color w:val="000000"/>
          <w:sz w:val="24"/>
          <w:szCs w:val="24"/>
          <w:lang w:eastAsia="ru-RU"/>
        </w:rPr>
        <w:t>точки входу з фізичним розташуванням до газотранспортної системи з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173"/>
      <w:bookmarkEnd w:id="211"/>
      <w:r w:rsidRPr="00E5526D">
        <w:rPr>
          <w:rFonts w:ascii="Times New Roman" w:eastAsia="Times New Roman" w:hAnsi="Times New Roman" w:cs="Times New Roman"/>
          <w:color w:val="000000"/>
          <w:sz w:val="24"/>
          <w:szCs w:val="24"/>
          <w:lang w:eastAsia="ru-RU"/>
        </w:rPr>
        <w:t>віртуальні точки входу з невизначеним фізичним розташуванням до газотранспортної системи з газосховища або з групи газосховищ, які об’єднують усі точки входу з фізичним розташуванням з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932"/>
      <w:bookmarkEnd w:id="212"/>
      <w:r w:rsidRPr="00E5526D">
        <w:rPr>
          <w:rFonts w:ascii="Times New Roman" w:eastAsia="Times New Roman" w:hAnsi="Times New Roman" w:cs="Times New Roman"/>
          <w:color w:val="000000"/>
          <w:sz w:val="24"/>
          <w:szCs w:val="24"/>
          <w:lang w:eastAsia="ru-RU"/>
        </w:rPr>
        <w:t>віртуальні точки входу з невизначеним фізичним розташуванням до газотранспортної системи з митного складу газосховища або з групи газосховищ, які об’єднують усі точки входу з фізичним розташуванням з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931"/>
      <w:bookmarkEnd w:id="213"/>
      <w:r w:rsidRPr="00E5526D">
        <w:rPr>
          <w:rFonts w:ascii="Times New Roman" w:eastAsia="Times New Roman" w:hAnsi="Times New Roman" w:cs="Times New Roman"/>
          <w:i/>
          <w:iCs/>
          <w:color w:val="000000"/>
          <w:sz w:val="24"/>
          <w:szCs w:val="24"/>
          <w:lang w:eastAsia="ru-RU"/>
        </w:rPr>
        <w:t>{Пункт 1 глави 2 розділу ІІ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1" w:anchor="n225"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174"/>
      <w:bookmarkEnd w:id="214"/>
      <w:r w:rsidRPr="00E5526D">
        <w:rPr>
          <w:rFonts w:ascii="Times New Roman" w:eastAsia="Times New Roman" w:hAnsi="Times New Roman" w:cs="Times New Roman"/>
          <w:color w:val="000000"/>
          <w:sz w:val="24"/>
          <w:szCs w:val="24"/>
          <w:lang w:eastAsia="ru-RU"/>
        </w:rPr>
        <w:t>2. Точки виходу: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175"/>
      <w:bookmarkEnd w:id="215"/>
      <w:r w:rsidRPr="00E5526D">
        <w:rPr>
          <w:rFonts w:ascii="Times New Roman" w:eastAsia="Times New Roman" w:hAnsi="Times New Roman" w:cs="Times New Roman"/>
          <w:color w:val="000000"/>
          <w:sz w:val="24"/>
          <w:szCs w:val="24"/>
          <w:lang w:eastAsia="ru-RU"/>
        </w:rPr>
        <w:t>точки виходу з фізичним розташуванням з газотранспортної системи до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176"/>
      <w:bookmarkEnd w:id="216"/>
      <w:r w:rsidRPr="00E5526D">
        <w:rPr>
          <w:rFonts w:ascii="Times New Roman" w:eastAsia="Times New Roman" w:hAnsi="Times New Roman" w:cs="Times New Roman"/>
          <w:color w:val="000000"/>
          <w:sz w:val="24"/>
          <w:szCs w:val="24"/>
          <w:lang w:eastAsia="ru-RU"/>
        </w:rPr>
        <w:t>віртуальні точки виходу з невизначеним фізичним розташуванням з газотранспортної системи до газосховища або до групи газосховищ, які об’єднують всі точки виходу з фізичним розташуванням до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934"/>
      <w:bookmarkEnd w:id="217"/>
      <w:r w:rsidRPr="00E5526D">
        <w:rPr>
          <w:rFonts w:ascii="Times New Roman" w:eastAsia="Times New Roman" w:hAnsi="Times New Roman" w:cs="Times New Roman"/>
          <w:color w:val="000000"/>
          <w:sz w:val="24"/>
          <w:szCs w:val="24"/>
          <w:lang w:eastAsia="ru-RU"/>
        </w:rPr>
        <w:t>віртуальні точки виходу з невизначеним фізичним розташуванням з газотранспортної системи до митного складу газосховища або до групи газосховищ, які об’єднують усі точки виходу з фізичним розташуванням до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933"/>
      <w:bookmarkEnd w:id="218"/>
      <w:r w:rsidRPr="00E5526D">
        <w:rPr>
          <w:rFonts w:ascii="Times New Roman" w:eastAsia="Times New Roman" w:hAnsi="Times New Roman" w:cs="Times New Roman"/>
          <w:i/>
          <w:iCs/>
          <w:color w:val="000000"/>
          <w:sz w:val="24"/>
          <w:szCs w:val="24"/>
          <w:lang w:eastAsia="ru-RU"/>
        </w:rPr>
        <w:t>{Пункт 2 глави 2 розділу ІІ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2" w:anchor="n227"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177"/>
      <w:bookmarkEnd w:id="219"/>
      <w:r w:rsidRPr="00E5526D">
        <w:rPr>
          <w:rFonts w:ascii="Times New Roman" w:eastAsia="Times New Roman" w:hAnsi="Times New Roman" w:cs="Times New Roman"/>
          <w:color w:val="000000"/>
          <w:sz w:val="24"/>
          <w:szCs w:val="24"/>
          <w:lang w:eastAsia="ru-RU"/>
        </w:rPr>
        <w:t>3. Оператор газосховищ розміщує на своєму веб-сайті перелік усіх точок входу та виходу, в тому числі віртуальних.</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20" w:name="n178"/>
      <w:bookmarkEnd w:id="220"/>
      <w:r w:rsidRPr="00E5526D">
        <w:rPr>
          <w:rFonts w:ascii="Times New Roman" w:eastAsia="Times New Roman" w:hAnsi="Times New Roman" w:cs="Times New Roman"/>
          <w:b/>
          <w:bCs/>
          <w:color w:val="000000"/>
          <w:sz w:val="28"/>
          <w:szCs w:val="28"/>
          <w:lang w:eastAsia="ru-RU"/>
        </w:rPr>
        <w:t>III. Норми якості, фізико-хімічні показники та інші характеристики природного газу, правила обліку та документальне оформлення приймання-передачі природного газу</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21" w:name="n179"/>
      <w:bookmarkEnd w:id="221"/>
      <w:r w:rsidRPr="00E5526D">
        <w:rPr>
          <w:rFonts w:ascii="Times New Roman" w:eastAsia="Times New Roman" w:hAnsi="Times New Roman" w:cs="Times New Roman"/>
          <w:b/>
          <w:bCs/>
          <w:color w:val="000000"/>
          <w:sz w:val="28"/>
          <w:szCs w:val="28"/>
          <w:lang w:eastAsia="ru-RU"/>
        </w:rPr>
        <w:t>1. Норми якості, фізико-хімічні показники та інші характеристики природного газу, що допускається до закачування/відбору до/з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180"/>
      <w:bookmarkEnd w:id="222"/>
      <w:r w:rsidRPr="00E5526D">
        <w:rPr>
          <w:rFonts w:ascii="Times New Roman" w:eastAsia="Times New Roman" w:hAnsi="Times New Roman" w:cs="Times New Roman"/>
          <w:color w:val="000000"/>
          <w:sz w:val="24"/>
          <w:szCs w:val="24"/>
          <w:lang w:eastAsia="ru-RU"/>
        </w:rPr>
        <w:t>1. Відповідальним за якість газу є:</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181"/>
      <w:bookmarkEnd w:id="223"/>
      <w:r w:rsidRPr="00E5526D">
        <w:rPr>
          <w:rFonts w:ascii="Times New Roman" w:eastAsia="Times New Roman" w:hAnsi="Times New Roman" w:cs="Times New Roman"/>
          <w:color w:val="000000"/>
          <w:sz w:val="24"/>
          <w:szCs w:val="24"/>
          <w:lang w:eastAsia="ru-RU"/>
        </w:rPr>
        <w:lastRenderedPageBreak/>
        <w:t>в точках виходу з фізичним розташуванням з газотранспортної системи до газосховища - оператор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182"/>
      <w:bookmarkEnd w:id="224"/>
      <w:r w:rsidRPr="00E5526D">
        <w:rPr>
          <w:rFonts w:ascii="Times New Roman" w:eastAsia="Times New Roman" w:hAnsi="Times New Roman" w:cs="Times New Roman"/>
          <w:color w:val="000000"/>
          <w:sz w:val="24"/>
          <w:szCs w:val="24"/>
          <w:lang w:eastAsia="ru-RU"/>
        </w:rPr>
        <w:t>в точках входу з фізичним розташуванням до газотранспортної системи з газосховищ - оператор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183"/>
      <w:bookmarkEnd w:id="225"/>
      <w:r w:rsidRPr="00E5526D">
        <w:rPr>
          <w:rFonts w:ascii="Times New Roman" w:eastAsia="Times New Roman" w:hAnsi="Times New Roman" w:cs="Times New Roman"/>
          <w:color w:val="000000"/>
          <w:sz w:val="24"/>
          <w:szCs w:val="24"/>
          <w:lang w:eastAsia="ru-RU"/>
        </w:rPr>
        <w:t>2. Визначення фізико-хімічних показників та інших характеристик (далі - ФХП) природного газу проводиться оператором газотранспортної системи/оператором газосховищ у строки, визначені цим розділом, у точках входу/виходу з фізичним розташуванням до/з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184"/>
      <w:bookmarkEnd w:id="226"/>
      <w:r w:rsidRPr="00E5526D">
        <w:rPr>
          <w:rFonts w:ascii="Times New Roman" w:eastAsia="Times New Roman" w:hAnsi="Times New Roman" w:cs="Times New Roman"/>
          <w:color w:val="000000"/>
          <w:sz w:val="24"/>
          <w:szCs w:val="24"/>
          <w:lang w:eastAsia="ru-RU"/>
        </w:rPr>
        <w:t>3. Визначення ФХП природного газу в точках входу/виходу з фізичним розташуванням до/з газосховищ проводиться оператором газосховищ на комерційних ВОГ (ПВВГ) оператора газосховищ на умовах, визначених цим Кодексом та погоджених з оператором газотранспортної системи в технічній угоді, з використанням автоматичних потокових приладів (автоматичних хроматографів та вологомірів) та вимірювальних хіміко-аналітичних лабораторій.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185"/>
      <w:bookmarkEnd w:id="227"/>
      <w:r w:rsidRPr="00E5526D">
        <w:rPr>
          <w:rFonts w:ascii="Times New Roman" w:eastAsia="Times New Roman" w:hAnsi="Times New Roman" w:cs="Times New Roman"/>
          <w:color w:val="000000"/>
          <w:sz w:val="24"/>
          <w:szCs w:val="24"/>
          <w:lang w:eastAsia="ru-RU"/>
        </w:rPr>
        <w:t>4. Точки визначення ФХП (місця відбору проб) природного газу та періодичність проведення вимірювань при використанні для визначення ФХП вимірювальних хіміко-аналітичних лабораторій узгоджуються оператором газосховищ з оператором газотранспортної системи окремим документом.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186"/>
      <w:bookmarkEnd w:id="228"/>
      <w:r w:rsidRPr="00E5526D">
        <w:rPr>
          <w:rFonts w:ascii="Times New Roman" w:eastAsia="Times New Roman" w:hAnsi="Times New Roman" w:cs="Times New Roman"/>
          <w:color w:val="000000"/>
          <w:sz w:val="24"/>
          <w:szCs w:val="24"/>
          <w:lang w:eastAsia="ru-RU"/>
        </w:rPr>
        <w:t>5. Точки входу/виходу з фізичним розташуванням до/з газосховищ мають бути обладнані приладами, які на безперервній основі забезпечують контроль компонентного складу, теплоти згоряння та температури точки роси за вологою природного газу (зокрема автоматичними хроматографами та вологомірами), з можливістю дистанційного їх контролю та передачі даних підрозділам оператора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187"/>
      <w:bookmarkEnd w:id="229"/>
      <w:r w:rsidRPr="00E5526D">
        <w:rPr>
          <w:rFonts w:ascii="Times New Roman" w:eastAsia="Times New Roman" w:hAnsi="Times New Roman" w:cs="Times New Roman"/>
          <w:color w:val="000000"/>
          <w:sz w:val="24"/>
          <w:szCs w:val="24"/>
          <w:lang w:eastAsia="ru-RU"/>
        </w:rPr>
        <w:t>6. У разі виходу з ладу автоматичних потокових приладів за погодженням з оператором газотранспортної системи допускається на період усунення несправності використання хіміко-аналітичних лабораторій для визначення теплоти згоряння, компонентного складу газу та температури точки роси за вологою.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188"/>
      <w:bookmarkEnd w:id="230"/>
      <w:r w:rsidRPr="00E5526D">
        <w:rPr>
          <w:rFonts w:ascii="Times New Roman" w:eastAsia="Times New Roman" w:hAnsi="Times New Roman" w:cs="Times New Roman"/>
          <w:color w:val="000000"/>
          <w:sz w:val="24"/>
          <w:szCs w:val="24"/>
          <w:lang w:eastAsia="ru-RU"/>
        </w:rPr>
        <w:t>7. Періодичність визначення компонентного складу, теплоти згоряння та температури точки роси за вологою при використанні вимірювальних хіміко-аналітичних лабораторій повинна бути не меншою ніж один раз на тиждень.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189"/>
      <w:bookmarkEnd w:id="231"/>
      <w:r w:rsidRPr="00E5526D">
        <w:rPr>
          <w:rFonts w:ascii="Times New Roman" w:eastAsia="Times New Roman" w:hAnsi="Times New Roman" w:cs="Times New Roman"/>
          <w:color w:val="000000"/>
          <w:sz w:val="24"/>
          <w:szCs w:val="24"/>
          <w:lang w:eastAsia="ru-RU"/>
        </w:rPr>
        <w:t>8. До визначення ФХП допускаються вимірювальні хіміко-аналітичні лабораторії, що пройшли у встановленому законодавством порядку оцінку технічної компетенції.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190"/>
      <w:bookmarkEnd w:id="232"/>
      <w:r w:rsidRPr="00E5526D">
        <w:rPr>
          <w:rFonts w:ascii="Times New Roman" w:eastAsia="Times New Roman" w:hAnsi="Times New Roman" w:cs="Times New Roman"/>
          <w:color w:val="000000"/>
          <w:sz w:val="24"/>
          <w:szCs w:val="24"/>
          <w:lang w:eastAsia="ru-RU"/>
        </w:rPr>
        <w:t>9. Для точок входу і точок виходу з фізичним розташуванням визначаються такі ФХП:</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191"/>
      <w:bookmarkEnd w:id="233"/>
      <w:r w:rsidRPr="00E5526D">
        <w:rPr>
          <w:rFonts w:ascii="Times New Roman" w:eastAsia="Times New Roman" w:hAnsi="Times New Roman" w:cs="Times New Roman"/>
          <w:color w:val="000000"/>
          <w:sz w:val="24"/>
          <w:szCs w:val="24"/>
          <w:lang w:eastAsia="ru-RU"/>
        </w:rPr>
        <w:t>компонентний склад;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192"/>
      <w:bookmarkEnd w:id="234"/>
      <w:r w:rsidRPr="00E5526D">
        <w:rPr>
          <w:rFonts w:ascii="Times New Roman" w:eastAsia="Times New Roman" w:hAnsi="Times New Roman" w:cs="Times New Roman"/>
          <w:color w:val="000000"/>
          <w:sz w:val="24"/>
          <w:szCs w:val="24"/>
          <w:lang w:eastAsia="ru-RU"/>
        </w:rPr>
        <w:t>нижча та вища теплота згоряння;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193"/>
      <w:bookmarkEnd w:id="235"/>
      <w:r w:rsidRPr="00E5526D">
        <w:rPr>
          <w:rFonts w:ascii="Times New Roman" w:eastAsia="Times New Roman" w:hAnsi="Times New Roman" w:cs="Times New Roman"/>
          <w:color w:val="000000"/>
          <w:sz w:val="24"/>
          <w:szCs w:val="24"/>
          <w:lang w:eastAsia="ru-RU"/>
        </w:rPr>
        <w:t>густина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194"/>
      <w:bookmarkEnd w:id="236"/>
      <w:r w:rsidRPr="00E5526D">
        <w:rPr>
          <w:rFonts w:ascii="Times New Roman" w:eastAsia="Times New Roman" w:hAnsi="Times New Roman" w:cs="Times New Roman"/>
          <w:color w:val="000000"/>
          <w:sz w:val="24"/>
          <w:szCs w:val="24"/>
          <w:lang w:eastAsia="ru-RU"/>
        </w:rPr>
        <w:t>вміст сірководню та меркаптанової сірки;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195"/>
      <w:bookmarkEnd w:id="237"/>
      <w:r w:rsidRPr="00E5526D">
        <w:rPr>
          <w:rFonts w:ascii="Times New Roman" w:eastAsia="Times New Roman" w:hAnsi="Times New Roman" w:cs="Times New Roman"/>
          <w:color w:val="000000"/>
          <w:sz w:val="24"/>
          <w:szCs w:val="24"/>
          <w:lang w:eastAsia="ru-RU"/>
        </w:rPr>
        <w:t>вміст механічних домішок;</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196"/>
      <w:bookmarkEnd w:id="238"/>
      <w:r w:rsidRPr="00E5526D">
        <w:rPr>
          <w:rFonts w:ascii="Times New Roman" w:eastAsia="Times New Roman" w:hAnsi="Times New Roman" w:cs="Times New Roman"/>
          <w:color w:val="000000"/>
          <w:sz w:val="24"/>
          <w:szCs w:val="24"/>
          <w:lang w:eastAsia="ru-RU"/>
        </w:rPr>
        <w:t>число Воббе;</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197"/>
      <w:bookmarkEnd w:id="239"/>
      <w:r w:rsidRPr="00E5526D">
        <w:rPr>
          <w:rFonts w:ascii="Times New Roman" w:eastAsia="Times New Roman" w:hAnsi="Times New Roman" w:cs="Times New Roman"/>
          <w:color w:val="000000"/>
          <w:sz w:val="24"/>
          <w:szCs w:val="24"/>
          <w:lang w:eastAsia="ru-RU"/>
        </w:rPr>
        <w:t>температура точки роси за вологою;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198"/>
      <w:bookmarkEnd w:id="240"/>
      <w:r w:rsidRPr="00E5526D">
        <w:rPr>
          <w:rFonts w:ascii="Times New Roman" w:eastAsia="Times New Roman" w:hAnsi="Times New Roman" w:cs="Times New Roman"/>
          <w:color w:val="000000"/>
          <w:sz w:val="24"/>
          <w:szCs w:val="24"/>
          <w:lang w:eastAsia="ru-RU"/>
        </w:rPr>
        <w:t>температура точки роси за вуглеводнями.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199"/>
      <w:bookmarkEnd w:id="241"/>
      <w:r w:rsidRPr="00E5526D">
        <w:rPr>
          <w:rFonts w:ascii="Times New Roman" w:eastAsia="Times New Roman" w:hAnsi="Times New Roman" w:cs="Times New Roman"/>
          <w:color w:val="000000"/>
          <w:sz w:val="24"/>
          <w:szCs w:val="24"/>
          <w:lang w:eastAsia="ru-RU"/>
        </w:rPr>
        <w:t>10. Визначення ФХП природного газу проводиться згідно з вимогами чинних нормативних документів. Відбір проб газу повинен проводитись у порядку, встановленому чинними нормативними документами. При цьому уповноважені представники оператора суміжних систем можуть бути присутніми під час відбору проб газу та/або при проведенні його аналізу з визначення ФХП.</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200"/>
      <w:bookmarkEnd w:id="242"/>
      <w:r w:rsidRPr="00E5526D">
        <w:rPr>
          <w:rFonts w:ascii="Times New Roman" w:eastAsia="Times New Roman" w:hAnsi="Times New Roman" w:cs="Times New Roman"/>
          <w:color w:val="000000"/>
          <w:sz w:val="24"/>
          <w:szCs w:val="24"/>
          <w:lang w:eastAsia="ru-RU"/>
        </w:rPr>
        <w:t>Природний газ, що закачується/відбирається до/з газосховищ, повинен відповідати вимогам, визначеним </w:t>
      </w:r>
      <w:hyperlink r:id="rId63" w:anchor="n18" w:tgtFrame="_blank" w:history="1">
        <w:r w:rsidRPr="00E5526D">
          <w:rPr>
            <w:rFonts w:ascii="Times New Roman" w:eastAsia="Times New Roman" w:hAnsi="Times New Roman" w:cs="Times New Roman"/>
            <w:color w:val="000099"/>
            <w:sz w:val="24"/>
            <w:szCs w:val="24"/>
            <w:u w:val="single"/>
            <w:lang w:eastAsia="ru-RU"/>
          </w:rPr>
          <w:t>Кодексом газотранспортної системи</w:t>
        </w:r>
      </w:hyperlink>
      <w:r w:rsidRPr="00E5526D">
        <w:rPr>
          <w:rFonts w:ascii="Times New Roman" w:eastAsia="Times New Roman" w:hAnsi="Times New Roman" w:cs="Times New Roman"/>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201"/>
      <w:bookmarkEnd w:id="243"/>
      <w:r w:rsidRPr="00E5526D">
        <w:rPr>
          <w:rFonts w:ascii="Times New Roman" w:eastAsia="Times New Roman" w:hAnsi="Times New Roman" w:cs="Times New Roman"/>
          <w:color w:val="000000"/>
          <w:sz w:val="24"/>
          <w:szCs w:val="24"/>
          <w:lang w:eastAsia="ru-RU"/>
        </w:rPr>
        <w:t>11. Оператор газосховищ не має права приймати для зберігання природний газ у випадках невідповідності ФХП газу в точках входу вимогам пункту 10 цієї глави.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202"/>
      <w:bookmarkEnd w:id="244"/>
      <w:r w:rsidRPr="00E5526D">
        <w:rPr>
          <w:rFonts w:ascii="Times New Roman" w:eastAsia="Times New Roman" w:hAnsi="Times New Roman" w:cs="Times New Roman"/>
          <w:color w:val="000000"/>
          <w:sz w:val="24"/>
          <w:szCs w:val="24"/>
          <w:lang w:eastAsia="ru-RU"/>
        </w:rPr>
        <w:lastRenderedPageBreak/>
        <w:t>12. Значення ФХП природного газу, що подається до/з газосховищ, визначається: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203"/>
      <w:bookmarkEnd w:id="245"/>
      <w:r w:rsidRPr="00E5526D">
        <w:rPr>
          <w:rFonts w:ascii="Times New Roman" w:eastAsia="Times New Roman" w:hAnsi="Times New Roman" w:cs="Times New Roman"/>
          <w:color w:val="000000"/>
          <w:sz w:val="24"/>
          <w:szCs w:val="24"/>
          <w:lang w:eastAsia="ru-RU"/>
        </w:rPr>
        <w:t>для ФХП, що визначаються потоковими засобами вимірювань, - для кожної години або доби як середнє арифметичне вимірювань;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204"/>
      <w:bookmarkEnd w:id="246"/>
      <w:r w:rsidRPr="00E5526D">
        <w:rPr>
          <w:rFonts w:ascii="Times New Roman" w:eastAsia="Times New Roman" w:hAnsi="Times New Roman" w:cs="Times New Roman"/>
          <w:color w:val="000000"/>
          <w:sz w:val="24"/>
          <w:szCs w:val="24"/>
          <w:lang w:eastAsia="ru-RU"/>
        </w:rPr>
        <w:t>для ФХП, що визначаються вимірювальною хіміко-аналітичною лабораторією, - на підставі останнього вимірювання, проведеного вимірювальною хіміко-аналітичною лабораторією.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205"/>
      <w:bookmarkEnd w:id="247"/>
      <w:r w:rsidRPr="00E5526D">
        <w:rPr>
          <w:rFonts w:ascii="Times New Roman" w:eastAsia="Times New Roman" w:hAnsi="Times New Roman" w:cs="Times New Roman"/>
          <w:color w:val="000000"/>
          <w:sz w:val="24"/>
          <w:szCs w:val="24"/>
          <w:lang w:eastAsia="ru-RU"/>
        </w:rPr>
        <w:t>13. Результати визначень ФХП газу підлягають оприлюдненню на веб-сайті оператора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206"/>
      <w:bookmarkEnd w:id="248"/>
      <w:r w:rsidRPr="00E5526D">
        <w:rPr>
          <w:rFonts w:ascii="Times New Roman" w:eastAsia="Times New Roman" w:hAnsi="Times New Roman" w:cs="Times New Roman"/>
          <w:color w:val="000000"/>
          <w:sz w:val="24"/>
          <w:szCs w:val="24"/>
          <w:lang w:eastAsia="ru-RU"/>
        </w:rPr>
        <w:t>14. Оператор газосховищ надає оператору газотранспортної системи оперативні дані щодо ФХП природного газу по всіх узгоджених точках його визначення, який має містити такі чисельні значення: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207"/>
      <w:bookmarkEnd w:id="249"/>
      <w:r w:rsidRPr="00E5526D">
        <w:rPr>
          <w:rFonts w:ascii="Times New Roman" w:eastAsia="Times New Roman" w:hAnsi="Times New Roman" w:cs="Times New Roman"/>
          <w:color w:val="000000"/>
          <w:sz w:val="24"/>
          <w:szCs w:val="24"/>
          <w:lang w:eastAsia="ru-RU"/>
        </w:rPr>
        <w:t>густина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208"/>
      <w:bookmarkEnd w:id="250"/>
      <w:r w:rsidRPr="00E5526D">
        <w:rPr>
          <w:rFonts w:ascii="Times New Roman" w:eastAsia="Times New Roman" w:hAnsi="Times New Roman" w:cs="Times New Roman"/>
          <w:color w:val="000000"/>
          <w:sz w:val="24"/>
          <w:szCs w:val="24"/>
          <w:lang w:eastAsia="ru-RU"/>
        </w:rPr>
        <w:t>вміст азоту;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209"/>
      <w:bookmarkEnd w:id="251"/>
      <w:r w:rsidRPr="00E5526D">
        <w:rPr>
          <w:rFonts w:ascii="Times New Roman" w:eastAsia="Times New Roman" w:hAnsi="Times New Roman" w:cs="Times New Roman"/>
          <w:color w:val="000000"/>
          <w:sz w:val="24"/>
          <w:szCs w:val="24"/>
          <w:lang w:eastAsia="ru-RU"/>
        </w:rPr>
        <w:t>вміст вуглекислого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210"/>
      <w:bookmarkEnd w:id="252"/>
      <w:r w:rsidRPr="00E5526D">
        <w:rPr>
          <w:rFonts w:ascii="Times New Roman" w:eastAsia="Times New Roman" w:hAnsi="Times New Roman" w:cs="Times New Roman"/>
          <w:color w:val="000000"/>
          <w:sz w:val="24"/>
          <w:szCs w:val="24"/>
          <w:lang w:eastAsia="ru-RU"/>
        </w:rPr>
        <w:t>температура точки роси за вологою;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211"/>
      <w:bookmarkEnd w:id="253"/>
      <w:r w:rsidRPr="00E5526D">
        <w:rPr>
          <w:rFonts w:ascii="Times New Roman" w:eastAsia="Times New Roman" w:hAnsi="Times New Roman" w:cs="Times New Roman"/>
          <w:color w:val="000000"/>
          <w:sz w:val="24"/>
          <w:szCs w:val="24"/>
          <w:lang w:eastAsia="ru-RU"/>
        </w:rPr>
        <w:t>температура точки роси за вуглеводнями;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212"/>
      <w:bookmarkEnd w:id="254"/>
      <w:r w:rsidRPr="00E5526D">
        <w:rPr>
          <w:rFonts w:ascii="Times New Roman" w:eastAsia="Times New Roman" w:hAnsi="Times New Roman" w:cs="Times New Roman"/>
          <w:color w:val="000000"/>
          <w:sz w:val="24"/>
          <w:szCs w:val="24"/>
          <w:lang w:eastAsia="ru-RU"/>
        </w:rPr>
        <w:t>число Воббе;</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213"/>
      <w:bookmarkEnd w:id="255"/>
      <w:r w:rsidRPr="00E5526D">
        <w:rPr>
          <w:rFonts w:ascii="Times New Roman" w:eastAsia="Times New Roman" w:hAnsi="Times New Roman" w:cs="Times New Roman"/>
          <w:color w:val="000000"/>
          <w:sz w:val="24"/>
          <w:szCs w:val="24"/>
          <w:lang w:eastAsia="ru-RU"/>
        </w:rPr>
        <w:t>теплота згоряння.</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56" w:name="n214"/>
      <w:bookmarkEnd w:id="256"/>
      <w:r w:rsidRPr="00E5526D">
        <w:rPr>
          <w:rFonts w:ascii="Times New Roman" w:eastAsia="Times New Roman" w:hAnsi="Times New Roman" w:cs="Times New Roman"/>
          <w:b/>
          <w:bCs/>
          <w:color w:val="000000"/>
          <w:sz w:val="28"/>
          <w:szCs w:val="28"/>
          <w:lang w:eastAsia="ru-RU"/>
        </w:rPr>
        <w:t>2. Порядок обліку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215"/>
      <w:bookmarkEnd w:id="257"/>
      <w:r w:rsidRPr="00E5526D">
        <w:rPr>
          <w:rFonts w:ascii="Times New Roman" w:eastAsia="Times New Roman" w:hAnsi="Times New Roman" w:cs="Times New Roman"/>
          <w:color w:val="000000"/>
          <w:sz w:val="24"/>
          <w:szCs w:val="24"/>
          <w:lang w:eastAsia="ru-RU"/>
        </w:rPr>
        <w:t>1. Приймання-передача природного газу в точках входу та точках виходу газосховища здійснюється виключно за наявності комерційного ВОГ (ПВВГ).</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216"/>
      <w:bookmarkEnd w:id="258"/>
      <w:r w:rsidRPr="00E5526D">
        <w:rPr>
          <w:rFonts w:ascii="Times New Roman" w:eastAsia="Times New Roman" w:hAnsi="Times New Roman" w:cs="Times New Roman"/>
          <w:color w:val="000000"/>
          <w:sz w:val="24"/>
          <w:szCs w:val="24"/>
          <w:lang w:eastAsia="ru-RU"/>
        </w:rPr>
        <w:t>2. Комерційний облік природного газу проводиться на комерційному ВОГ (ПВВГ).</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217"/>
      <w:bookmarkEnd w:id="259"/>
      <w:r w:rsidRPr="00E5526D">
        <w:rPr>
          <w:rFonts w:ascii="Times New Roman" w:eastAsia="Times New Roman" w:hAnsi="Times New Roman" w:cs="Times New Roman"/>
          <w:color w:val="000000"/>
          <w:sz w:val="24"/>
          <w:szCs w:val="24"/>
          <w:lang w:eastAsia="ru-RU"/>
        </w:rPr>
        <w:t>3. Комерційний ВОГ (ПВВГ) у точці входу/виходу до газосховищ повинен бути розташований у точці приєднання, яка має співпадати з межею балансової належності між оператором газосховищ та оператором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218"/>
      <w:bookmarkEnd w:id="260"/>
      <w:r w:rsidRPr="00E5526D">
        <w:rPr>
          <w:rFonts w:ascii="Times New Roman" w:eastAsia="Times New Roman" w:hAnsi="Times New Roman" w:cs="Times New Roman"/>
          <w:color w:val="000000"/>
          <w:sz w:val="24"/>
          <w:szCs w:val="24"/>
          <w:lang w:eastAsia="ru-RU"/>
        </w:rPr>
        <w:t>4. Якщо комерційний ВОГ (ПВВГ) у точці входу/виходу розташований до/після межі балансової належності, кількість переданого газу зменшується/збільшується на розрахункову величину виробничо-технологічних витрат на ділянці між цим комерційним ВОГ (ПВВГ) і межею балансової належності між оператором газосховищ та оператором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219"/>
      <w:bookmarkEnd w:id="261"/>
      <w:r w:rsidRPr="00E5526D">
        <w:rPr>
          <w:rFonts w:ascii="Times New Roman" w:eastAsia="Times New Roman" w:hAnsi="Times New Roman" w:cs="Times New Roman"/>
          <w:color w:val="000000"/>
          <w:sz w:val="24"/>
          <w:szCs w:val="24"/>
          <w:lang w:eastAsia="ru-RU"/>
        </w:rPr>
        <w:t>5. Вимоги до складових частин вузла обліку природного газу, правил експлуатації приладів обліку, порядку вимірювання його обсягів та визначення якості визначаються технічними регламентами та нормами, правилами і стандартами, які встановлюються і затверджуються центральним органом виконавчої влади, що забезпечує формування та реалізацію державної політики в нафтогазовому комплексі.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220"/>
      <w:bookmarkEnd w:id="262"/>
      <w:r w:rsidRPr="00E5526D">
        <w:rPr>
          <w:rFonts w:ascii="Times New Roman" w:eastAsia="Times New Roman" w:hAnsi="Times New Roman" w:cs="Times New Roman"/>
          <w:color w:val="000000"/>
          <w:sz w:val="24"/>
          <w:szCs w:val="24"/>
          <w:lang w:eastAsia="ru-RU"/>
        </w:rPr>
        <w:t>6. Особливості обліку природного газу у точках входу/виходу між оператором газосховищ та оператором газотранспортної системи регулюються цим Кодексом, </w:t>
      </w:r>
      <w:hyperlink r:id="rId64" w:anchor="n18" w:tgtFrame="_blank" w:history="1">
        <w:r w:rsidRPr="00E5526D">
          <w:rPr>
            <w:rFonts w:ascii="Times New Roman" w:eastAsia="Times New Roman" w:hAnsi="Times New Roman" w:cs="Times New Roman"/>
            <w:color w:val="000099"/>
            <w:sz w:val="24"/>
            <w:szCs w:val="24"/>
            <w:u w:val="single"/>
            <w:lang w:eastAsia="ru-RU"/>
          </w:rPr>
          <w:t>Кодексом газотранспортної системи</w:t>
        </w:r>
      </w:hyperlink>
      <w:r w:rsidRPr="00E5526D">
        <w:rPr>
          <w:rFonts w:ascii="Times New Roman" w:eastAsia="Times New Roman" w:hAnsi="Times New Roman" w:cs="Times New Roman"/>
          <w:color w:val="000000"/>
          <w:sz w:val="24"/>
          <w:szCs w:val="24"/>
          <w:lang w:eastAsia="ru-RU"/>
        </w:rPr>
        <w:t>, технічною угодою, що укладається між вказаними суб’єктами.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221"/>
      <w:bookmarkEnd w:id="263"/>
      <w:r w:rsidRPr="00E5526D">
        <w:rPr>
          <w:rFonts w:ascii="Times New Roman" w:eastAsia="Times New Roman" w:hAnsi="Times New Roman" w:cs="Times New Roman"/>
          <w:color w:val="000000"/>
          <w:sz w:val="24"/>
          <w:szCs w:val="24"/>
          <w:lang w:eastAsia="ru-RU"/>
        </w:rPr>
        <w:t>7. Опис вимірювальних систем в точках входу і точках виходу, а також методика визначення кількості природного газу встановлюються в технічній угоді і повинні включати: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222"/>
      <w:bookmarkEnd w:id="264"/>
      <w:r w:rsidRPr="00E5526D">
        <w:rPr>
          <w:rFonts w:ascii="Times New Roman" w:eastAsia="Times New Roman" w:hAnsi="Times New Roman" w:cs="Times New Roman"/>
          <w:color w:val="000000"/>
          <w:sz w:val="24"/>
          <w:szCs w:val="24"/>
          <w:lang w:eastAsia="ru-RU"/>
        </w:rPr>
        <w:t>установлення граничнодопустимих значень мінімального та максимального тиску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223"/>
      <w:bookmarkEnd w:id="265"/>
      <w:r w:rsidRPr="00E5526D">
        <w:rPr>
          <w:rFonts w:ascii="Times New Roman" w:eastAsia="Times New Roman" w:hAnsi="Times New Roman" w:cs="Times New Roman"/>
          <w:color w:val="000000"/>
          <w:sz w:val="24"/>
          <w:szCs w:val="24"/>
          <w:lang w:eastAsia="ru-RU"/>
        </w:rPr>
        <w:t>порядок визначення обсягу та ФХП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224"/>
      <w:bookmarkEnd w:id="266"/>
      <w:r w:rsidRPr="00E5526D">
        <w:rPr>
          <w:rFonts w:ascii="Times New Roman" w:eastAsia="Times New Roman" w:hAnsi="Times New Roman" w:cs="Times New Roman"/>
          <w:color w:val="000000"/>
          <w:sz w:val="24"/>
          <w:szCs w:val="24"/>
          <w:lang w:eastAsia="ru-RU"/>
        </w:rPr>
        <w:t>порядок перевірки (у тому числі спільної) комерційних ВОГ (ПВВГ);</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25"/>
      <w:bookmarkEnd w:id="267"/>
      <w:r w:rsidRPr="00E5526D">
        <w:rPr>
          <w:rFonts w:ascii="Times New Roman" w:eastAsia="Times New Roman" w:hAnsi="Times New Roman" w:cs="Times New Roman"/>
          <w:color w:val="000000"/>
          <w:sz w:val="24"/>
          <w:szCs w:val="24"/>
          <w:lang w:eastAsia="ru-RU"/>
        </w:rPr>
        <w:t>порядок взаємодії сторін технічної угоди при виникненні аварійних ситуацій;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226"/>
      <w:bookmarkEnd w:id="268"/>
      <w:r w:rsidRPr="00E5526D">
        <w:rPr>
          <w:rFonts w:ascii="Times New Roman" w:eastAsia="Times New Roman" w:hAnsi="Times New Roman" w:cs="Times New Roman"/>
          <w:color w:val="000000"/>
          <w:sz w:val="24"/>
          <w:szCs w:val="24"/>
          <w:lang w:eastAsia="ru-RU"/>
        </w:rPr>
        <w:t>порядок отримання інформації від комерційного (дублюючого) ВОГ (ПВВГ).</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227"/>
      <w:bookmarkEnd w:id="269"/>
      <w:r w:rsidRPr="00E5526D">
        <w:rPr>
          <w:rFonts w:ascii="Times New Roman" w:eastAsia="Times New Roman" w:hAnsi="Times New Roman" w:cs="Times New Roman"/>
          <w:color w:val="000000"/>
          <w:sz w:val="24"/>
          <w:szCs w:val="24"/>
          <w:lang w:eastAsia="ru-RU"/>
        </w:rPr>
        <w:lastRenderedPageBreak/>
        <w:t>У технічній угоді зазначається перелік комерційних ВОГ (ПВВГ). При цьому на кожен комерційний ВОГ оформляється акт розмежування балансової належності газових об’єктів та експлуатаційної відповідальності.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28"/>
      <w:bookmarkEnd w:id="270"/>
      <w:r w:rsidRPr="00E5526D">
        <w:rPr>
          <w:rFonts w:ascii="Times New Roman" w:eastAsia="Times New Roman" w:hAnsi="Times New Roman" w:cs="Times New Roman"/>
          <w:color w:val="000000"/>
          <w:sz w:val="24"/>
          <w:szCs w:val="24"/>
          <w:lang w:eastAsia="ru-RU"/>
        </w:rPr>
        <w:t>8. Для точок входу і точок виходу визначаються: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29"/>
      <w:bookmarkEnd w:id="271"/>
      <w:r w:rsidRPr="00E5526D">
        <w:rPr>
          <w:rFonts w:ascii="Times New Roman" w:eastAsia="Times New Roman" w:hAnsi="Times New Roman" w:cs="Times New Roman"/>
          <w:color w:val="000000"/>
          <w:sz w:val="24"/>
          <w:szCs w:val="24"/>
          <w:lang w:eastAsia="ru-RU"/>
        </w:rPr>
        <w:t>обсяг природного газу за годину;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230"/>
      <w:bookmarkEnd w:id="272"/>
      <w:r w:rsidRPr="00E5526D">
        <w:rPr>
          <w:rFonts w:ascii="Times New Roman" w:eastAsia="Times New Roman" w:hAnsi="Times New Roman" w:cs="Times New Roman"/>
          <w:color w:val="000000"/>
          <w:sz w:val="24"/>
          <w:szCs w:val="24"/>
          <w:lang w:eastAsia="ru-RU"/>
        </w:rPr>
        <w:t>обсяг природного газу за добу;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31"/>
      <w:bookmarkEnd w:id="273"/>
      <w:r w:rsidRPr="00E5526D">
        <w:rPr>
          <w:rFonts w:ascii="Times New Roman" w:eastAsia="Times New Roman" w:hAnsi="Times New Roman" w:cs="Times New Roman"/>
          <w:color w:val="000000"/>
          <w:sz w:val="24"/>
          <w:szCs w:val="24"/>
          <w:lang w:eastAsia="ru-RU"/>
        </w:rPr>
        <w:t>обсяг природного газу за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232"/>
      <w:bookmarkEnd w:id="274"/>
      <w:r w:rsidRPr="00E5526D">
        <w:rPr>
          <w:rFonts w:ascii="Times New Roman" w:eastAsia="Times New Roman" w:hAnsi="Times New Roman" w:cs="Times New Roman"/>
          <w:color w:val="000000"/>
          <w:sz w:val="24"/>
          <w:szCs w:val="24"/>
          <w:lang w:eastAsia="ru-RU"/>
        </w:rPr>
        <w:t>ФХП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5" w:name="n233"/>
      <w:bookmarkEnd w:id="275"/>
      <w:r w:rsidRPr="00E5526D">
        <w:rPr>
          <w:rFonts w:ascii="Times New Roman" w:eastAsia="Times New Roman" w:hAnsi="Times New Roman" w:cs="Times New Roman"/>
          <w:color w:val="000000"/>
          <w:sz w:val="24"/>
          <w:szCs w:val="24"/>
          <w:lang w:eastAsia="ru-RU"/>
        </w:rPr>
        <w:t>тиск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234"/>
      <w:bookmarkEnd w:id="276"/>
      <w:r w:rsidRPr="00E5526D">
        <w:rPr>
          <w:rFonts w:ascii="Times New Roman" w:eastAsia="Times New Roman" w:hAnsi="Times New Roman" w:cs="Times New Roman"/>
          <w:color w:val="000000"/>
          <w:sz w:val="24"/>
          <w:szCs w:val="24"/>
          <w:lang w:eastAsia="ru-RU"/>
        </w:rPr>
        <w:t>9. Погодинний обсяг природного газу в енергетичних одиницях (МДж/м</w:t>
      </w:r>
      <w:r w:rsidRPr="00E5526D">
        <w:rPr>
          <w:rFonts w:ascii="Times New Roman" w:eastAsia="Times New Roman" w:hAnsi="Times New Roman" w:cs="Times New Roman"/>
          <w:b/>
          <w:bCs/>
          <w:color w:val="000000"/>
          <w:sz w:val="2"/>
          <w:szCs w:val="2"/>
          <w:vertAlign w:val="superscript"/>
          <w:lang w:eastAsia="ru-RU"/>
        </w:rPr>
        <w:t>-</w:t>
      </w:r>
      <w:r w:rsidRPr="00E5526D">
        <w:rPr>
          <w:rFonts w:ascii="Times New Roman" w:eastAsia="Times New Roman" w:hAnsi="Times New Roman" w:cs="Times New Roman"/>
          <w:b/>
          <w:bCs/>
          <w:color w:val="000000"/>
          <w:sz w:val="16"/>
          <w:szCs w:val="16"/>
          <w:vertAlign w:val="superscript"/>
          <w:lang w:eastAsia="ru-RU"/>
        </w:rPr>
        <w:t>3</w:t>
      </w:r>
      <w:r w:rsidRPr="00E5526D">
        <w:rPr>
          <w:rFonts w:ascii="Times New Roman" w:eastAsia="Times New Roman" w:hAnsi="Times New Roman" w:cs="Times New Roman"/>
          <w:color w:val="000000"/>
          <w:sz w:val="24"/>
          <w:szCs w:val="24"/>
          <w:lang w:eastAsia="ru-RU"/>
        </w:rPr>
        <w:t>, кВт·год/м</w:t>
      </w:r>
      <w:r w:rsidRPr="00E5526D">
        <w:rPr>
          <w:rFonts w:ascii="Times New Roman" w:eastAsia="Times New Roman" w:hAnsi="Times New Roman" w:cs="Times New Roman"/>
          <w:b/>
          <w:bCs/>
          <w:color w:val="000000"/>
          <w:sz w:val="2"/>
          <w:szCs w:val="2"/>
          <w:vertAlign w:val="superscript"/>
          <w:lang w:eastAsia="ru-RU"/>
        </w:rPr>
        <w:t>-</w:t>
      </w:r>
      <w:r w:rsidRPr="00E5526D">
        <w:rPr>
          <w:rFonts w:ascii="Times New Roman" w:eastAsia="Times New Roman" w:hAnsi="Times New Roman" w:cs="Times New Roman"/>
          <w:b/>
          <w:bCs/>
          <w:color w:val="000000"/>
          <w:sz w:val="16"/>
          <w:szCs w:val="16"/>
          <w:vertAlign w:val="superscript"/>
          <w:lang w:eastAsia="ru-RU"/>
        </w:rPr>
        <w:t>3</w:t>
      </w:r>
      <w:r w:rsidRPr="00E5526D">
        <w:rPr>
          <w:rFonts w:ascii="Times New Roman" w:eastAsia="Times New Roman" w:hAnsi="Times New Roman" w:cs="Times New Roman"/>
          <w:color w:val="000000"/>
          <w:sz w:val="24"/>
          <w:szCs w:val="24"/>
          <w:lang w:eastAsia="ru-RU"/>
        </w:rPr>
        <w:t>), який передається у точці входу і відбирається у точці виходу, визначається як добуток об’єму природного газу, виміряного у відповідній точці входу або виходу, і теплоти згоряння, визначеної для такої точки входу або точки виходу.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7" w:name="n235"/>
      <w:bookmarkEnd w:id="277"/>
      <w:r w:rsidRPr="00E5526D">
        <w:rPr>
          <w:rFonts w:ascii="Times New Roman" w:eastAsia="Times New Roman" w:hAnsi="Times New Roman" w:cs="Times New Roman"/>
          <w:color w:val="000000"/>
          <w:sz w:val="24"/>
          <w:szCs w:val="24"/>
          <w:lang w:eastAsia="ru-RU"/>
        </w:rPr>
        <w:t>10. Обсяг природного газу за добу визначається як сума погодинних обсягів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236"/>
      <w:bookmarkEnd w:id="278"/>
      <w:r w:rsidRPr="00E5526D">
        <w:rPr>
          <w:rFonts w:ascii="Times New Roman" w:eastAsia="Times New Roman" w:hAnsi="Times New Roman" w:cs="Times New Roman"/>
          <w:color w:val="000000"/>
          <w:sz w:val="24"/>
          <w:szCs w:val="24"/>
          <w:lang w:eastAsia="ru-RU"/>
        </w:rPr>
        <w:t>11. Обсяг природного газу за місяць визначається як сума добових обсягів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237"/>
      <w:bookmarkEnd w:id="279"/>
      <w:r w:rsidRPr="00E5526D">
        <w:rPr>
          <w:rFonts w:ascii="Times New Roman" w:eastAsia="Times New Roman" w:hAnsi="Times New Roman" w:cs="Times New Roman"/>
          <w:color w:val="000000"/>
          <w:sz w:val="24"/>
          <w:szCs w:val="24"/>
          <w:lang w:eastAsia="ru-RU"/>
        </w:rPr>
        <w:t>12. При використанні потокового хроматографа погодинна теплота згоряння є середнім арифметичним від проведених вимірювань за годину з точністю показань хроматографа.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238"/>
      <w:bookmarkEnd w:id="280"/>
      <w:r w:rsidRPr="00E5526D">
        <w:rPr>
          <w:rFonts w:ascii="Times New Roman" w:eastAsia="Times New Roman" w:hAnsi="Times New Roman" w:cs="Times New Roman"/>
          <w:color w:val="000000"/>
          <w:sz w:val="24"/>
          <w:szCs w:val="24"/>
          <w:lang w:eastAsia="ru-RU"/>
        </w:rPr>
        <w:t>Теплота згоряння за добу є середньозваженим погодинних значень теплоти згоряння.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239"/>
      <w:bookmarkEnd w:id="281"/>
      <w:r w:rsidRPr="00E5526D">
        <w:rPr>
          <w:rFonts w:ascii="Times New Roman" w:eastAsia="Times New Roman" w:hAnsi="Times New Roman" w:cs="Times New Roman"/>
          <w:color w:val="000000"/>
          <w:sz w:val="24"/>
          <w:szCs w:val="24"/>
          <w:lang w:eastAsia="ru-RU"/>
        </w:rPr>
        <w:t>Теплота згоряння за місяць є середньозваженим значень теплоти згоряння за кожну добу.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240"/>
      <w:bookmarkEnd w:id="282"/>
      <w:r w:rsidRPr="00E5526D">
        <w:rPr>
          <w:rFonts w:ascii="Times New Roman" w:eastAsia="Times New Roman" w:hAnsi="Times New Roman" w:cs="Times New Roman"/>
          <w:color w:val="000000"/>
          <w:sz w:val="24"/>
          <w:szCs w:val="24"/>
          <w:lang w:eastAsia="ru-RU"/>
        </w:rPr>
        <w:t>13. Якщо визначення теплоти згоряння проводиться з використанням хіміко-аналітичної лабораторії, теплота згоряння за місяць є середнім арифметичним значенням теплоти згоряння кожного результату вимірювань за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241"/>
      <w:bookmarkEnd w:id="283"/>
      <w:r w:rsidRPr="00E5526D">
        <w:rPr>
          <w:rFonts w:ascii="Times New Roman" w:eastAsia="Times New Roman" w:hAnsi="Times New Roman" w:cs="Times New Roman"/>
          <w:color w:val="000000"/>
          <w:sz w:val="24"/>
          <w:szCs w:val="24"/>
          <w:lang w:eastAsia="ru-RU"/>
        </w:rPr>
        <w:t>14. Теплота згоряння виражається в кВт·год/м</w:t>
      </w:r>
      <w:r w:rsidRPr="00E5526D">
        <w:rPr>
          <w:rFonts w:ascii="Times New Roman" w:eastAsia="Times New Roman" w:hAnsi="Times New Roman" w:cs="Times New Roman"/>
          <w:b/>
          <w:bCs/>
          <w:color w:val="000000"/>
          <w:sz w:val="2"/>
          <w:szCs w:val="2"/>
          <w:vertAlign w:val="superscript"/>
          <w:lang w:eastAsia="ru-RU"/>
        </w:rPr>
        <w:t>-</w:t>
      </w:r>
      <w:r w:rsidRPr="00E5526D">
        <w:rPr>
          <w:rFonts w:ascii="Times New Roman" w:eastAsia="Times New Roman" w:hAnsi="Times New Roman" w:cs="Times New Roman"/>
          <w:b/>
          <w:bCs/>
          <w:color w:val="000000"/>
          <w:sz w:val="16"/>
          <w:szCs w:val="16"/>
          <w:vertAlign w:val="superscript"/>
          <w:lang w:eastAsia="ru-RU"/>
        </w:rPr>
        <w:t>3</w:t>
      </w:r>
      <w:r w:rsidRPr="00E5526D">
        <w:rPr>
          <w:rFonts w:ascii="Times New Roman" w:eastAsia="Times New Roman" w:hAnsi="Times New Roman" w:cs="Times New Roman"/>
          <w:color w:val="000000"/>
          <w:sz w:val="24"/>
          <w:szCs w:val="24"/>
          <w:lang w:eastAsia="ru-RU"/>
        </w:rPr>
        <w:t> з точністю до трьох знаків після коми. Одиниця вимірювання погодинного порахованого значення перераховується з МДж/м</w:t>
      </w:r>
      <w:r w:rsidRPr="00E5526D">
        <w:rPr>
          <w:rFonts w:ascii="Times New Roman" w:eastAsia="Times New Roman" w:hAnsi="Times New Roman" w:cs="Times New Roman"/>
          <w:b/>
          <w:bCs/>
          <w:color w:val="000000"/>
          <w:sz w:val="2"/>
          <w:szCs w:val="2"/>
          <w:vertAlign w:val="superscript"/>
          <w:lang w:eastAsia="ru-RU"/>
        </w:rPr>
        <w:t>-</w:t>
      </w:r>
      <w:r w:rsidRPr="00E5526D">
        <w:rPr>
          <w:rFonts w:ascii="Times New Roman" w:eastAsia="Times New Roman" w:hAnsi="Times New Roman" w:cs="Times New Roman"/>
          <w:b/>
          <w:bCs/>
          <w:color w:val="000000"/>
          <w:sz w:val="16"/>
          <w:szCs w:val="16"/>
          <w:vertAlign w:val="superscript"/>
          <w:lang w:eastAsia="ru-RU"/>
        </w:rPr>
        <w:t>3</w:t>
      </w:r>
      <w:r w:rsidRPr="00E5526D">
        <w:rPr>
          <w:rFonts w:ascii="Times New Roman" w:eastAsia="Times New Roman" w:hAnsi="Times New Roman" w:cs="Times New Roman"/>
          <w:color w:val="000000"/>
          <w:sz w:val="24"/>
          <w:szCs w:val="24"/>
          <w:lang w:eastAsia="ru-RU"/>
        </w:rPr>
        <w:t> в кВт·год/м</w:t>
      </w:r>
      <w:r w:rsidRPr="00E5526D">
        <w:rPr>
          <w:rFonts w:ascii="Times New Roman" w:eastAsia="Times New Roman" w:hAnsi="Times New Roman" w:cs="Times New Roman"/>
          <w:b/>
          <w:bCs/>
          <w:color w:val="000000"/>
          <w:sz w:val="2"/>
          <w:szCs w:val="2"/>
          <w:vertAlign w:val="superscript"/>
          <w:lang w:eastAsia="ru-RU"/>
        </w:rPr>
        <w:t>-</w:t>
      </w:r>
      <w:r w:rsidRPr="00E5526D">
        <w:rPr>
          <w:rFonts w:ascii="Times New Roman" w:eastAsia="Times New Roman" w:hAnsi="Times New Roman" w:cs="Times New Roman"/>
          <w:b/>
          <w:bCs/>
          <w:color w:val="000000"/>
          <w:sz w:val="16"/>
          <w:szCs w:val="16"/>
          <w:vertAlign w:val="superscript"/>
          <w:lang w:eastAsia="ru-RU"/>
        </w:rPr>
        <w:t>3</w:t>
      </w:r>
      <w:r w:rsidRPr="00E5526D">
        <w:rPr>
          <w:rFonts w:ascii="Times New Roman" w:eastAsia="Times New Roman" w:hAnsi="Times New Roman" w:cs="Times New Roman"/>
          <w:color w:val="000000"/>
          <w:sz w:val="24"/>
          <w:szCs w:val="24"/>
          <w:lang w:eastAsia="ru-RU"/>
        </w:rPr>
        <w:t> діленням на коефіцієнт 3,6.</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242"/>
      <w:bookmarkEnd w:id="284"/>
      <w:r w:rsidRPr="00E5526D">
        <w:rPr>
          <w:rFonts w:ascii="Times New Roman" w:eastAsia="Times New Roman" w:hAnsi="Times New Roman" w:cs="Times New Roman"/>
          <w:color w:val="000000"/>
          <w:sz w:val="24"/>
          <w:szCs w:val="24"/>
          <w:lang w:eastAsia="ru-RU"/>
        </w:rPr>
        <w:t>15. Вимоги до технічних рішень, які застосовуються при будівництві, реконструкції чи капітальному ремонті комерційних ВОГ (ПВВГ), визначаються технічними умовами, що видаються оператором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243"/>
      <w:bookmarkEnd w:id="285"/>
      <w:r w:rsidRPr="00E5526D">
        <w:rPr>
          <w:rFonts w:ascii="Times New Roman" w:eastAsia="Times New Roman" w:hAnsi="Times New Roman" w:cs="Times New Roman"/>
          <w:color w:val="000000"/>
          <w:sz w:val="24"/>
          <w:szCs w:val="24"/>
          <w:lang w:eastAsia="ru-RU"/>
        </w:rPr>
        <w:t>16. При введенні в експлуатацію нового або реконструйованого комерційного ВОГ (ПВВГ) його власник письмово повідомляє оператора суміжної системи про проведення перевірки готовності вводу комерційного ВОГ (ПВВГ) до комерційної експлуатації з оформленням відповідного двостороннього акта. Введення в експлуатацію комерційного ВОГ (ПВВГ) проводиться у присутності інженерно-технічного персоналу власника комерційного ВОГ (ПВВГ) не пізніше ніж протягом п’яти робочих днів з дня направлення повідомлення оператору суміжної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244"/>
      <w:bookmarkEnd w:id="286"/>
      <w:r w:rsidRPr="00E5526D">
        <w:rPr>
          <w:rFonts w:ascii="Times New Roman" w:eastAsia="Times New Roman" w:hAnsi="Times New Roman" w:cs="Times New Roman"/>
          <w:color w:val="000000"/>
          <w:sz w:val="24"/>
          <w:szCs w:val="24"/>
          <w:lang w:eastAsia="ru-RU"/>
        </w:rPr>
        <w:t>17. Якщо протягом 5 робочих днів з дня отримання письмового повідомлення представник оператора суміжної системи не з’явився для введення комерційного ВОГ (ПВВГ) в експлуатацію, то власник комерційного ВОГ (ПВВГ) може скласти акт введення в експлуатацію комерційного ВОГ (ПВВГ) в односторонньому порядку з позначкою в акті, що представник оператора суміжної системи для участі у введенні комерційного ВОГ (ПВВГ) в експлуатацію не з’явився.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245"/>
      <w:bookmarkEnd w:id="287"/>
      <w:r w:rsidRPr="00E5526D">
        <w:rPr>
          <w:rFonts w:ascii="Times New Roman" w:eastAsia="Times New Roman" w:hAnsi="Times New Roman" w:cs="Times New Roman"/>
          <w:color w:val="000000"/>
          <w:sz w:val="24"/>
          <w:szCs w:val="24"/>
          <w:lang w:eastAsia="ru-RU"/>
        </w:rPr>
        <w:t>18. У разі відповідності комерційного ВОГ (ПВВГ) вимогам технічних регламентів та норм, правил і стандартів, що підтверджується уповноваженими на це організаціями, оператор суміжної системи не може відмовити власнику комерційного ВОГ (ПВВГ) у підписанні акта введення ВОГ (ПВВГ) у комерційну експлуатацію.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246"/>
      <w:bookmarkEnd w:id="288"/>
      <w:r w:rsidRPr="00E5526D">
        <w:rPr>
          <w:rFonts w:ascii="Times New Roman" w:eastAsia="Times New Roman" w:hAnsi="Times New Roman" w:cs="Times New Roman"/>
          <w:color w:val="000000"/>
          <w:sz w:val="24"/>
          <w:szCs w:val="24"/>
          <w:lang w:eastAsia="ru-RU"/>
        </w:rPr>
        <w:t xml:space="preserve">19. Власник комерційного ВОГ (ПВВГ) забезпечує його безперебійне та надійне функціонування і здійснює невідкладні заходи щодо відновлення працездатності ВОГ (ПВВГ) з наступним інформуванням оператора суміжної системи каналами диспетчерського зв’язку. Капітальний, поточний ремонт, технічне обслуговування ВОГ (ПВВГ), що потребує втручання у роботу </w:t>
      </w:r>
      <w:r w:rsidRPr="00E5526D">
        <w:rPr>
          <w:rFonts w:ascii="Times New Roman" w:eastAsia="Times New Roman" w:hAnsi="Times New Roman" w:cs="Times New Roman"/>
          <w:color w:val="000000"/>
          <w:sz w:val="24"/>
          <w:szCs w:val="24"/>
          <w:lang w:eastAsia="ru-RU"/>
        </w:rPr>
        <w:lastRenderedPageBreak/>
        <w:t>вимірювальних систем, здійснюються його власником за письмовим повідомленням оператора суміжної системи без попереднього погодження з ним технічних рішень шляхом складання двостороннього протоколу (акта) про проведення таких робіт.</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9" w:name="n247"/>
      <w:bookmarkEnd w:id="289"/>
      <w:r w:rsidRPr="00E5526D">
        <w:rPr>
          <w:rFonts w:ascii="Times New Roman" w:eastAsia="Times New Roman" w:hAnsi="Times New Roman" w:cs="Times New Roman"/>
          <w:color w:val="000000"/>
          <w:sz w:val="24"/>
          <w:szCs w:val="24"/>
          <w:lang w:eastAsia="ru-RU"/>
        </w:rPr>
        <w:t>20. Суб’єкт ринку газу, на балансі якого перебувають комерційні та/або дублюючі ВОГ (ПВВГ), забезпечує їх належний технічний стан та своєчасне внесення інформації про ФХП природного газу в обчислювачі/коректори.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0" w:name="n248"/>
      <w:bookmarkEnd w:id="290"/>
      <w:r w:rsidRPr="00E5526D">
        <w:rPr>
          <w:rFonts w:ascii="Times New Roman" w:eastAsia="Times New Roman" w:hAnsi="Times New Roman" w:cs="Times New Roman"/>
          <w:color w:val="000000"/>
          <w:sz w:val="24"/>
          <w:szCs w:val="24"/>
          <w:lang w:eastAsia="ru-RU"/>
        </w:rPr>
        <w:t>21. На комерційному ВОГ (ПВВГ) вимірювання об’єму газу проводяться з використанням електронних обчислювачів/коректорів об’єму газу. Програмне забезпечення обчислювачів/коректорів та результати вимірювання об’єму газу повинні бути захищені від несанкціонованого втручання.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1" w:name="n249"/>
      <w:bookmarkEnd w:id="291"/>
      <w:r w:rsidRPr="00E5526D">
        <w:rPr>
          <w:rFonts w:ascii="Times New Roman" w:eastAsia="Times New Roman" w:hAnsi="Times New Roman" w:cs="Times New Roman"/>
          <w:color w:val="000000"/>
          <w:sz w:val="24"/>
          <w:szCs w:val="24"/>
          <w:lang w:eastAsia="ru-RU"/>
        </w:rPr>
        <w:t>22. Порядок проведення спільних перевірок комерційних ВОГ (ПВВГ) операторами суміжних систем, порядок взаємодії сторін при виникненні аварійних ситуацій, порядок вирішення спорів з питань визначення обсягу природного газу та його ФХП визначаються згідно з вимогами цього Кодексу.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250"/>
      <w:bookmarkEnd w:id="292"/>
      <w:r w:rsidRPr="00E5526D">
        <w:rPr>
          <w:rFonts w:ascii="Times New Roman" w:eastAsia="Times New Roman" w:hAnsi="Times New Roman" w:cs="Times New Roman"/>
          <w:color w:val="000000"/>
          <w:sz w:val="24"/>
          <w:szCs w:val="24"/>
          <w:lang w:eastAsia="ru-RU"/>
        </w:rPr>
        <w:t>23. Для підвищення надійності вимірювань об’єму газу через комерційні ВОГ (ПВВГ) оператор суміжної системи має право встановлювати дублюючі автоматичні обчислювачі/коректори та/або побудувати дублюючий ВОГ (ПВВГ) за межами балансової належності власника комерційного ВОГ (ПВВГ).</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251"/>
      <w:bookmarkEnd w:id="293"/>
      <w:r w:rsidRPr="00E5526D">
        <w:rPr>
          <w:rFonts w:ascii="Times New Roman" w:eastAsia="Times New Roman" w:hAnsi="Times New Roman" w:cs="Times New Roman"/>
          <w:color w:val="000000"/>
          <w:sz w:val="24"/>
          <w:szCs w:val="24"/>
          <w:lang w:eastAsia="ru-RU"/>
        </w:rPr>
        <w:t>24. Установлення дублюючих обчислювачів/коректорів або вузлів обліку газу здійснюється відповідно до погоджених з власником комерційного ВОГ (ПВВГ) технічного завдання та робочого проекту. У проекті дублюючого ВОГ (ПВВГ) відображаються потоки газу, межі балансової належності, розташування засобів вимірювальної техніки, газоспоживного чи газорегулюючого обладнання, їх послідовність, комутаційні з’єднання. Встановлення дублюючих обчислювачів/коректорів або вузлів обліку газу не повинно впливати на роботу комерційного ВОГ.</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4" w:name="n252"/>
      <w:bookmarkEnd w:id="294"/>
      <w:r w:rsidRPr="00E5526D">
        <w:rPr>
          <w:rFonts w:ascii="Times New Roman" w:eastAsia="Times New Roman" w:hAnsi="Times New Roman" w:cs="Times New Roman"/>
          <w:color w:val="000000"/>
          <w:sz w:val="24"/>
          <w:szCs w:val="24"/>
          <w:lang w:eastAsia="ru-RU"/>
        </w:rPr>
        <w:t>25. Введення дублюючих обчислювачів/коректорів або дублюючих ВОГ (ПВВГ) в експлуатацію оформлюється двостороннім актом. У разі встановлення дублюючих обчислювачів/коректорів або ВОГ (ПВВГ) сторони мають рівні права на отримання вихідної інформації та доступ до дублюючих вимірювальних комплексів.</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95" w:name="n253"/>
      <w:bookmarkEnd w:id="295"/>
      <w:r w:rsidRPr="00E5526D">
        <w:rPr>
          <w:rFonts w:ascii="Times New Roman" w:eastAsia="Times New Roman" w:hAnsi="Times New Roman" w:cs="Times New Roman"/>
          <w:b/>
          <w:bCs/>
          <w:color w:val="000000"/>
          <w:sz w:val="28"/>
          <w:szCs w:val="28"/>
          <w:lang w:eastAsia="ru-RU"/>
        </w:rPr>
        <w:t>3. Порядок перевірок, повірок, експертиз вузлів обліку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254"/>
      <w:bookmarkEnd w:id="296"/>
      <w:r w:rsidRPr="00E5526D">
        <w:rPr>
          <w:rFonts w:ascii="Times New Roman" w:eastAsia="Times New Roman" w:hAnsi="Times New Roman" w:cs="Times New Roman"/>
          <w:color w:val="000000"/>
          <w:sz w:val="24"/>
          <w:szCs w:val="24"/>
          <w:lang w:eastAsia="ru-RU"/>
        </w:rPr>
        <w:t>1. Оператор суміжної системи може контролювати правильність експлуатації комерційного ВОГ (ПВВГ), здійснювати його контрольний огляд та/або технічну перевірку, повірку (калібрування) систем в присутності інженерно-технічного персоналу власника комерційного ВОГ (ПВВГ) згідно з річними графіками контрольних оглядів та/або технічних перевірок, повірок (калібрування), погодженими операторами суміжних систем.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255"/>
      <w:bookmarkEnd w:id="297"/>
      <w:r w:rsidRPr="00E5526D">
        <w:rPr>
          <w:rFonts w:ascii="Times New Roman" w:eastAsia="Times New Roman" w:hAnsi="Times New Roman" w:cs="Times New Roman"/>
          <w:color w:val="000000"/>
          <w:sz w:val="24"/>
          <w:szCs w:val="24"/>
          <w:lang w:eastAsia="ru-RU"/>
        </w:rPr>
        <w:t>2. У разі необхідності проведення позачергового контрольного огляду та/або технічної перевірки, повірки (калібрування) комерційного ВОГ (ПВВГ) оператор суміжної системи письмово інформує про це власника комерційного ВОГ (ПВВГ). Перевірка проводиться у присутності інженерно-технічного персоналу власника ВОГ (ПВВГ) не пізніше ніж у 5-денний строк з дня надходження письмового повідомлення.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8" w:name="n256"/>
      <w:bookmarkEnd w:id="298"/>
      <w:r w:rsidRPr="00E5526D">
        <w:rPr>
          <w:rFonts w:ascii="Times New Roman" w:eastAsia="Times New Roman" w:hAnsi="Times New Roman" w:cs="Times New Roman"/>
          <w:color w:val="000000"/>
          <w:sz w:val="24"/>
          <w:szCs w:val="24"/>
          <w:lang w:eastAsia="ru-RU"/>
        </w:rPr>
        <w:t>3. У випадку виявлення недоліків, що впливають на правильність визначення кількості та якості газу, представник(и) оператора суміжної системи, який(і) проводить(ять) перевірку, робить(роблять) записи в журналі та спільно з власником комерційного ВОГ (ПВВГ) складає(ють) двосторонній акт.</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257"/>
      <w:bookmarkEnd w:id="299"/>
      <w:r w:rsidRPr="00E5526D">
        <w:rPr>
          <w:rFonts w:ascii="Times New Roman" w:eastAsia="Times New Roman" w:hAnsi="Times New Roman" w:cs="Times New Roman"/>
          <w:color w:val="000000"/>
          <w:sz w:val="24"/>
          <w:szCs w:val="24"/>
          <w:lang w:eastAsia="ru-RU"/>
        </w:rPr>
        <w:t>4. Якщо у погоджені терміни визначеними річними графіками контрольних оглядів та/або технічних перевірок, повірок (калібрування) представник(и) оператора суміжної системи не з’явився(лися) на комерційний ВОГ (ПВВГ) для участі у проведенні перевірки комерційного вузла обліку газу або повірки (калібрування) засобів вимірювальної техніки (далі - ЗВТ), то власник комерційного ВОГ (ПВВГ) може самостійно розпломбувати систему обліку, забезпечити проведення перевірки, повірки (калібрування) та скласти протокол перевірки, повірки (калібрування), в якому зазначити, що представник оператора суміжної системи для проведення перевірки, повірки (калібрування) не з’явився.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258"/>
      <w:bookmarkEnd w:id="300"/>
      <w:r w:rsidRPr="00E5526D">
        <w:rPr>
          <w:rFonts w:ascii="Times New Roman" w:eastAsia="Times New Roman" w:hAnsi="Times New Roman" w:cs="Times New Roman"/>
          <w:color w:val="000000"/>
          <w:sz w:val="24"/>
          <w:szCs w:val="24"/>
          <w:lang w:eastAsia="ru-RU"/>
        </w:rPr>
        <w:t xml:space="preserve">5. У випадку позаштатної ситуації (вихід з ладу вимірювального перетворювача, обчислювача, системи живлення та іскрозахисту) власник комерційного ВОГ (ПВВГ) має терміново вжити заходів </w:t>
      </w:r>
      <w:r w:rsidRPr="00E5526D">
        <w:rPr>
          <w:rFonts w:ascii="Times New Roman" w:eastAsia="Times New Roman" w:hAnsi="Times New Roman" w:cs="Times New Roman"/>
          <w:color w:val="000000"/>
          <w:sz w:val="24"/>
          <w:szCs w:val="24"/>
          <w:lang w:eastAsia="ru-RU"/>
        </w:rPr>
        <w:lastRenderedPageBreak/>
        <w:t>щодо забезпечення нормальної роботи комерційного ВОГ (ПВВГ), про що повідомляє оператора суміжної системи диспетчерськими каналами зв’язку, та може в односторонньому порядку проводити відновлювальні роботи (калібрування, налагодження, техобслуговування ЗВТ і приладів) з попереднім розпломбуванням системи обліку.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259"/>
      <w:bookmarkEnd w:id="301"/>
      <w:r w:rsidRPr="00E5526D">
        <w:rPr>
          <w:rFonts w:ascii="Times New Roman" w:eastAsia="Times New Roman" w:hAnsi="Times New Roman" w:cs="Times New Roman"/>
          <w:color w:val="000000"/>
          <w:sz w:val="24"/>
          <w:szCs w:val="24"/>
          <w:lang w:eastAsia="ru-RU"/>
        </w:rPr>
        <w:t>6. Між операторами суміжних систем погоджується графік періодичної перевірки стану визначення ФХП природного газу в місцях визначення ФХП.</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260"/>
      <w:bookmarkEnd w:id="302"/>
      <w:r w:rsidRPr="00E5526D">
        <w:rPr>
          <w:rFonts w:ascii="Times New Roman" w:eastAsia="Times New Roman" w:hAnsi="Times New Roman" w:cs="Times New Roman"/>
          <w:color w:val="000000"/>
          <w:sz w:val="24"/>
          <w:szCs w:val="24"/>
          <w:lang w:eastAsia="ru-RU"/>
        </w:rPr>
        <w:t>7. У разі необхідності позачергової перевірки стану визначення ФХП газу оператор суміжної системи письмово інформує власника комерційного ВОГ (ПВВГ) із зазначенням місця, в якому має бути здійснений контрольний відбір проби газу та час його здійснення. Перевірка проводиться у присутності інженерно-технічного персоналу власника комерційного ВОГ (ПВВГ) не пізніше ніж у 5-денний строк з дня надходження письмового повідомлення.</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03" w:name="n261"/>
      <w:bookmarkEnd w:id="303"/>
      <w:r w:rsidRPr="00E5526D">
        <w:rPr>
          <w:rFonts w:ascii="Times New Roman" w:eastAsia="Times New Roman" w:hAnsi="Times New Roman" w:cs="Times New Roman"/>
          <w:b/>
          <w:bCs/>
          <w:color w:val="000000"/>
          <w:sz w:val="28"/>
          <w:szCs w:val="28"/>
          <w:lang w:eastAsia="ru-RU"/>
        </w:rPr>
        <w:t>4. Порядок ведення обліку газу у разі несправності або виведення комерційного ВОГ (ПВВГ) з експлуатації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262"/>
      <w:bookmarkEnd w:id="304"/>
      <w:r w:rsidRPr="00E5526D">
        <w:rPr>
          <w:rFonts w:ascii="Times New Roman" w:eastAsia="Times New Roman" w:hAnsi="Times New Roman" w:cs="Times New Roman"/>
          <w:color w:val="000000"/>
          <w:sz w:val="24"/>
          <w:szCs w:val="24"/>
          <w:lang w:eastAsia="ru-RU"/>
        </w:rPr>
        <w:t>1. Комерційний ВОГ (ПВВГ) може тимчасово бути виведений з експлуатації на період проведення перевірки, повірки (калібрування), капітального, поточного ремонту, ліквідації аварійних ситуацій або технічного обслуговування.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5" w:name="n263"/>
      <w:bookmarkEnd w:id="305"/>
      <w:r w:rsidRPr="00E5526D">
        <w:rPr>
          <w:rFonts w:ascii="Times New Roman" w:eastAsia="Times New Roman" w:hAnsi="Times New Roman" w:cs="Times New Roman"/>
          <w:color w:val="000000"/>
          <w:sz w:val="24"/>
          <w:szCs w:val="24"/>
          <w:lang w:eastAsia="ru-RU"/>
        </w:rPr>
        <w:t>2. При виведенні з експлуатації комерційних ВОГ (ПВВГ) кількість поданого газу за звітний період визначається за показами дублюючих обчислювачів/коректорів або дублюючих ВОГ (у разі їх введення в експлуатацію), а при їх відсутності - відповідно до пунктів 4 - 6 цієї глави.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6" w:name="n264"/>
      <w:bookmarkEnd w:id="306"/>
      <w:r w:rsidRPr="00E5526D">
        <w:rPr>
          <w:rFonts w:ascii="Times New Roman" w:eastAsia="Times New Roman" w:hAnsi="Times New Roman" w:cs="Times New Roman"/>
          <w:color w:val="000000"/>
          <w:sz w:val="24"/>
          <w:szCs w:val="24"/>
          <w:lang w:eastAsia="ru-RU"/>
        </w:rPr>
        <w:t>3. У разі пошкодження пломби на комерційному ВОГ (ПВВГ) оператор суміжної системи може вимагати визначення кількості газу за поточний місяць на підставі показів дублюючого ВОГ (ПВВГ), а за їх відсутності - відповідно до пунктів 4 - 6 цієї глави.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7" w:name="n265"/>
      <w:bookmarkEnd w:id="307"/>
      <w:r w:rsidRPr="00E5526D">
        <w:rPr>
          <w:rFonts w:ascii="Times New Roman" w:eastAsia="Times New Roman" w:hAnsi="Times New Roman" w:cs="Times New Roman"/>
          <w:color w:val="000000"/>
          <w:sz w:val="24"/>
          <w:szCs w:val="24"/>
          <w:lang w:eastAsia="ru-RU"/>
        </w:rPr>
        <w:t>4. Якщо вимірювання не проводились за період не більше 3 годин, кількість газу визначається на підставі середньогодинних значень за 3 години до виводу з експлуатації та 3 годин після відновлення нормального режиму за умови транспортування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266"/>
      <w:bookmarkEnd w:id="308"/>
      <w:r w:rsidRPr="00E5526D">
        <w:rPr>
          <w:rFonts w:ascii="Times New Roman" w:eastAsia="Times New Roman" w:hAnsi="Times New Roman" w:cs="Times New Roman"/>
          <w:color w:val="000000"/>
          <w:sz w:val="24"/>
          <w:szCs w:val="24"/>
          <w:lang w:eastAsia="ru-RU"/>
        </w:rPr>
        <w:t>5. Якщо вимірювання не проводились строком до трьох діб, кількість газу визначається за середньогодинними даними попередніх трьох діб.</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267"/>
      <w:bookmarkEnd w:id="309"/>
      <w:r w:rsidRPr="00E5526D">
        <w:rPr>
          <w:rFonts w:ascii="Times New Roman" w:eastAsia="Times New Roman" w:hAnsi="Times New Roman" w:cs="Times New Roman"/>
          <w:color w:val="000000"/>
          <w:sz w:val="24"/>
          <w:szCs w:val="24"/>
          <w:lang w:eastAsia="ru-RU"/>
        </w:rPr>
        <w:t>6. Якщо вимірювання не проводились строком більше трьох діб, обсяг газу визначається за даними попередніх трьох аналогічних періодів або за домовленістю операторів суміжної системи - на підставі окремої методики, погодженої операторами суміжних систем.</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10" w:name="n268"/>
      <w:bookmarkEnd w:id="310"/>
      <w:r w:rsidRPr="00E5526D">
        <w:rPr>
          <w:rFonts w:ascii="Times New Roman" w:eastAsia="Times New Roman" w:hAnsi="Times New Roman" w:cs="Times New Roman"/>
          <w:b/>
          <w:bCs/>
          <w:color w:val="000000"/>
          <w:sz w:val="28"/>
          <w:szCs w:val="28"/>
          <w:lang w:eastAsia="ru-RU"/>
        </w:rPr>
        <w:t>5. Порядок вирішення спірних питань щодо обсягу та ФХП переданого/прийнятого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1" w:name="n269"/>
      <w:bookmarkEnd w:id="311"/>
      <w:r w:rsidRPr="00E5526D">
        <w:rPr>
          <w:rFonts w:ascii="Times New Roman" w:eastAsia="Times New Roman" w:hAnsi="Times New Roman" w:cs="Times New Roman"/>
          <w:color w:val="000000"/>
          <w:sz w:val="24"/>
          <w:szCs w:val="24"/>
          <w:lang w:eastAsia="ru-RU"/>
        </w:rPr>
        <w:t>1. Спірні питання (розбіжності), які виникають при здійсненні обліку природного газу, у тому числі визначення добового чи місячного обсягу та ФХП поданого газу, мають вирішуватися шляхом переговорів.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270"/>
      <w:bookmarkEnd w:id="312"/>
      <w:r w:rsidRPr="00E5526D">
        <w:rPr>
          <w:rFonts w:ascii="Times New Roman" w:eastAsia="Times New Roman" w:hAnsi="Times New Roman" w:cs="Times New Roman"/>
          <w:color w:val="000000"/>
          <w:sz w:val="24"/>
          <w:szCs w:val="24"/>
          <w:lang w:eastAsia="ru-RU"/>
        </w:rPr>
        <w:t>2. Сторона, яка не погоджується з визначенням добового чи місячного обсягу та ФХП поданого природного газу, повинна заявити про це іншій стороні протягом п’яти днів з дати оформлення акта або іншого документа, що підтверджує значення обсягу та ФХП поданого (прийнятого)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271"/>
      <w:bookmarkEnd w:id="313"/>
      <w:r w:rsidRPr="00E5526D">
        <w:rPr>
          <w:rFonts w:ascii="Times New Roman" w:eastAsia="Times New Roman" w:hAnsi="Times New Roman" w:cs="Times New Roman"/>
          <w:color w:val="000000"/>
          <w:sz w:val="24"/>
          <w:szCs w:val="24"/>
          <w:lang w:eastAsia="ru-RU"/>
        </w:rPr>
        <w:t>3. У разі виникнення між сторонами спірних питань щодо результатів вимірювань обсягу газу або технічних, у тому числі метрологічних, характеристик засобів вимірювальної техніки, оператори суміжних систем можуть вимагати проведення експертної повірки засобів вимірювальної техніки. Якщо результати повірки негативні, оплата за проведення експертної повірки проводиться власником цих приладів, при позитивних результатах повірки - стороною, яка вимагала проведення експертної повірки.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4" w:name="n272"/>
      <w:bookmarkEnd w:id="314"/>
      <w:r w:rsidRPr="00E5526D">
        <w:rPr>
          <w:rFonts w:ascii="Times New Roman" w:eastAsia="Times New Roman" w:hAnsi="Times New Roman" w:cs="Times New Roman"/>
          <w:color w:val="000000"/>
          <w:sz w:val="24"/>
          <w:szCs w:val="24"/>
          <w:lang w:eastAsia="ru-RU"/>
        </w:rPr>
        <w:t>4. У разі відсутності згоди (у тому числі на підставі результатів проведеної експертної повірки) шляхом переговорів спірні питання передаються на розгляд до суду для вирішення в установленому законодавством порядку.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5" w:name="n273"/>
      <w:bookmarkEnd w:id="315"/>
      <w:r w:rsidRPr="00E5526D">
        <w:rPr>
          <w:rFonts w:ascii="Times New Roman" w:eastAsia="Times New Roman" w:hAnsi="Times New Roman" w:cs="Times New Roman"/>
          <w:color w:val="000000"/>
          <w:sz w:val="24"/>
          <w:szCs w:val="24"/>
          <w:lang w:eastAsia="ru-RU"/>
        </w:rPr>
        <w:t>5. До врегулювання розбіжностей та прийняття рішення суду обсяг переданого (прийнятого) газу встановлюється відповідно до результатів вимірювань комерційного ВОГ(ПВВГ).</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16" w:name="n274"/>
      <w:bookmarkEnd w:id="316"/>
      <w:r w:rsidRPr="00E5526D">
        <w:rPr>
          <w:rFonts w:ascii="Times New Roman" w:eastAsia="Times New Roman" w:hAnsi="Times New Roman" w:cs="Times New Roman"/>
          <w:b/>
          <w:bCs/>
          <w:color w:val="000000"/>
          <w:sz w:val="28"/>
          <w:szCs w:val="28"/>
          <w:lang w:eastAsia="ru-RU"/>
        </w:rPr>
        <w:lastRenderedPageBreak/>
        <w:t>6. Система збору та передачі даних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7" w:name="n275"/>
      <w:bookmarkEnd w:id="317"/>
      <w:r w:rsidRPr="00E5526D">
        <w:rPr>
          <w:rFonts w:ascii="Times New Roman" w:eastAsia="Times New Roman" w:hAnsi="Times New Roman" w:cs="Times New Roman"/>
          <w:color w:val="000000"/>
          <w:sz w:val="24"/>
          <w:szCs w:val="24"/>
          <w:lang w:eastAsia="ru-RU"/>
        </w:rPr>
        <w:t>1. Оператор газосховищ та оператор газотранспортної системи визначають періодичність та умови надання доступу до телеметричних даних із систем телеметрії шляхом укладання технічних угод.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8" w:name="n276"/>
      <w:bookmarkEnd w:id="318"/>
      <w:r w:rsidRPr="00E5526D">
        <w:rPr>
          <w:rFonts w:ascii="Times New Roman" w:eastAsia="Times New Roman" w:hAnsi="Times New Roman" w:cs="Times New Roman"/>
          <w:color w:val="000000"/>
          <w:sz w:val="24"/>
          <w:szCs w:val="24"/>
          <w:lang w:eastAsia="ru-RU"/>
        </w:rPr>
        <w:t>2. Якщо певна точка входу/виходу не обладнана системою телеметрії або виникла аварія системи телеметрії, необхідні дані будуть передаватися в спосіб, установлений в технічних угодах.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9" w:name="n277"/>
      <w:bookmarkEnd w:id="319"/>
      <w:r w:rsidRPr="00E5526D">
        <w:rPr>
          <w:rFonts w:ascii="Times New Roman" w:eastAsia="Times New Roman" w:hAnsi="Times New Roman" w:cs="Times New Roman"/>
          <w:color w:val="000000"/>
          <w:sz w:val="24"/>
          <w:szCs w:val="24"/>
          <w:lang w:eastAsia="ru-RU"/>
        </w:rPr>
        <w:t>3. Оператор газотранспортної системи визначає вимоги щодо встановлення систем телеметрії та доступу до телеметричних даних оператору газосховищ при приєднанні до газотранспортної системи у відповідних технічних умовах на приєднання.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0" w:name="n278"/>
      <w:bookmarkEnd w:id="320"/>
      <w:r w:rsidRPr="00E5526D">
        <w:rPr>
          <w:rFonts w:ascii="Times New Roman" w:eastAsia="Times New Roman" w:hAnsi="Times New Roman" w:cs="Times New Roman"/>
          <w:color w:val="000000"/>
          <w:sz w:val="24"/>
          <w:szCs w:val="24"/>
          <w:lang w:eastAsia="ru-RU"/>
        </w:rPr>
        <w:t>4. Оператор газосховищ може встановити в точці входу/виходу власні телеметричні пристрої, які здійснюють передачу йому даних вимірювань.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1" w:name="n279"/>
      <w:bookmarkEnd w:id="321"/>
      <w:r w:rsidRPr="00E5526D">
        <w:rPr>
          <w:rFonts w:ascii="Times New Roman" w:eastAsia="Times New Roman" w:hAnsi="Times New Roman" w:cs="Times New Roman"/>
          <w:color w:val="000000"/>
          <w:sz w:val="24"/>
          <w:szCs w:val="24"/>
          <w:lang w:eastAsia="ru-RU"/>
        </w:rPr>
        <w:t>5. Оператор газосховищ та оператор газотранспортної системи самостійно сплачують кожен у своєму обсязі витрати, пов’язані з пересиланням телеметричних даних до своїх служб.</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2" w:name="n280"/>
      <w:bookmarkEnd w:id="322"/>
      <w:r w:rsidRPr="00E5526D">
        <w:rPr>
          <w:rFonts w:ascii="Times New Roman" w:eastAsia="Times New Roman" w:hAnsi="Times New Roman" w:cs="Times New Roman"/>
          <w:color w:val="000000"/>
          <w:sz w:val="24"/>
          <w:szCs w:val="24"/>
          <w:lang w:eastAsia="ru-RU"/>
        </w:rPr>
        <w:t>6. Оператор суміжної системи, який здійснює експлуатацію системи телеметрії, у разі виникнення аварії цієї системи зобов’язаний повідомити про це іншого оператора суміжної системи не пізніше наступного робочого дня, якщо інший строк не встановлено в технічній угоді.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3" w:name="n281"/>
      <w:bookmarkEnd w:id="323"/>
      <w:r w:rsidRPr="00E5526D">
        <w:rPr>
          <w:rFonts w:ascii="Times New Roman" w:eastAsia="Times New Roman" w:hAnsi="Times New Roman" w:cs="Times New Roman"/>
          <w:color w:val="000000"/>
          <w:sz w:val="24"/>
          <w:szCs w:val="24"/>
          <w:lang w:eastAsia="ru-RU"/>
        </w:rPr>
        <w:t>7. Власник комерційного ВОГ (ПВВГ) щодоби надає оператору суміжних систем інформацію про кількість та обсяг газу, переданого через комерційний ВОГ(ПВВГ), та один раз на місяць - оператору суміжної системи в електронному вигляді інформацію, яка міститься в погодинних роздруківках, у повному обсязі (об'єм та ФХП газу, характер і тривалість аварійних ситуацій та втручань).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4" w:name="n282"/>
      <w:bookmarkEnd w:id="324"/>
      <w:r w:rsidRPr="00E5526D">
        <w:rPr>
          <w:rFonts w:ascii="Times New Roman" w:eastAsia="Times New Roman" w:hAnsi="Times New Roman" w:cs="Times New Roman"/>
          <w:color w:val="000000"/>
          <w:sz w:val="24"/>
          <w:szCs w:val="24"/>
          <w:lang w:eastAsia="ru-RU"/>
        </w:rPr>
        <w:t>8. За домовленістю, визначеною у технічній угоді, оператор газосховищ може надавати інформацію про кількість та обсяг газу в точках входу/виходу шляхом її оприлюднення на своєму веб-сайті. В іншому разі сторона, яка передає/приймає газ у точці входу/виходу, має право на безперервне отримання інформації в електронному вигляді відповідно до розробленого проекту системи передачі даних (обладнання, лінії зв’язку), погодженого з власником комерційного вузла обліку. На підставі погодженого проекту сторона, яка приймає газ, за власні кошти забезпечує придбання, установлення та налагодження системи передачі даних. Інформація надається з персональної електронно-обчислювальної машини підрозділу оператора газосховищ, до якої надходить інформація з обчислювачів та коректорів. При цьому сторони підписують угоду щодо захисту інформації.</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25" w:name="n283"/>
      <w:bookmarkEnd w:id="325"/>
      <w:r w:rsidRPr="00E5526D">
        <w:rPr>
          <w:rFonts w:ascii="Times New Roman" w:eastAsia="Times New Roman" w:hAnsi="Times New Roman" w:cs="Times New Roman"/>
          <w:b/>
          <w:bCs/>
          <w:color w:val="000000"/>
          <w:sz w:val="28"/>
          <w:szCs w:val="28"/>
          <w:lang w:eastAsia="ru-RU"/>
        </w:rPr>
        <w:t>7. Документальне оформлення приймання-передачі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6" w:name="n284"/>
      <w:bookmarkEnd w:id="326"/>
      <w:r w:rsidRPr="00E5526D">
        <w:rPr>
          <w:rFonts w:ascii="Times New Roman" w:eastAsia="Times New Roman" w:hAnsi="Times New Roman" w:cs="Times New Roman"/>
          <w:color w:val="000000"/>
          <w:sz w:val="24"/>
          <w:szCs w:val="24"/>
          <w:lang w:eastAsia="ru-RU"/>
        </w:rPr>
        <w:t>1. Приймання-передача природного газу між операторами суміжних систем оформляється актами приймання-передачі, що підписуються представниками цих сторін не пізніше 5 числа місяця, наступного за звітним.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7" w:name="n285"/>
      <w:bookmarkEnd w:id="327"/>
      <w:r w:rsidRPr="00E5526D">
        <w:rPr>
          <w:rFonts w:ascii="Times New Roman" w:eastAsia="Times New Roman" w:hAnsi="Times New Roman" w:cs="Times New Roman"/>
          <w:color w:val="000000"/>
          <w:sz w:val="24"/>
          <w:szCs w:val="24"/>
          <w:lang w:eastAsia="ru-RU"/>
        </w:rPr>
        <w:t>2. Розбіжності у частині обсягу переданого (прийнятого) газу врегульовуються відповідно до умов глави 5 цього розділу. До прийняття рішення суду обсяг переданого (прийнятого) газу визначається за результатами вимірювань комерційного ВОГ (ПВВГ).</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8" w:name="n286"/>
      <w:bookmarkEnd w:id="328"/>
      <w:r w:rsidRPr="00E5526D">
        <w:rPr>
          <w:rFonts w:ascii="Times New Roman" w:eastAsia="Times New Roman" w:hAnsi="Times New Roman" w:cs="Times New Roman"/>
          <w:color w:val="000000"/>
          <w:sz w:val="24"/>
          <w:szCs w:val="24"/>
          <w:lang w:eastAsia="ru-RU"/>
        </w:rPr>
        <w:t>3. До 12 числа місяця, наступного за звітним, замовником та оператором газосховища здійснюється оформлення акта про рух природного газу в газосховищах, що обліковується на рахунку зберігання замовника, в якому вказується: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9" w:name="n624"/>
      <w:bookmarkEnd w:id="329"/>
      <w:r w:rsidRPr="00E5526D">
        <w:rPr>
          <w:rFonts w:ascii="Times New Roman" w:eastAsia="Times New Roman" w:hAnsi="Times New Roman" w:cs="Times New Roman"/>
          <w:color w:val="000000"/>
          <w:sz w:val="24"/>
          <w:szCs w:val="24"/>
          <w:lang w:eastAsia="ru-RU"/>
        </w:rPr>
        <w:t>обсяг природного газу на рахунку зберігання на початок звітного місяця;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0" w:name="n625"/>
      <w:bookmarkEnd w:id="330"/>
      <w:r w:rsidRPr="00E5526D">
        <w:rPr>
          <w:rFonts w:ascii="Times New Roman" w:eastAsia="Times New Roman" w:hAnsi="Times New Roman" w:cs="Times New Roman"/>
          <w:color w:val="000000"/>
          <w:sz w:val="24"/>
          <w:szCs w:val="24"/>
          <w:lang w:eastAsia="ru-RU"/>
        </w:rPr>
        <w:t>обсяги закачаного та/або відібраного природного газу до/з газосховищ за звітний місяць відповідно до здійснених оператором газосховища алокацій згідно з розділом ІХ цього Кодексу;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1" w:name="n626"/>
      <w:bookmarkEnd w:id="331"/>
      <w:r w:rsidRPr="00E5526D">
        <w:rPr>
          <w:rFonts w:ascii="Times New Roman" w:eastAsia="Times New Roman" w:hAnsi="Times New Roman" w:cs="Times New Roman"/>
          <w:color w:val="000000"/>
          <w:sz w:val="24"/>
          <w:szCs w:val="24"/>
          <w:lang w:eastAsia="ru-RU"/>
        </w:rPr>
        <w:t>обсяги переданого/прийнятого природного газу відповідно до підтверджених торгових сповіщень про передачу природного газу, що зберігається в газосховищах;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2" w:name="n627"/>
      <w:bookmarkEnd w:id="332"/>
      <w:r w:rsidRPr="00E5526D">
        <w:rPr>
          <w:rFonts w:ascii="Times New Roman" w:eastAsia="Times New Roman" w:hAnsi="Times New Roman" w:cs="Times New Roman"/>
          <w:color w:val="000000"/>
          <w:sz w:val="24"/>
          <w:szCs w:val="24"/>
          <w:lang w:eastAsia="ru-RU"/>
        </w:rPr>
        <w:t>обсяг природного газу на рахунку зберігання на кінець звітного місяця.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3" w:name="n628"/>
      <w:bookmarkEnd w:id="333"/>
      <w:r w:rsidRPr="00E5526D">
        <w:rPr>
          <w:rFonts w:ascii="Times New Roman" w:eastAsia="Times New Roman" w:hAnsi="Times New Roman" w:cs="Times New Roman"/>
          <w:color w:val="000000"/>
          <w:sz w:val="24"/>
          <w:szCs w:val="24"/>
          <w:lang w:eastAsia="ru-RU"/>
        </w:rPr>
        <w:t xml:space="preserve">У разі порушення зазначеної вимоги оператор газосховища до 13 числа місяця, наступного за звітним, оформляє в односторонньому порядку акт про рух природного газу в газосховищах, що обліковується на рахунку зберігання замовника, в обсязі згідно зі здійсненими оператором </w:t>
      </w:r>
      <w:r w:rsidRPr="00E5526D">
        <w:rPr>
          <w:rFonts w:ascii="Times New Roman" w:eastAsia="Times New Roman" w:hAnsi="Times New Roman" w:cs="Times New Roman"/>
          <w:color w:val="000000"/>
          <w:sz w:val="24"/>
          <w:szCs w:val="24"/>
          <w:lang w:eastAsia="ru-RU"/>
        </w:rPr>
        <w:lastRenderedPageBreak/>
        <w:t>газосховища алокаціями та підтвердженими торговими сповіщеннями про передачу природного газу, що зберігається в газосховищі.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4" w:name="n629"/>
      <w:bookmarkEnd w:id="334"/>
      <w:r w:rsidRPr="00E5526D">
        <w:rPr>
          <w:rFonts w:ascii="Times New Roman" w:eastAsia="Times New Roman" w:hAnsi="Times New Roman" w:cs="Times New Roman"/>
          <w:color w:val="000000"/>
          <w:sz w:val="24"/>
          <w:szCs w:val="24"/>
          <w:lang w:eastAsia="ru-RU"/>
        </w:rPr>
        <w:t>Форма акта про рух природного газу в газосховищах, що обліковується на рахунку зберігання замовника, розміщується на веб-сайті оператора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5" w:name="n623"/>
      <w:bookmarkEnd w:id="335"/>
      <w:r w:rsidRPr="00E5526D">
        <w:rPr>
          <w:rFonts w:ascii="Times New Roman" w:eastAsia="Times New Roman" w:hAnsi="Times New Roman" w:cs="Times New Roman"/>
          <w:i/>
          <w:iCs/>
          <w:color w:val="000000"/>
          <w:sz w:val="24"/>
          <w:szCs w:val="24"/>
          <w:lang w:eastAsia="ru-RU"/>
        </w:rPr>
        <w:t>{Пункт 3 глави 7 розділу III в редакції Постанови Національної комісії, що здійснює державне регулювання у сферах енергетики та комунальних послуг </w:t>
      </w:r>
      <w:hyperlink r:id="rId65" w:anchor="n8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6" w:name="n291"/>
      <w:bookmarkEnd w:id="336"/>
      <w:r w:rsidRPr="00E5526D">
        <w:rPr>
          <w:rFonts w:ascii="Times New Roman" w:eastAsia="Times New Roman" w:hAnsi="Times New Roman" w:cs="Times New Roman"/>
          <w:i/>
          <w:iCs/>
          <w:color w:val="000000"/>
          <w:sz w:val="24"/>
          <w:szCs w:val="24"/>
          <w:lang w:eastAsia="ru-RU"/>
        </w:rPr>
        <w:t>{Пункт 4 глави 7 розділу III виключено на підставі Постанови Національної комісії, що здійснює державне регулювання у сферах енергетики та комунальних послуг </w:t>
      </w:r>
      <w:hyperlink r:id="rId66" w:anchor="n11" w:tgtFrame="_blank" w:history="1">
        <w:r w:rsidRPr="00E5526D">
          <w:rPr>
            <w:rFonts w:ascii="Times New Roman" w:eastAsia="Times New Roman" w:hAnsi="Times New Roman" w:cs="Times New Roman"/>
            <w:i/>
            <w:iCs/>
            <w:color w:val="000099"/>
            <w:sz w:val="24"/>
            <w:szCs w:val="24"/>
            <w:u w:val="single"/>
            <w:lang w:eastAsia="ru-RU"/>
          </w:rPr>
          <w:t>№ 1437 від 27.12.2017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7" w:name="n292"/>
      <w:bookmarkEnd w:id="337"/>
      <w:r w:rsidRPr="00E5526D">
        <w:rPr>
          <w:rFonts w:ascii="Times New Roman" w:eastAsia="Times New Roman" w:hAnsi="Times New Roman" w:cs="Times New Roman"/>
          <w:i/>
          <w:iCs/>
          <w:color w:val="000000"/>
          <w:sz w:val="24"/>
          <w:szCs w:val="24"/>
          <w:lang w:eastAsia="ru-RU"/>
        </w:rPr>
        <w:t>{Пункт 5 глави 7 розділу III виключено на підставі Постанови Національної комісії, що здійснює державне регулювання у сферах енергетики та комунальних послуг </w:t>
      </w:r>
      <w:hyperlink r:id="rId67" w:anchor="n95"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38" w:name="n631"/>
      <w:bookmarkEnd w:id="338"/>
      <w:r w:rsidRPr="00E5526D">
        <w:rPr>
          <w:rFonts w:ascii="Times New Roman" w:eastAsia="Times New Roman" w:hAnsi="Times New Roman" w:cs="Times New Roman"/>
          <w:b/>
          <w:bCs/>
          <w:color w:val="000000"/>
          <w:sz w:val="28"/>
          <w:szCs w:val="28"/>
          <w:lang w:eastAsia="ru-RU"/>
        </w:rPr>
        <w:t>8. Залишок природного газу в газосховищах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9" w:name="n632"/>
      <w:bookmarkEnd w:id="339"/>
      <w:r w:rsidRPr="00E5526D">
        <w:rPr>
          <w:rFonts w:ascii="Times New Roman" w:eastAsia="Times New Roman" w:hAnsi="Times New Roman" w:cs="Times New Roman"/>
          <w:color w:val="000000"/>
          <w:sz w:val="24"/>
          <w:szCs w:val="24"/>
          <w:lang w:eastAsia="ru-RU"/>
        </w:rPr>
        <w:t>1. До закінчення строку надання послуг зберігання (закачування, відбору) природного газу згідно з договором зберігання, якщо на рахунку замовника обліковується залишок природного газу, замовник  зобов’язується: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0" w:name="n633"/>
      <w:bookmarkEnd w:id="340"/>
      <w:r w:rsidRPr="00E5526D">
        <w:rPr>
          <w:rFonts w:ascii="Times New Roman" w:eastAsia="Times New Roman" w:hAnsi="Times New Roman" w:cs="Times New Roman"/>
          <w:color w:val="000000"/>
          <w:sz w:val="24"/>
          <w:szCs w:val="24"/>
          <w:lang w:eastAsia="ru-RU"/>
        </w:rPr>
        <w:t>замовити послугу зберігання (закачування, відбору) на наступний період, яка враховує зберігання залишків на кінець строку надання послуг (зберігання, закачування)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1" w:name="n634"/>
      <w:bookmarkEnd w:id="341"/>
      <w:r w:rsidRPr="00E5526D">
        <w:rPr>
          <w:rFonts w:ascii="Times New Roman" w:eastAsia="Times New Roman" w:hAnsi="Times New Roman" w:cs="Times New Roman"/>
          <w:color w:val="000000"/>
          <w:sz w:val="24"/>
          <w:szCs w:val="24"/>
          <w:lang w:eastAsia="ru-RU"/>
        </w:rPr>
        <w:t>або передати зазначений обсяг природного газу третій особі (особам) у порядку, встановленому цим Кодексом;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2" w:name="n635"/>
      <w:bookmarkEnd w:id="342"/>
      <w:r w:rsidRPr="00E5526D">
        <w:rPr>
          <w:rFonts w:ascii="Times New Roman" w:eastAsia="Times New Roman" w:hAnsi="Times New Roman" w:cs="Times New Roman"/>
          <w:color w:val="000000"/>
          <w:sz w:val="24"/>
          <w:szCs w:val="24"/>
          <w:lang w:eastAsia="ru-RU"/>
        </w:rPr>
        <w:t>або відібрати весь обсяг природного газу, що зберігається в газосховищах на його рахунку зберігання.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3" w:name="n636"/>
      <w:bookmarkEnd w:id="343"/>
      <w:r w:rsidRPr="00E5526D">
        <w:rPr>
          <w:rFonts w:ascii="Times New Roman" w:eastAsia="Times New Roman" w:hAnsi="Times New Roman" w:cs="Times New Roman"/>
          <w:color w:val="000000"/>
          <w:sz w:val="24"/>
          <w:szCs w:val="24"/>
          <w:lang w:eastAsia="ru-RU"/>
        </w:rPr>
        <w:t>2. Якщо замовник не здійснив заходів, передбачених пунктом 1 цієї глави, оператор газосховища протягом десяти робочих днів в односторонньому порядку складає акт про обсяг залишку природного газу в газосховищах на дату закінчення надання послуг зберігання (закачування, відбору) на підставі акта про рух природного газу на рахунку зберігання замовника за останній розрахунковий період.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4" w:name="n637"/>
      <w:bookmarkEnd w:id="344"/>
      <w:r w:rsidRPr="00E5526D">
        <w:rPr>
          <w:rFonts w:ascii="Times New Roman" w:eastAsia="Times New Roman" w:hAnsi="Times New Roman" w:cs="Times New Roman"/>
          <w:color w:val="000000"/>
          <w:sz w:val="24"/>
          <w:szCs w:val="24"/>
          <w:lang w:eastAsia="ru-RU"/>
        </w:rPr>
        <w:t>3. Оператор газосховища розраховує вартість зберігання залишку природного газу після закінчення строку надання послуг зберігання (закачування, відбору) як для індивідуального робочого обсягу на місяць на підставі складеного акта про обсяг залишку природного газу та виставляє рахунок власнику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5" w:name="n638"/>
      <w:bookmarkEnd w:id="345"/>
      <w:r w:rsidRPr="00E5526D">
        <w:rPr>
          <w:rFonts w:ascii="Times New Roman" w:eastAsia="Times New Roman" w:hAnsi="Times New Roman" w:cs="Times New Roman"/>
          <w:color w:val="000000"/>
          <w:sz w:val="24"/>
          <w:szCs w:val="24"/>
          <w:lang w:eastAsia="ru-RU"/>
        </w:rPr>
        <w:t>4. Оператор газосховища не підтверджує номінації та не здійснює адміністрування передачі природного газу, що зберігається в газосховищі, до здійснення повного розрахунку за послуги зі зберігання (закачування, відбору) природного газу, у тому числі за зберігання залишку природного газу після закінчення строку надання послуг зберігання (закачування, відбору).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6" w:name="n639"/>
      <w:bookmarkEnd w:id="346"/>
      <w:r w:rsidRPr="00E5526D">
        <w:rPr>
          <w:rFonts w:ascii="Times New Roman" w:eastAsia="Times New Roman" w:hAnsi="Times New Roman" w:cs="Times New Roman"/>
          <w:color w:val="000000"/>
          <w:sz w:val="24"/>
          <w:szCs w:val="24"/>
          <w:lang w:eastAsia="ru-RU"/>
        </w:rPr>
        <w:t>Форми актів розміщуються на веб-сайті оператора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7" w:name="n640"/>
      <w:bookmarkEnd w:id="347"/>
      <w:r w:rsidRPr="00E5526D">
        <w:rPr>
          <w:rFonts w:ascii="Times New Roman" w:eastAsia="Times New Roman" w:hAnsi="Times New Roman" w:cs="Times New Roman"/>
          <w:i/>
          <w:iCs/>
          <w:color w:val="000000"/>
          <w:sz w:val="24"/>
          <w:szCs w:val="24"/>
          <w:lang w:eastAsia="ru-RU"/>
        </w:rPr>
        <w:t>{Розділ III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68" w:anchor="n9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48" w:name="n642"/>
      <w:bookmarkEnd w:id="348"/>
      <w:r w:rsidRPr="00E5526D">
        <w:rPr>
          <w:rFonts w:ascii="Times New Roman" w:eastAsia="Times New Roman" w:hAnsi="Times New Roman" w:cs="Times New Roman"/>
          <w:b/>
          <w:bCs/>
          <w:color w:val="000000"/>
          <w:sz w:val="28"/>
          <w:szCs w:val="28"/>
          <w:lang w:eastAsia="ru-RU"/>
        </w:rPr>
        <w:t>ІV. Послуги, що надаються оператором газосховища</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49" w:name="n643"/>
      <w:bookmarkEnd w:id="349"/>
      <w:r w:rsidRPr="00E5526D">
        <w:rPr>
          <w:rFonts w:ascii="Times New Roman" w:eastAsia="Times New Roman" w:hAnsi="Times New Roman" w:cs="Times New Roman"/>
          <w:b/>
          <w:bCs/>
          <w:color w:val="000000"/>
          <w:sz w:val="28"/>
          <w:szCs w:val="28"/>
          <w:lang w:eastAsia="ru-RU"/>
        </w:rPr>
        <w:t>1. Загальні положення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0" w:name="n644"/>
      <w:bookmarkEnd w:id="350"/>
      <w:r w:rsidRPr="00E5526D">
        <w:rPr>
          <w:rFonts w:ascii="Times New Roman" w:eastAsia="Times New Roman" w:hAnsi="Times New Roman" w:cs="Times New Roman"/>
          <w:color w:val="000000"/>
          <w:sz w:val="24"/>
          <w:szCs w:val="24"/>
          <w:lang w:eastAsia="ru-RU"/>
        </w:rPr>
        <w:t>1. Оператор газосховища надає послуги зберігання (закачування, відбору) природного газу на підставі договору зберігання (закачування, відбору) природного газу, укладеного між оператором та замовником, та на умовах, визначених цим Кодексом. Типова форма договору зберігання (закачування, відбору) природного газу затверджується Регулятором та публікується на веб-сайті оператора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1" w:name="n645"/>
      <w:bookmarkEnd w:id="351"/>
      <w:r w:rsidRPr="00E5526D">
        <w:rPr>
          <w:rFonts w:ascii="Times New Roman" w:eastAsia="Times New Roman" w:hAnsi="Times New Roman" w:cs="Times New Roman"/>
          <w:color w:val="000000"/>
          <w:sz w:val="24"/>
          <w:szCs w:val="24"/>
          <w:lang w:eastAsia="ru-RU"/>
        </w:rPr>
        <w:t>2. На підставі договору зберігання (закачування, відбору) природного газу оператор газосховища надає замовникам наступні послуги: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2" w:name="n646"/>
      <w:bookmarkEnd w:id="352"/>
      <w:r w:rsidRPr="00E5526D">
        <w:rPr>
          <w:rFonts w:ascii="Times New Roman" w:eastAsia="Times New Roman" w:hAnsi="Times New Roman" w:cs="Times New Roman"/>
          <w:color w:val="000000"/>
          <w:sz w:val="24"/>
          <w:szCs w:val="24"/>
          <w:lang w:eastAsia="ru-RU"/>
        </w:rPr>
        <w:t>1) річна потужність;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3" w:name="n647"/>
      <w:bookmarkEnd w:id="353"/>
      <w:r w:rsidRPr="00E5526D">
        <w:rPr>
          <w:rFonts w:ascii="Times New Roman" w:eastAsia="Times New Roman" w:hAnsi="Times New Roman" w:cs="Times New Roman"/>
          <w:color w:val="000000"/>
          <w:sz w:val="24"/>
          <w:szCs w:val="24"/>
          <w:lang w:eastAsia="ru-RU"/>
        </w:rPr>
        <w:t>2) індивідуальні послуги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4" w:name="n648"/>
      <w:bookmarkEnd w:id="354"/>
      <w:r w:rsidRPr="00E5526D">
        <w:rPr>
          <w:rFonts w:ascii="Times New Roman" w:eastAsia="Times New Roman" w:hAnsi="Times New Roman" w:cs="Times New Roman"/>
          <w:color w:val="000000"/>
          <w:sz w:val="24"/>
          <w:szCs w:val="24"/>
          <w:lang w:eastAsia="ru-RU"/>
        </w:rPr>
        <w:lastRenderedPageBreak/>
        <w:t>індивідуальний робочий обсяг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5" w:name="n649"/>
      <w:bookmarkEnd w:id="355"/>
      <w:r w:rsidRPr="00E5526D">
        <w:rPr>
          <w:rFonts w:ascii="Times New Roman" w:eastAsia="Times New Roman" w:hAnsi="Times New Roman" w:cs="Times New Roman"/>
          <w:color w:val="000000"/>
          <w:sz w:val="24"/>
          <w:szCs w:val="24"/>
          <w:lang w:eastAsia="ru-RU"/>
        </w:rPr>
        <w:t>індивідуальна потужність закачування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6" w:name="n650"/>
      <w:bookmarkEnd w:id="356"/>
      <w:r w:rsidRPr="00E5526D">
        <w:rPr>
          <w:rFonts w:ascii="Times New Roman" w:eastAsia="Times New Roman" w:hAnsi="Times New Roman" w:cs="Times New Roman"/>
          <w:color w:val="000000"/>
          <w:sz w:val="24"/>
          <w:szCs w:val="24"/>
          <w:lang w:eastAsia="ru-RU"/>
        </w:rPr>
        <w:t>індивідуальна потужність відбору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7" w:name="n651"/>
      <w:bookmarkEnd w:id="357"/>
      <w:r w:rsidRPr="00E5526D">
        <w:rPr>
          <w:rFonts w:ascii="Times New Roman" w:eastAsia="Times New Roman" w:hAnsi="Times New Roman" w:cs="Times New Roman"/>
          <w:color w:val="000000"/>
          <w:sz w:val="24"/>
          <w:szCs w:val="24"/>
          <w:lang w:eastAsia="ru-RU"/>
        </w:rPr>
        <w:t>3) індивідуальні послуги на добу наперед: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8" w:name="n652"/>
      <w:bookmarkEnd w:id="358"/>
      <w:r w:rsidRPr="00E5526D">
        <w:rPr>
          <w:rFonts w:ascii="Times New Roman" w:eastAsia="Times New Roman" w:hAnsi="Times New Roman" w:cs="Times New Roman"/>
          <w:color w:val="000000"/>
          <w:sz w:val="24"/>
          <w:szCs w:val="24"/>
          <w:lang w:eastAsia="ru-RU"/>
        </w:rPr>
        <w:t>індивідуальна потужність закачування на добу наперед;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9" w:name="n653"/>
      <w:bookmarkEnd w:id="359"/>
      <w:r w:rsidRPr="00E5526D">
        <w:rPr>
          <w:rFonts w:ascii="Times New Roman" w:eastAsia="Times New Roman" w:hAnsi="Times New Roman" w:cs="Times New Roman"/>
          <w:color w:val="000000"/>
          <w:sz w:val="24"/>
          <w:szCs w:val="24"/>
          <w:lang w:eastAsia="ru-RU"/>
        </w:rPr>
        <w:t>індивідуальна потужність відбору на добу наперед.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0" w:name="n654"/>
      <w:bookmarkEnd w:id="360"/>
      <w:r w:rsidRPr="00E5526D">
        <w:rPr>
          <w:rFonts w:ascii="Times New Roman" w:eastAsia="Times New Roman" w:hAnsi="Times New Roman" w:cs="Times New Roman"/>
          <w:color w:val="000000"/>
          <w:sz w:val="24"/>
          <w:szCs w:val="24"/>
          <w:lang w:eastAsia="ru-RU"/>
        </w:rPr>
        <w:t>3. Індивідуальні послуги надаються залежно від технічних можливостей газосховищ та з урахуванням вже розподіленої річної потужності на відповідний рік зберігання.</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61" w:name="n655"/>
      <w:bookmarkEnd w:id="361"/>
      <w:r w:rsidRPr="00E5526D">
        <w:rPr>
          <w:rFonts w:ascii="Times New Roman" w:eastAsia="Times New Roman" w:hAnsi="Times New Roman" w:cs="Times New Roman"/>
          <w:b/>
          <w:bCs/>
          <w:color w:val="000000"/>
          <w:sz w:val="28"/>
          <w:szCs w:val="28"/>
          <w:lang w:eastAsia="ru-RU"/>
        </w:rPr>
        <w:t>2. Річна потужність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2" w:name="n656"/>
      <w:bookmarkEnd w:id="362"/>
      <w:r w:rsidRPr="00E5526D">
        <w:rPr>
          <w:rFonts w:ascii="Times New Roman" w:eastAsia="Times New Roman" w:hAnsi="Times New Roman" w:cs="Times New Roman"/>
          <w:color w:val="000000"/>
          <w:sz w:val="24"/>
          <w:szCs w:val="24"/>
          <w:lang w:eastAsia="ru-RU"/>
        </w:rPr>
        <w:t>1. Річна потужність передбачає надання добового робочого обсягу зберігання природного газу протягом року, мінімальний розмір якого дорівнює 1000 м</w:t>
      </w:r>
      <w:r w:rsidRPr="00E5526D">
        <w:rPr>
          <w:rFonts w:ascii="Times New Roman" w:eastAsia="Times New Roman" w:hAnsi="Times New Roman" w:cs="Times New Roman"/>
          <w:b/>
          <w:bCs/>
          <w:color w:val="000000"/>
          <w:sz w:val="2"/>
          <w:szCs w:val="2"/>
          <w:vertAlign w:val="superscript"/>
          <w:lang w:eastAsia="ru-RU"/>
        </w:rPr>
        <w:t>-</w:t>
      </w:r>
      <w:r w:rsidRPr="00E5526D">
        <w:rPr>
          <w:rFonts w:ascii="Times New Roman" w:eastAsia="Times New Roman" w:hAnsi="Times New Roman" w:cs="Times New Roman"/>
          <w:b/>
          <w:bCs/>
          <w:color w:val="000000"/>
          <w:sz w:val="16"/>
          <w:szCs w:val="16"/>
          <w:vertAlign w:val="superscript"/>
          <w:lang w:eastAsia="ru-RU"/>
        </w:rPr>
        <w:t>3</w:t>
      </w:r>
      <w:r w:rsidRPr="00E5526D">
        <w:rPr>
          <w:rFonts w:ascii="Times New Roman" w:eastAsia="Times New Roman" w:hAnsi="Times New Roman" w:cs="Times New Roman"/>
          <w:color w:val="000000"/>
          <w:sz w:val="24"/>
          <w:szCs w:val="24"/>
          <w:lang w:eastAsia="ru-RU"/>
        </w:rPr>
        <w:t>, а також потужності закачування природного газу і потужності відбору природного газу протягом відповідного базового сезону.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3" w:name="n657"/>
      <w:bookmarkEnd w:id="363"/>
      <w:r w:rsidRPr="00E5526D">
        <w:rPr>
          <w:rFonts w:ascii="Times New Roman" w:eastAsia="Times New Roman" w:hAnsi="Times New Roman" w:cs="Times New Roman"/>
          <w:color w:val="000000"/>
          <w:sz w:val="24"/>
          <w:szCs w:val="24"/>
          <w:lang w:eastAsia="ru-RU"/>
        </w:rPr>
        <w:t>Суб’єкти, на яких покладені спеціальні обов’язки, відповідно до рішення Кабінету Міністрів України, виключно в межах виконання спеціальних обов’язків, у рамках річної потужності отримують доступ до потужності закачування на переривчастій основі в період базового сезону відбору у відповідну газову добу в обсязі, що не перевищує обсяг підтвердженої номінації на відбір у таку газову добу, та доступ до потужності відбору на переривчастій основі в період базового сезону закачування у відповідну газову добу в обсязі, що не перевищує обсяг підтвердженої номінації на закачування в таку газову добу.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4" w:name="n658"/>
      <w:bookmarkEnd w:id="364"/>
      <w:r w:rsidRPr="00E5526D">
        <w:rPr>
          <w:rFonts w:ascii="Times New Roman" w:eastAsia="Times New Roman" w:hAnsi="Times New Roman" w:cs="Times New Roman"/>
          <w:color w:val="000000"/>
          <w:sz w:val="24"/>
          <w:szCs w:val="24"/>
          <w:lang w:eastAsia="ru-RU"/>
        </w:rPr>
        <w:t>2. Фактичний добовий робочий обсяг зберігання природного газу може бути менший за мінімальний розмір, визначений пунктом 1 цієї глави. При цьому оплата таких послуг буде здійснюватися як за мінімальний розмір добового робочого обсягу.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5" w:name="n659"/>
      <w:bookmarkEnd w:id="365"/>
      <w:r w:rsidRPr="00E5526D">
        <w:rPr>
          <w:rFonts w:ascii="Times New Roman" w:eastAsia="Times New Roman" w:hAnsi="Times New Roman" w:cs="Times New Roman"/>
          <w:color w:val="000000"/>
          <w:sz w:val="24"/>
          <w:szCs w:val="24"/>
          <w:lang w:eastAsia="ru-RU"/>
        </w:rPr>
        <w:t>3. Річна потужність, за винятком потужності закачування та відбору на переривчастій основі в рамках річної потужності відповідно до абзацу другого  пункту 1 цієї глави, надається на гарантованій основі  та дозволяє замовнику використовувати робочий обсяг газосховища протягом усього строку замовлення річної потужності та закачувати природний газ тільки протягом базового сезону закачування і відбирати тільки протягом базового сезону відбору відповідно до кривих закачування/відбору.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6" w:name="n660"/>
      <w:bookmarkEnd w:id="366"/>
      <w:r w:rsidRPr="00E5526D">
        <w:rPr>
          <w:rFonts w:ascii="Times New Roman" w:eastAsia="Times New Roman" w:hAnsi="Times New Roman" w:cs="Times New Roman"/>
          <w:color w:val="000000"/>
          <w:sz w:val="24"/>
          <w:szCs w:val="24"/>
          <w:lang w:eastAsia="ru-RU"/>
        </w:rPr>
        <w:t>4. Потужність відбору газу надається відповідно до фактичного обсягу активного (робочого) газу замовника в газосховищі на основі його кривої відбору. Строк відбору відповідає базовому періоду відбору.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7" w:name="n661"/>
      <w:bookmarkEnd w:id="367"/>
      <w:r w:rsidRPr="00E5526D">
        <w:rPr>
          <w:rFonts w:ascii="Times New Roman" w:eastAsia="Times New Roman" w:hAnsi="Times New Roman" w:cs="Times New Roman"/>
          <w:color w:val="000000"/>
          <w:sz w:val="24"/>
          <w:szCs w:val="24"/>
          <w:lang w:eastAsia="ru-RU"/>
        </w:rPr>
        <w:t>5. Ця послуга надається строком на один рік зберігання. При цьому така послуга доступна для будь-яких чотирьох років зберігання, наступних за роком зберігання, в якому відбувається розподіл потужності.</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68" w:name="n662"/>
      <w:bookmarkEnd w:id="368"/>
      <w:r w:rsidRPr="00E5526D">
        <w:rPr>
          <w:rFonts w:ascii="Times New Roman" w:eastAsia="Times New Roman" w:hAnsi="Times New Roman" w:cs="Times New Roman"/>
          <w:b/>
          <w:bCs/>
          <w:color w:val="000000"/>
          <w:sz w:val="28"/>
          <w:szCs w:val="28"/>
          <w:lang w:eastAsia="ru-RU"/>
        </w:rPr>
        <w:t>3. Індивідуальний робочий обсяг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9" w:name="n663"/>
      <w:bookmarkEnd w:id="369"/>
      <w:r w:rsidRPr="00E5526D">
        <w:rPr>
          <w:rFonts w:ascii="Times New Roman" w:eastAsia="Times New Roman" w:hAnsi="Times New Roman" w:cs="Times New Roman"/>
          <w:color w:val="000000"/>
          <w:sz w:val="24"/>
          <w:szCs w:val="24"/>
          <w:lang w:eastAsia="ru-RU"/>
        </w:rPr>
        <w:t>1. Індивідуальний робочий обсяг надається на гарантованій основі строком на 1 газовий місяць. При цьому така послуга доступна для будь-якого газового місяця відповідного року зберігання, наступного після місяця, в якому відбувається розподіл потужності.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0" w:name="n664"/>
      <w:bookmarkEnd w:id="370"/>
      <w:r w:rsidRPr="00E5526D">
        <w:rPr>
          <w:rFonts w:ascii="Times New Roman" w:eastAsia="Times New Roman" w:hAnsi="Times New Roman" w:cs="Times New Roman"/>
          <w:color w:val="000000"/>
          <w:sz w:val="24"/>
          <w:szCs w:val="24"/>
          <w:lang w:eastAsia="ru-RU"/>
        </w:rPr>
        <w:t>2. Ця послуга передбачає надання добового робочого обсягу зберігання, мінімальний розмір якого дорівнює 1000 м</w:t>
      </w:r>
      <w:r w:rsidRPr="00E5526D">
        <w:rPr>
          <w:rFonts w:ascii="Times New Roman" w:eastAsia="Times New Roman" w:hAnsi="Times New Roman" w:cs="Times New Roman"/>
          <w:b/>
          <w:bCs/>
          <w:color w:val="000000"/>
          <w:sz w:val="2"/>
          <w:szCs w:val="2"/>
          <w:vertAlign w:val="superscript"/>
          <w:lang w:eastAsia="ru-RU"/>
        </w:rPr>
        <w:t>-</w:t>
      </w:r>
      <w:r w:rsidRPr="00E5526D">
        <w:rPr>
          <w:rFonts w:ascii="Times New Roman" w:eastAsia="Times New Roman" w:hAnsi="Times New Roman" w:cs="Times New Roman"/>
          <w:b/>
          <w:bCs/>
          <w:color w:val="000000"/>
          <w:sz w:val="16"/>
          <w:szCs w:val="16"/>
          <w:vertAlign w:val="superscript"/>
          <w:lang w:eastAsia="ru-RU"/>
        </w:rPr>
        <w:t>3</w:t>
      </w:r>
      <w:r w:rsidRPr="00E5526D">
        <w:rPr>
          <w:rFonts w:ascii="Times New Roman" w:eastAsia="Times New Roman" w:hAnsi="Times New Roman" w:cs="Times New Roman"/>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1" w:name="n665"/>
      <w:bookmarkEnd w:id="371"/>
      <w:r w:rsidRPr="00E5526D">
        <w:rPr>
          <w:rFonts w:ascii="Times New Roman" w:eastAsia="Times New Roman" w:hAnsi="Times New Roman" w:cs="Times New Roman"/>
          <w:color w:val="000000"/>
          <w:sz w:val="24"/>
          <w:szCs w:val="24"/>
          <w:lang w:eastAsia="ru-RU"/>
        </w:rPr>
        <w:t>3. Фактичний добовий робочий обсяг зберігання природного газу може бути менший за мінімальний розмір, визначений пунктом 2 цієї глави. При цьому оплата таких послуг буде здійснюватися як за мінімальний розмір добового робочого обсягу.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2" w:name="n666"/>
      <w:bookmarkEnd w:id="372"/>
      <w:r w:rsidRPr="00E5526D">
        <w:rPr>
          <w:rFonts w:ascii="Times New Roman" w:eastAsia="Times New Roman" w:hAnsi="Times New Roman" w:cs="Times New Roman"/>
          <w:color w:val="000000"/>
          <w:sz w:val="24"/>
          <w:szCs w:val="24"/>
          <w:lang w:eastAsia="ru-RU"/>
        </w:rPr>
        <w:t>4. Замовлення додаткового індивідуального робочого обсягу не змінює для замовника потужність закачування та/або потужність відбору, які були йому надані за розподілом річної потужності відповідно до кривих закачування/відбору.</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73" w:name="n667"/>
      <w:bookmarkEnd w:id="373"/>
      <w:r w:rsidRPr="00E5526D">
        <w:rPr>
          <w:rFonts w:ascii="Times New Roman" w:eastAsia="Times New Roman" w:hAnsi="Times New Roman" w:cs="Times New Roman"/>
          <w:b/>
          <w:bCs/>
          <w:color w:val="000000"/>
          <w:sz w:val="28"/>
          <w:szCs w:val="28"/>
          <w:lang w:eastAsia="ru-RU"/>
        </w:rPr>
        <w:t>4. Індивідуальна потужність закачування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4" w:name="n668"/>
      <w:bookmarkEnd w:id="374"/>
      <w:r w:rsidRPr="00E5526D">
        <w:rPr>
          <w:rFonts w:ascii="Times New Roman" w:eastAsia="Times New Roman" w:hAnsi="Times New Roman" w:cs="Times New Roman"/>
          <w:color w:val="000000"/>
          <w:sz w:val="24"/>
          <w:szCs w:val="24"/>
          <w:lang w:eastAsia="ru-RU"/>
        </w:rPr>
        <w:lastRenderedPageBreak/>
        <w:t>1. Індивідуальна потужність закачування на місяць надається на переривчастій основі строком на 1 газовий місяць. При цьому така послуга доступна тільки для газового місяця, наступного після місяця, в якому відбувається розподіл потужності.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5" w:name="n669"/>
      <w:bookmarkEnd w:id="375"/>
      <w:r w:rsidRPr="00E5526D">
        <w:rPr>
          <w:rFonts w:ascii="Times New Roman" w:eastAsia="Times New Roman" w:hAnsi="Times New Roman" w:cs="Times New Roman"/>
          <w:color w:val="000000"/>
          <w:sz w:val="24"/>
          <w:szCs w:val="24"/>
          <w:lang w:eastAsia="ru-RU"/>
        </w:rPr>
        <w:t>2. Індивідуальна потужність закачування на місяць дозволяє замовнику закачувати природний газ на переривчастій основі незалежно від базового сезону закачування.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6" w:name="n670"/>
      <w:bookmarkEnd w:id="376"/>
      <w:r w:rsidRPr="00E5526D">
        <w:rPr>
          <w:rFonts w:ascii="Times New Roman" w:eastAsia="Times New Roman" w:hAnsi="Times New Roman" w:cs="Times New Roman"/>
          <w:color w:val="000000"/>
          <w:sz w:val="24"/>
          <w:szCs w:val="24"/>
          <w:lang w:eastAsia="ru-RU"/>
        </w:rPr>
        <w:t>3. Оператор газосховища публікує за наявності історичний рівень переривання індивідуальної потужності закачування до початку розподілу потужності на відповідний газовий місяць.</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77" w:name="n671"/>
      <w:bookmarkEnd w:id="377"/>
      <w:r w:rsidRPr="00E5526D">
        <w:rPr>
          <w:rFonts w:ascii="Times New Roman" w:eastAsia="Times New Roman" w:hAnsi="Times New Roman" w:cs="Times New Roman"/>
          <w:b/>
          <w:bCs/>
          <w:color w:val="000000"/>
          <w:sz w:val="28"/>
          <w:szCs w:val="28"/>
          <w:lang w:eastAsia="ru-RU"/>
        </w:rPr>
        <w:t>5. Індивідуальна потужність відбору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8" w:name="n672"/>
      <w:bookmarkEnd w:id="378"/>
      <w:r w:rsidRPr="00E5526D">
        <w:rPr>
          <w:rFonts w:ascii="Times New Roman" w:eastAsia="Times New Roman" w:hAnsi="Times New Roman" w:cs="Times New Roman"/>
          <w:color w:val="000000"/>
          <w:sz w:val="24"/>
          <w:szCs w:val="24"/>
          <w:lang w:eastAsia="ru-RU"/>
        </w:rPr>
        <w:t>1. Індивідуальна потужність відбору на місяць надається на переривчастій основі строком на 1 газовий місяць. При цьому така послуга доступна тільки для газового місяця, наступного після місяця, в якому відбувається розподіл потужності.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9" w:name="n673"/>
      <w:bookmarkEnd w:id="379"/>
      <w:r w:rsidRPr="00E5526D">
        <w:rPr>
          <w:rFonts w:ascii="Times New Roman" w:eastAsia="Times New Roman" w:hAnsi="Times New Roman" w:cs="Times New Roman"/>
          <w:color w:val="000000"/>
          <w:sz w:val="24"/>
          <w:szCs w:val="24"/>
          <w:lang w:eastAsia="ru-RU"/>
        </w:rPr>
        <w:t>2. Індивідуальна потужність відбору на місяць дозволяє замовнику відбирати природний газ на переривчастій основі незалежно від базового сезону відбору.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0" w:name="n674"/>
      <w:bookmarkEnd w:id="380"/>
      <w:r w:rsidRPr="00E5526D">
        <w:rPr>
          <w:rFonts w:ascii="Times New Roman" w:eastAsia="Times New Roman" w:hAnsi="Times New Roman" w:cs="Times New Roman"/>
          <w:color w:val="000000"/>
          <w:sz w:val="24"/>
          <w:szCs w:val="24"/>
          <w:lang w:eastAsia="ru-RU"/>
        </w:rPr>
        <w:t>3. Оператор газосховища публікує за наявності історичний рівень переривання індивідуальної потужності відбору на газовий місяць до початку розподілу потужності на відповідний газовий місяць.</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81" w:name="n675"/>
      <w:bookmarkEnd w:id="381"/>
      <w:r w:rsidRPr="00E5526D">
        <w:rPr>
          <w:rFonts w:ascii="Times New Roman" w:eastAsia="Times New Roman" w:hAnsi="Times New Roman" w:cs="Times New Roman"/>
          <w:b/>
          <w:bCs/>
          <w:color w:val="000000"/>
          <w:sz w:val="28"/>
          <w:szCs w:val="28"/>
          <w:lang w:eastAsia="ru-RU"/>
        </w:rPr>
        <w:t>6. Індивідуальна потужність закачування на добу наперед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2" w:name="n676"/>
      <w:bookmarkEnd w:id="382"/>
      <w:r w:rsidRPr="00E5526D">
        <w:rPr>
          <w:rFonts w:ascii="Times New Roman" w:eastAsia="Times New Roman" w:hAnsi="Times New Roman" w:cs="Times New Roman"/>
          <w:color w:val="000000"/>
          <w:sz w:val="24"/>
          <w:szCs w:val="24"/>
          <w:lang w:eastAsia="ru-RU"/>
        </w:rPr>
        <w:t>1. Індивідуальна потужність закачування на добу наперед доступна тільки для замовників, яким була розподілена річна потужність та/або індивідуальний робочий обсяг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3" w:name="n677"/>
      <w:bookmarkEnd w:id="383"/>
      <w:r w:rsidRPr="00E5526D">
        <w:rPr>
          <w:rFonts w:ascii="Times New Roman" w:eastAsia="Times New Roman" w:hAnsi="Times New Roman" w:cs="Times New Roman"/>
          <w:color w:val="000000"/>
          <w:sz w:val="24"/>
          <w:szCs w:val="24"/>
          <w:lang w:eastAsia="ru-RU"/>
        </w:rPr>
        <w:t>2. Індивідуальна потужність закачування на добу наперед надається на переривчастій основі та дозволяє замовнику закачувати природний газ незалежно від базового сезону.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4" w:name="n678"/>
      <w:bookmarkEnd w:id="384"/>
      <w:r w:rsidRPr="00E5526D">
        <w:rPr>
          <w:rFonts w:ascii="Times New Roman" w:eastAsia="Times New Roman" w:hAnsi="Times New Roman" w:cs="Times New Roman"/>
          <w:color w:val="000000"/>
          <w:sz w:val="24"/>
          <w:szCs w:val="24"/>
          <w:lang w:eastAsia="ru-RU"/>
        </w:rPr>
        <w:t>3. Індивідуальна потужність закачування на добу наперед дозволяє  замовнику шляхом подання номінацій/реномінацій замовити на добу наперед додаткову потужність закачування природного газу відповідно до розділу ІХ.</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85" w:name="n679"/>
      <w:bookmarkEnd w:id="385"/>
      <w:r w:rsidRPr="00E5526D">
        <w:rPr>
          <w:rFonts w:ascii="Times New Roman" w:eastAsia="Times New Roman" w:hAnsi="Times New Roman" w:cs="Times New Roman"/>
          <w:b/>
          <w:bCs/>
          <w:color w:val="000000"/>
          <w:sz w:val="28"/>
          <w:szCs w:val="28"/>
          <w:lang w:eastAsia="ru-RU"/>
        </w:rPr>
        <w:t>7. Індивідуальна потужність відбору на добу наперед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6" w:name="n680"/>
      <w:bookmarkEnd w:id="386"/>
      <w:r w:rsidRPr="00E5526D">
        <w:rPr>
          <w:rFonts w:ascii="Times New Roman" w:eastAsia="Times New Roman" w:hAnsi="Times New Roman" w:cs="Times New Roman"/>
          <w:color w:val="000000"/>
          <w:sz w:val="24"/>
          <w:szCs w:val="24"/>
          <w:lang w:eastAsia="ru-RU"/>
        </w:rPr>
        <w:t>1. Індивідуальна потужність відбору на добу наперед доступна тільки для замовників, яким була розподілена річна потужність та/або індивідуальний робочий обсяг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7" w:name="n681"/>
      <w:bookmarkEnd w:id="387"/>
      <w:r w:rsidRPr="00E5526D">
        <w:rPr>
          <w:rFonts w:ascii="Times New Roman" w:eastAsia="Times New Roman" w:hAnsi="Times New Roman" w:cs="Times New Roman"/>
          <w:color w:val="000000"/>
          <w:sz w:val="24"/>
          <w:szCs w:val="24"/>
          <w:lang w:eastAsia="ru-RU"/>
        </w:rPr>
        <w:t>2. Індивідуальна потужність відбору на добу наперед надається на переривчастій основі та дозволяє замовнику  відбирати природний газ незалежно від базового сезону.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8" w:name="n682"/>
      <w:bookmarkEnd w:id="388"/>
      <w:r w:rsidRPr="00E5526D">
        <w:rPr>
          <w:rFonts w:ascii="Times New Roman" w:eastAsia="Times New Roman" w:hAnsi="Times New Roman" w:cs="Times New Roman"/>
          <w:color w:val="000000"/>
          <w:sz w:val="24"/>
          <w:szCs w:val="24"/>
          <w:lang w:eastAsia="ru-RU"/>
        </w:rPr>
        <w:t>3. Індивідуальна потужність відбору на добу наперед дозволяє  замовнику шляхом номінацій/реномінацій замовити на добу наперед додаткову потужність відбору природного газу відповідно до розділу ІХ.».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9" w:name="n641"/>
      <w:bookmarkEnd w:id="389"/>
      <w:r w:rsidRPr="00E5526D">
        <w:rPr>
          <w:rFonts w:ascii="Times New Roman" w:eastAsia="Times New Roman" w:hAnsi="Times New Roman" w:cs="Times New Roman"/>
          <w:i/>
          <w:iCs/>
          <w:color w:val="000000"/>
          <w:sz w:val="24"/>
          <w:szCs w:val="24"/>
          <w:lang w:eastAsia="ru-RU"/>
        </w:rPr>
        <w:t>{Кодекс доповнено новим розділом IV згідно з Постановою Національної комісії, що здійснює державне регулювання у сферах енергетики та комунальних послуг </w:t>
      </w:r>
      <w:hyperlink r:id="rId69" w:anchor="n10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90" w:name="n294"/>
      <w:bookmarkEnd w:id="390"/>
      <w:r w:rsidRPr="00E5526D">
        <w:rPr>
          <w:rFonts w:ascii="Times New Roman" w:eastAsia="Times New Roman" w:hAnsi="Times New Roman" w:cs="Times New Roman"/>
          <w:b/>
          <w:bCs/>
          <w:color w:val="000000"/>
          <w:sz w:val="28"/>
          <w:szCs w:val="28"/>
          <w:lang w:eastAsia="ru-RU"/>
        </w:rPr>
        <w:t>V. Умови надійної та безпечної експлуатації газосховищ, основні правила технічної експлуатації газосховища, планування, оперативно-технологічного управління і розвитку газосховищ</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391" w:name="n295"/>
      <w:bookmarkEnd w:id="391"/>
      <w:r w:rsidRPr="00E5526D">
        <w:rPr>
          <w:rFonts w:ascii="Times New Roman" w:eastAsia="Times New Roman" w:hAnsi="Times New Roman" w:cs="Times New Roman"/>
          <w:b/>
          <w:bCs/>
          <w:color w:val="000000"/>
          <w:sz w:val="28"/>
          <w:szCs w:val="28"/>
          <w:lang w:eastAsia="ru-RU"/>
        </w:rPr>
        <w:t>1. Умови надійної та безпечної експлуатації газосховищ, основні правила технічної експлуатації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2" w:name="n296"/>
      <w:bookmarkEnd w:id="392"/>
      <w:r w:rsidRPr="00E5526D">
        <w:rPr>
          <w:rFonts w:ascii="Times New Roman" w:eastAsia="Times New Roman" w:hAnsi="Times New Roman" w:cs="Times New Roman"/>
          <w:color w:val="000000"/>
          <w:sz w:val="24"/>
          <w:szCs w:val="24"/>
          <w:lang w:eastAsia="ru-RU"/>
        </w:rPr>
        <w:t>1. Оператор газосховищ забезпечує надійну та безпечну експлуатацію, підтримання в належному стані та розвиток, включаючи нове будівництво, реконструкцію газосховища, з метою задоволення очікуваного попиту суб'єктів ринку природного газу на послуги зі зберігання (закачування, відбирання) природного газу, враховуючи розвиток ринку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3" w:name="n297"/>
      <w:bookmarkEnd w:id="393"/>
      <w:r w:rsidRPr="00E5526D">
        <w:rPr>
          <w:rFonts w:ascii="Times New Roman" w:eastAsia="Times New Roman" w:hAnsi="Times New Roman" w:cs="Times New Roman"/>
          <w:color w:val="000000"/>
          <w:sz w:val="24"/>
          <w:szCs w:val="24"/>
          <w:lang w:eastAsia="ru-RU"/>
        </w:rPr>
        <w:t>2. Експлуатація газосховища здійснюється виключно оператором газосховища згідно з вимогами чинного законодавства, нормативних актів у сфері проектування, будівництва, ремонтів та безпечної їх експлуатації, технічними нормами та стандартами безпеки.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4" w:name="n298"/>
      <w:bookmarkEnd w:id="394"/>
      <w:r w:rsidRPr="00E5526D">
        <w:rPr>
          <w:rFonts w:ascii="Times New Roman" w:eastAsia="Times New Roman" w:hAnsi="Times New Roman" w:cs="Times New Roman"/>
          <w:color w:val="000000"/>
          <w:sz w:val="24"/>
          <w:szCs w:val="24"/>
          <w:lang w:eastAsia="ru-RU"/>
        </w:rPr>
        <w:lastRenderedPageBreak/>
        <w:t>3. Оператор газосховищ для надійної та безпечної експлуатації газосховищ забезпечує:</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5" w:name="n299"/>
      <w:bookmarkEnd w:id="395"/>
      <w:r w:rsidRPr="00E5526D">
        <w:rPr>
          <w:rFonts w:ascii="Times New Roman" w:eastAsia="Times New Roman" w:hAnsi="Times New Roman" w:cs="Times New Roman"/>
          <w:color w:val="000000"/>
          <w:sz w:val="24"/>
          <w:szCs w:val="24"/>
          <w:lang w:eastAsia="ru-RU"/>
        </w:rPr>
        <w:t>дотримання вимог нормативних документів щодо експлуатації, зокрема технологічних проектів створення та експлуатації газосховища, регламенту з контролю за експлуатацією пластових систем газосховища, регламенту з контролю за експлуатацією технологічного обладнання газосховища, технічних норм та стандартів безпеки, правил технічної експлуатації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6" w:name="n300"/>
      <w:bookmarkEnd w:id="396"/>
      <w:r w:rsidRPr="00E5526D">
        <w:rPr>
          <w:rFonts w:ascii="Times New Roman" w:eastAsia="Times New Roman" w:hAnsi="Times New Roman" w:cs="Times New Roman"/>
          <w:color w:val="000000"/>
          <w:sz w:val="24"/>
          <w:szCs w:val="24"/>
          <w:lang w:eastAsia="ru-RU"/>
        </w:rPr>
        <w:t>проведення запобіжних заходів безаварійної експлуатації газосховищ, зокрема комплексу робіт з технічного обслуговування, поточного або капітального ремонтів, що виконуються на підставі результатів технічного обстеження виробничих об’єктів газосховища; проведення заходів для забезпечення зберігання (закачування, відбирання) природного газу протягом періодів надзвичайно високого споживання відповідно до правил про безпеку постачання природного газу та Національного плану дій;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7" w:name="n301"/>
      <w:bookmarkEnd w:id="397"/>
      <w:r w:rsidRPr="00E5526D">
        <w:rPr>
          <w:rFonts w:ascii="Times New Roman" w:eastAsia="Times New Roman" w:hAnsi="Times New Roman" w:cs="Times New Roman"/>
          <w:color w:val="000000"/>
          <w:sz w:val="24"/>
          <w:szCs w:val="24"/>
          <w:lang w:eastAsia="ru-RU"/>
        </w:rPr>
        <w:t>контроль дотримання ФХП природного газу в точках передачі газу між газосховищем і газотранспортною системою та підтримує допустимі межі ФХП природного газу згідно з вимогами </w:t>
      </w:r>
      <w:hyperlink r:id="rId70" w:anchor="n18" w:tgtFrame="_blank" w:history="1">
        <w:r w:rsidRPr="00E5526D">
          <w:rPr>
            <w:rFonts w:ascii="Times New Roman" w:eastAsia="Times New Roman" w:hAnsi="Times New Roman" w:cs="Times New Roman"/>
            <w:color w:val="000099"/>
            <w:sz w:val="24"/>
            <w:szCs w:val="24"/>
            <w:u w:val="single"/>
            <w:lang w:eastAsia="ru-RU"/>
          </w:rPr>
          <w:t>Кодексу газотранспортної системи</w:t>
        </w:r>
      </w:hyperlink>
      <w:r w:rsidRPr="00E5526D">
        <w:rPr>
          <w:rFonts w:ascii="Times New Roman" w:eastAsia="Times New Roman" w:hAnsi="Times New Roman" w:cs="Times New Roman"/>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8" w:name="n302"/>
      <w:bookmarkEnd w:id="398"/>
      <w:r w:rsidRPr="00E5526D">
        <w:rPr>
          <w:rFonts w:ascii="Times New Roman" w:eastAsia="Times New Roman" w:hAnsi="Times New Roman" w:cs="Times New Roman"/>
          <w:color w:val="000000"/>
          <w:sz w:val="24"/>
          <w:szCs w:val="24"/>
          <w:lang w:eastAsia="ru-RU"/>
        </w:rPr>
        <w:t>у випадках, визначених законодавством, обмеження закачування та/або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9" w:name="n303"/>
      <w:bookmarkEnd w:id="399"/>
      <w:r w:rsidRPr="00E5526D">
        <w:rPr>
          <w:rFonts w:ascii="Times New Roman" w:eastAsia="Times New Roman" w:hAnsi="Times New Roman" w:cs="Times New Roman"/>
          <w:color w:val="000000"/>
          <w:sz w:val="24"/>
          <w:szCs w:val="24"/>
          <w:lang w:eastAsia="ru-RU"/>
        </w:rPr>
        <w:t>розробку та впровадження планів локалізації та ліквідації аварій (далі - ПЛАС);</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0" w:name="n304"/>
      <w:bookmarkEnd w:id="400"/>
      <w:r w:rsidRPr="00E5526D">
        <w:rPr>
          <w:rFonts w:ascii="Times New Roman" w:eastAsia="Times New Roman" w:hAnsi="Times New Roman" w:cs="Times New Roman"/>
          <w:color w:val="000000"/>
          <w:sz w:val="24"/>
          <w:szCs w:val="24"/>
          <w:lang w:eastAsia="ru-RU"/>
        </w:rPr>
        <w:t>підготовку та узгодження відповідно до технічних угод з оператором газотранспортної системи плану дій на випадок виникнення перебоїв газопостачання з урахуванням положень правил про безпеку постачання природного газу та Національного плану дій;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1" w:name="n305"/>
      <w:bookmarkEnd w:id="401"/>
      <w:r w:rsidRPr="00E5526D">
        <w:rPr>
          <w:rFonts w:ascii="Times New Roman" w:eastAsia="Times New Roman" w:hAnsi="Times New Roman" w:cs="Times New Roman"/>
          <w:color w:val="000000"/>
          <w:sz w:val="24"/>
          <w:szCs w:val="24"/>
          <w:lang w:eastAsia="ru-RU"/>
        </w:rPr>
        <w:t>підтримку технічного стану обладнання, установок, споруд згідно з вимогами технічних норм та стандартів безпеки, правил технічної експлуатації газосховищ, що затверджуються центральним органом виконавчої влади, що забезпечує формування та реалізацію державної політики в нафтогазовому комплексі, проведення постійного нагляду за експлуатацією, у разі виникнення аварійних ситуацій негайно розпочинає дії, спрямовані на їх усунення;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2" w:name="n306"/>
      <w:bookmarkEnd w:id="402"/>
      <w:r w:rsidRPr="00E5526D">
        <w:rPr>
          <w:rFonts w:ascii="Times New Roman" w:eastAsia="Times New Roman" w:hAnsi="Times New Roman" w:cs="Times New Roman"/>
          <w:color w:val="000000"/>
          <w:sz w:val="24"/>
          <w:szCs w:val="24"/>
          <w:lang w:eastAsia="ru-RU"/>
        </w:rPr>
        <w:t>проведення оцінки технічного стану газосховища та за її результатами готує інвестиційні плани і плани ремонту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3" w:name="n307"/>
      <w:bookmarkEnd w:id="403"/>
      <w:r w:rsidRPr="00E5526D">
        <w:rPr>
          <w:rFonts w:ascii="Times New Roman" w:eastAsia="Times New Roman" w:hAnsi="Times New Roman" w:cs="Times New Roman"/>
          <w:color w:val="000000"/>
          <w:sz w:val="24"/>
          <w:szCs w:val="24"/>
          <w:lang w:eastAsia="ru-RU"/>
        </w:rPr>
        <w:t>розробку та впровадження відповідно до законодавства нормативно-технічних документів, що стосуються технічної експлуатації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4" w:name="n308"/>
      <w:bookmarkEnd w:id="404"/>
      <w:r w:rsidRPr="00E5526D">
        <w:rPr>
          <w:rFonts w:ascii="Times New Roman" w:eastAsia="Times New Roman" w:hAnsi="Times New Roman" w:cs="Times New Roman"/>
          <w:color w:val="000000"/>
          <w:sz w:val="24"/>
          <w:szCs w:val="24"/>
          <w:lang w:eastAsia="ru-RU"/>
        </w:rPr>
        <w:t>4. Проектування та будівництво (нове будівництво, реконструкція, капітальний ремонт, технічне переоснащення) виробничих об’єктів газосховища здійснюються відповідно до законодавства у сфері містобудівної діяльності, технічних норм та стандартів безпеки та чинних нормативних актів у галузі промислової безпеки.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5" w:name="n309"/>
      <w:bookmarkEnd w:id="405"/>
      <w:r w:rsidRPr="00E5526D">
        <w:rPr>
          <w:rFonts w:ascii="Times New Roman" w:eastAsia="Times New Roman" w:hAnsi="Times New Roman" w:cs="Times New Roman"/>
          <w:color w:val="000000"/>
          <w:sz w:val="24"/>
          <w:szCs w:val="24"/>
          <w:lang w:eastAsia="ru-RU"/>
        </w:rPr>
        <w:t>5. Фінансування заходів, передбачених планом розвитку газосховища, здійснюється за рахунок коштів, передбачених у тарифах на зберігання (закачування, відбирання) природного газу, банківських кредитів, коштів, залучених з інших джерел, не заборонених законодавством.</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06" w:name="n310"/>
      <w:bookmarkEnd w:id="406"/>
      <w:r w:rsidRPr="00E5526D">
        <w:rPr>
          <w:rFonts w:ascii="Times New Roman" w:eastAsia="Times New Roman" w:hAnsi="Times New Roman" w:cs="Times New Roman"/>
          <w:b/>
          <w:bCs/>
          <w:color w:val="000000"/>
          <w:sz w:val="28"/>
          <w:szCs w:val="28"/>
          <w:lang w:eastAsia="ru-RU"/>
        </w:rPr>
        <w:t>2. Планування робіт, що зумовлюють зміну в умовах функціонування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7" w:name="n311"/>
      <w:bookmarkEnd w:id="407"/>
      <w:r w:rsidRPr="00E5526D">
        <w:rPr>
          <w:rFonts w:ascii="Times New Roman" w:eastAsia="Times New Roman" w:hAnsi="Times New Roman" w:cs="Times New Roman"/>
          <w:color w:val="000000"/>
          <w:sz w:val="24"/>
          <w:szCs w:val="24"/>
          <w:lang w:eastAsia="ru-RU"/>
        </w:rPr>
        <w:t>1. Для забезпечення надійної та безпечної експлуатації газосховищ оператор газосховищ забезпечує виконання робіт, передбачених в регламентах з контролю за експлуатацією пластових систем газосховищ, з контролю за експлуатацією технологічного обладнання газосховища та інших нормативних та технічних документах.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8" w:name="n312"/>
      <w:bookmarkEnd w:id="408"/>
      <w:r w:rsidRPr="00E5526D">
        <w:rPr>
          <w:rFonts w:ascii="Times New Roman" w:eastAsia="Times New Roman" w:hAnsi="Times New Roman" w:cs="Times New Roman"/>
          <w:color w:val="000000"/>
          <w:sz w:val="24"/>
          <w:szCs w:val="24"/>
          <w:lang w:eastAsia="ru-RU"/>
        </w:rPr>
        <w:t>2. Оператор газосховищ планує та постійно виконує необхідні експлуатаційні, діагностичні, ремонтні роботи, а також роботи, пов’язані з модернізацією та технічним переоснащенням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9" w:name="n313"/>
      <w:bookmarkEnd w:id="409"/>
      <w:r w:rsidRPr="00E5526D">
        <w:rPr>
          <w:rFonts w:ascii="Times New Roman" w:eastAsia="Times New Roman" w:hAnsi="Times New Roman" w:cs="Times New Roman"/>
          <w:color w:val="000000"/>
          <w:sz w:val="24"/>
          <w:szCs w:val="24"/>
          <w:lang w:eastAsia="ru-RU"/>
        </w:rPr>
        <w:t>3. Оператор газосховищ планує проведення ремонтних робіт або робіт з планового технічного обслуговування в період з 01 травня до 31 жовтня, якщо такі заходи можуть завадити здійсненню діяльності з відбору природного газу, та в період з 01 листопада до 30 квітня, якщо такі заходи можуть завадити здійсненню діяльності із закачування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0" w:name="n314"/>
      <w:bookmarkEnd w:id="410"/>
      <w:r w:rsidRPr="00E5526D">
        <w:rPr>
          <w:rFonts w:ascii="Times New Roman" w:eastAsia="Times New Roman" w:hAnsi="Times New Roman" w:cs="Times New Roman"/>
          <w:color w:val="000000"/>
          <w:sz w:val="24"/>
          <w:szCs w:val="24"/>
          <w:lang w:eastAsia="ru-RU"/>
        </w:rPr>
        <w:lastRenderedPageBreak/>
        <w:t>4. Оператор газосховищ на умовах, визначених в технічних угодах, узгоджує з оператором газотранспортної системи обсяг, а також строки проведення запланованих робіт.</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1" w:name="n315"/>
      <w:bookmarkEnd w:id="411"/>
      <w:r w:rsidRPr="00E5526D">
        <w:rPr>
          <w:rFonts w:ascii="Times New Roman" w:eastAsia="Times New Roman" w:hAnsi="Times New Roman" w:cs="Times New Roman"/>
          <w:color w:val="000000"/>
          <w:sz w:val="24"/>
          <w:szCs w:val="24"/>
          <w:lang w:eastAsia="ru-RU"/>
        </w:rPr>
        <w:t>Уточнення обсягу та строків проведення робіт шляхом узгодження між оператором газосховищ та оператором газотранспортної системи повинно відбутися не пізніше ніж за двадцять один календарний день перед їх початком, про що оператор газосховищ інформує заінтересованого замовника та оператора газотранспортної системи. В обґрунтованих випадках оператор газосховищ за узгодженням з оператором газотранспортної системи може впровадити зміни в обсязі робіт протягом календарного року.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2" w:name="n316"/>
      <w:bookmarkEnd w:id="412"/>
      <w:r w:rsidRPr="00E5526D">
        <w:rPr>
          <w:rFonts w:ascii="Times New Roman" w:eastAsia="Times New Roman" w:hAnsi="Times New Roman" w:cs="Times New Roman"/>
          <w:color w:val="000000"/>
          <w:sz w:val="24"/>
          <w:szCs w:val="24"/>
          <w:lang w:eastAsia="ru-RU"/>
        </w:rPr>
        <w:t>5. Оператор газосховищ має право переривати або зменшувати номінації та реномінації замовників на період (години, дні) здійснення ремонтних робіт та робіт з планового технічного обслуговування газосховища (газосховищ), про що одночасно повідомляє замовника.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3" w:name="n317"/>
      <w:bookmarkEnd w:id="413"/>
      <w:r w:rsidRPr="00E5526D">
        <w:rPr>
          <w:rFonts w:ascii="Times New Roman" w:eastAsia="Times New Roman" w:hAnsi="Times New Roman" w:cs="Times New Roman"/>
          <w:color w:val="000000"/>
          <w:sz w:val="24"/>
          <w:szCs w:val="24"/>
          <w:lang w:eastAsia="ru-RU"/>
        </w:rPr>
        <w:t>6. Оператор газосховищ зобов’язаний проводити ремонтні роботи та роботи з планового технічного обслуговування газосховища (газосховищ) в найбільш ефективний спосіб та з метою мінімізації негативного впливу на права замовників.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4" w:name="n318"/>
      <w:bookmarkEnd w:id="414"/>
      <w:r w:rsidRPr="00E5526D">
        <w:rPr>
          <w:rFonts w:ascii="Times New Roman" w:eastAsia="Times New Roman" w:hAnsi="Times New Roman" w:cs="Times New Roman"/>
          <w:color w:val="000000"/>
          <w:sz w:val="24"/>
          <w:szCs w:val="24"/>
          <w:lang w:eastAsia="ru-RU"/>
        </w:rPr>
        <w:t>7. Оператор газосховищ до 01 листопада календарного року розміщує на своєму веб-сайті інформацію про час та місце проведення ремонтних робіт, запланованих в наступному календарному році, які можуть викликати зміни в умовах функціонування газосховища, що призводять до обмеження зберігання (закачування, відбирання) природного газу, та зазначає очікувані терміни цих обмежень.</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15" w:name="n319"/>
      <w:bookmarkEnd w:id="415"/>
      <w:r w:rsidRPr="00E5526D">
        <w:rPr>
          <w:rFonts w:ascii="Times New Roman" w:eastAsia="Times New Roman" w:hAnsi="Times New Roman" w:cs="Times New Roman"/>
          <w:b/>
          <w:bCs/>
          <w:color w:val="000000"/>
          <w:sz w:val="28"/>
          <w:szCs w:val="28"/>
          <w:lang w:eastAsia="ru-RU"/>
        </w:rPr>
        <w:t>3. Повідомлення замовника про зміни в умовах функціонування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6" w:name="n320"/>
      <w:bookmarkEnd w:id="416"/>
      <w:r w:rsidRPr="00E5526D">
        <w:rPr>
          <w:rFonts w:ascii="Times New Roman" w:eastAsia="Times New Roman" w:hAnsi="Times New Roman" w:cs="Times New Roman"/>
          <w:color w:val="000000"/>
          <w:sz w:val="24"/>
          <w:szCs w:val="24"/>
          <w:lang w:eastAsia="ru-RU"/>
        </w:rPr>
        <w:t>1. Оператор газосховищ повідомляє замовника, якого стосуються введені обмеження, про строки, а також обсяг обмежень не менше ніж за двадцять один день до дати початку запланованих робіт у письмовому вигляді з повідомленням про вручення та/або за допомогою електронної пошти.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7" w:name="n321"/>
      <w:bookmarkEnd w:id="417"/>
      <w:r w:rsidRPr="00E5526D">
        <w:rPr>
          <w:rFonts w:ascii="Times New Roman" w:eastAsia="Times New Roman" w:hAnsi="Times New Roman" w:cs="Times New Roman"/>
          <w:color w:val="000000"/>
          <w:sz w:val="24"/>
          <w:szCs w:val="24"/>
          <w:lang w:eastAsia="ru-RU"/>
        </w:rPr>
        <w:t>2. Замовник повинен враховувати обмеження, про які зазначено у пункті 1 цієї глави, в своїх номінаціях/реномінаціях.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8" w:name="n322"/>
      <w:bookmarkEnd w:id="418"/>
      <w:r w:rsidRPr="00E5526D">
        <w:rPr>
          <w:rFonts w:ascii="Times New Roman" w:eastAsia="Times New Roman" w:hAnsi="Times New Roman" w:cs="Times New Roman"/>
          <w:color w:val="000000"/>
          <w:sz w:val="24"/>
          <w:szCs w:val="24"/>
          <w:lang w:eastAsia="ru-RU"/>
        </w:rPr>
        <w:t>3. За період призупинення або обмеження надання послуг внаслідок робіт, що виконуються оператором газосховищ, постійна оплата за потужності підлягає відповідному зниженню в обсязі вартості послуг зберігання (закачування, відбору) природного газу, які не були надані замовнику внаслідок виконання робіт оператором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9" w:name="n683"/>
      <w:bookmarkEnd w:id="419"/>
      <w:r w:rsidRPr="00E5526D">
        <w:rPr>
          <w:rFonts w:ascii="Times New Roman" w:eastAsia="Times New Roman" w:hAnsi="Times New Roman" w:cs="Times New Roman"/>
          <w:i/>
          <w:iCs/>
          <w:color w:val="000000"/>
          <w:sz w:val="24"/>
          <w:szCs w:val="24"/>
          <w:lang w:eastAsia="ru-RU"/>
        </w:rPr>
        <w:t>{Пункт 3 глави 3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 w:anchor="n149"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20" w:name="n323"/>
      <w:bookmarkEnd w:id="420"/>
      <w:r w:rsidRPr="00E5526D">
        <w:rPr>
          <w:rFonts w:ascii="Times New Roman" w:eastAsia="Times New Roman" w:hAnsi="Times New Roman" w:cs="Times New Roman"/>
          <w:b/>
          <w:bCs/>
          <w:color w:val="000000"/>
          <w:sz w:val="28"/>
          <w:szCs w:val="28"/>
          <w:lang w:eastAsia="ru-RU"/>
        </w:rPr>
        <w:t>4. Планування розвитку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1" w:name="n324"/>
      <w:bookmarkEnd w:id="421"/>
      <w:r w:rsidRPr="00E5526D">
        <w:rPr>
          <w:rFonts w:ascii="Times New Roman" w:eastAsia="Times New Roman" w:hAnsi="Times New Roman" w:cs="Times New Roman"/>
          <w:color w:val="000000"/>
          <w:sz w:val="24"/>
          <w:szCs w:val="24"/>
          <w:lang w:eastAsia="ru-RU"/>
        </w:rPr>
        <w:t>1. Розвиток газосховищ провадиться з урахуванням поточних та майбутніх потреб України в природному газі, для надійного і безаварійного забезпечення споживачів природним газом, створення резервів (запасів) природного газу на випадок виникнення надзвичайних ситуацій, а також попиту на послуги зберігання (закачування, відбору).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2" w:name="n325"/>
      <w:bookmarkEnd w:id="422"/>
      <w:r w:rsidRPr="00E5526D">
        <w:rPr>
          <w:rFonts w:ascii="Times New Roman" w:eastAsia="Times New Roman" w:hAnsi="Times New Roman" w:cs="Times New Roman"/>
          <w:color w:val="000000"/>
          <w:sz w:val="24"/>
          <w:szCs w:val="24"/>
          <w:lang w:eastAsia="ru-RU"/>
        </w:rPr>
        <w:t>2. Оператор газосховищ розробляє і щороку до 31 жовтня подає на затвердження Регулятору план розвитку газосховищ на наступні 10 років, складений на підставі даних про фактичні та прогнозні показники попиту і пропозиції на послуги зі зберігання (закачування, відбору) природного газу. План розвитку газосховищ на наступні 10 років має забезпечувати відповідність газосховищ потребам ринку природного газу та інтересам безпеки постачання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3" w:name="n326"/>
      <w:bookmarkEnd w:id="423"/>
      <w:r w:rsidRPr="00E5526D">
        <w:rPr>
          <w:rFonts w:ascii="Times New Roman" w:eastAsia="Times New Roman" w:hAnsi="Times New Roman" w:cs="Times New Roman"/>
          <w:color w:val="000000"/>
          <w:sz w:val="24"/>
          <w:szCs w:val="24"/>
          <w:lang w:eastAsia="ru-RU"/>
        </w:rPr>
        <w:t>3. Під час розроблення плану розвитку газосховищ на наступні 10 років оператор газосховищ зобов’язаний враховувати можливі зміни обсягів зберігання природного газу (у тому числі обсягів транскордонної торгівлі природним газом), а також плани розвитку газосховищ сусідніх держав.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4" w:name="n327"/>
      <w:bookmarkEnd w:id="424"/>
      <w:r w:rsidRPr="00E5526D">
        <w:rPr>
          <w:rFonts w:ascii="Times New Roman" w:eastAsia="Times New Roman" w:hAnsi="Times New Roman" w:cs="Times New Roman"/>
          <w:color w:val="000000"/>
          <w:sz w:val="24"/>
          <w:szCs w:val="24"/>
          <w:lang w:eastAsia="ru-RU"/>
        </w:rPr>
        <w:t>4. План розвитку газосховищ на наступні 10 років повинен визначати: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5" w:name="n328"/>
      <w:bookmarkEnd w:id="425"/>
      <w:r w:rsidRPr="00E5526D">
        <w:rPr>
          <w:rFonts w:ascii="Times New Roman" w:eastAsia="Times New Roman" w:hAnsi="Times New Roman" w:cs="Times New Roman"/>
          <w:color w:val="000000"/>
          <w:sz w:val="24"/>
          <w:szCs w:val="24"/>
          <w:lang w:eastAsia="ru-RU"/>
        </w:rPr>
        <w:t>перелік основних об’єктів, пов’язаних з наданням послуг зберігання (закачування, відбору) природного газу, будівництво або реконструкцію яких доцільно здійснити протягом наступних 10 років;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6" w:name="n329"/>
      <w:bookmarkEnd w:id="426"/>
      <w:r w:rsidRPr="00E5526D">
        <w:rPr>
          <w:rFonts w:ascii="Times New Roman" w:eastAsia="Times New Roman" w:hAnsi="Times New Roman" w:cs="Times New Roman"/>
          <w:color w:val="000000"/>
          <w:sz w:val="24"/>
          <w:szCs w:val="24"/>
          <w:lang w:eastAsia="ru-RU"/>
        </w:rPr>
        <w:lastRenderedPageBreak/>
        <w:t>перелік підтверджених інвестиційних проектів незалежно від джерел фінансування, а також перелік інвестицій, що доцільно здійснити протягом наступних трьох років;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7" w:name="n330"/>
      <w:bookmarkEnd w:id="427"/>
      <w:r w:rsidRPr="00E5526D">
        <w:rPr>
          <w:rFonts w:ascii="Times New Roman" w:eastAsia="Times New Roman" w:hAnsi="Times New Roman" w:cs="Times New Roman"/>
          <w:color w:val="000000"/>
          <w:sz w:val="24"/>
          <w:szCs w:val="24"/>
          <w:lang w:eastAsia="ru-RU"/>
        </w:rPr>
        <w:t>передбачені терміни/строки реалізації інвестиційних проектів.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8" w:name="n331"/>
      <w:bookmarkEnd w:id="428"/>
      <w:r w:rsidRPr="00E5526D">
        <w:rPr>
          <w:rFonts w:ascii="Times New Roman" w:eastAsia="Times New Roman" w:hAnsi="Times New Roman" w:cs="Times New Roman"/>
          <w:color w:val="000000"/>
          <w:sz w:val="24"/>
          <w:szCs w:val="24"/>
          <w:lang w:eastAsia="ru-RU"/>
        </w:rPr>
        <w:t>5. Десятирічний план розвитку газосховища складається з:</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9" w:name="n332"/>
      <w:bookmarkEnd w:id="429"/>
      <w:r w:rsidRPr="00E5526D">
        <w:rPr>
          <w:rFonts w:ascii="Times New Roman" w:eastAsia="Times New Roman" w:hAnsi="Times New Roman" w:cs="Times New Roman"/>
          <w:color w:val="000000"/>
          <w:sz w:val="24"/>
          <w:szCs w:val="24"/>
          <w:lang w:eastAsia="ru-RU"/>
        </w:rPr>
        <w:t>інвестиційної програми на перший планований рік десятирічного плану розвитку із зазначенням заходів за рахунок підтверджених інвестицій;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0" w:name="n333"/>
      <w:bookmarkEnd w:id="430"/>
      <w:r w:rsidRPr="00E5526D">
        <w:rPr>
          <w:rFonts w:ascii="Times New Roman" w:eastAsia="Times New Roman" w:hAnsi="Times New Roman" w:cs="Times New Roman"/>
          <w:color w:val="000000"/>
          <w:sz w:val="24"/>
          <w:szCs w:val="24"/>
          <w:lang w:eastAsia="ru-RU"/>
        </w:rPr>
        <w:t>плану заходів на другий-третій плановані роки десятирічного плану розвитку за рахунок підтверджених та нових інвестицій;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1" w:name="n334"/>
      <w:bookmarkEnd w:id="431"/>
      <w:r w:rsidRPr="00E5526D">
        <w:rPr>
          <w:rFonts w:ascii="Times New Roman" w:eastAsia="Times New Roman" w:hAnsi="Times New Roman" w:cs="Times New Roman"/>
          <w:color w:val="000000"/>
          <w:sz w:val="24"/>
          <w:szCs w:val="24"/>
          <w:lang w:eastAsia="ru-RU"/>
        </w:rPr>
        <w:t>плану заходів на четвертий-десятий плановані роки десятирічного плану розвитку із зазначенням потреби в інвестиціях для їх виконання.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2" w:name="n335"/>
      <w:bookmarkEnd w:id="432"/>
      <w:r w:rsidRPr="00E5526D">
        <w:rPr>
          <w:rFonts w:ascii="Times New Roman" w:eastAsia="Times New Roman" w:hAnsi="Times New Roman" w:cs="Times New Roman"/>
          <w:color w:val="000000"/>
          <w:sz w:val="24"/>
          <w:szCs w:val="24"/>
          <w:lang w:eastAsia="ru-RU"/>
        </w:rPr>
        <w:t>6. При розробці інвестиційної програми на перший планований рік, яка є складовою плану розвитку на десять років, а також планів ремонтів, технічного обслуговування та технічного діагностування оператор газосховища бере до уваги: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3" w:name="n336"/>
      <w:bookmarkEnd w:id="433"/>
      <w:r w:rsidRPr="00E5526D">
        <w:rPr>
          <w:rFonts w:ascii="Times New Roman" w:eastAsia="Times New Roman" w:hAnsi="Times New Roman" w:cs="Times New Roman"/>
          <w:color w:val="000000"/>
          <w:sz w:val="24"/>
          <w:szCs w:val="24"/>
          <w:lang w:eastAsia="ru-RU"/>
        </w:rPr>
        <w:t>вимоги з безпечної експлуатації газосховища, а також забезпечення безперервності надання послуг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4" w:name="n337"/>
      <w:bookmarkEnd w:id="434"/>
      <w:r w:rsidRPr="00E5526D">
        <w:rPr>
          <w:rFonts w:ascii="Times New Roman" w:eastAsia="Times New Roman" w:hAnsi="Times New Roman" w:cs="Times New Roman"/>
          <w:color w:val="000000"/>
          <w:sz w:val="24"/>
          <w:szCs w:val="24"/>
          <w:lang w:eastAsia="ru-RU"/>
        </w:rPr>
        <w:t>необхідність приведення газосховища до обов’язкових норм та технічних вимог;</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5" w:name="n338"/>
      <w:bookmarkEnd w:id="435"/>
      <w:r w:rsidRPr="00E5526D">
        <w:rPr>
          <w:rFonts w:ascii="Times New Roman" w:eastAsia="Times New Roman" w:hAnsi="Times New Roman" w:cs="Times New Roman"/>
          <w:color w:val="000000"/>
          <w:sz w:val="24"/>
          <w:szCs w:val="24"/>
          <w:lang w:eastAsia="ru-RU"/>
        </w:rPr>
        <w:t>фактичний технічний стан об’єктів та складових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6" w:name="n339"/>
      <w:bookmarkEnd w:id="436"/>
      <w:r w:rsidRPr="00E5526D">
        <w:rPr>
          <w:rFonts w:ascii="Times New Roman" w:eastAsia="Times New Roman" w:hAnsi="Times New Roman" w:cs="Times New Roman"/>
          <w:color w:val="000000"/>
          <w:sz w:val="24"/>
          <w:szCs w:val="24"/>
          <w:lang w:eastAsia="ru-RU"/>
        </w:rPr>
        <w:t>зниження експлуатаційних витрат на експлуатацію;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7" w:name="n340"/>
      <w:bookmarkEnd w:id="437"/>
      <w:r w:rsidRPr="00E5526D">
        <w:rPr>
          <w:rFonts w:ascii="Times New Roman" w:eastAsia="Times New Roman" w:hAnsi="Times New Roman" w:cs="Times New Roman"/>
          <w:color w:val="000000"/>
          <w:sz w:val="24"/>
          <w:szCs w:val="24"/>
          <w:lang w:eastAsia="ru-RU"/>
        </w:rPr>
        <w:t>збільшення за потреби технічної потужності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8" w:name="n341"/>
      <w:bookmarkEnd w:id="438"/>
      <w:r w:rsidRPr="00E5526D">
        <w:rPr>
          <w:rFonts w:ascii="Times New Roman" w:eastAsia="Times New Roman" w:hAnsi="Times New Roman" w:cs="Times New Roman"/>
          <w:color w:val="000000"/>
          <w:sz w:val="24"/>
          <w:szCs w:val="24"/>
          <w:lang w:eastAsia="ru-RU"/>
        </w:rPr>
        <w:t>7. Для здійснення планування оператор газосховищ співпрацює з оператором газотранспортної системи, а також із замовниками.</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39" w:name="n842"/>
      <w:bookmarkEnd w:id="439"/>
      <w:r w:rsidRPr="00E5526D">
        <w:rPr>
          <w:rFonts w:ascii="Times New Roman" w:eastAsia="Times New Roman" w:hAnsi="Times New Roman" w:cs="Times New Roman"/>
          <w:b/>
          <w:bCs/>
          <w:color w:val="000000"/>
          <w:sz w:val="28"/>
          <w:szCs w:val="28"/>
          <w:lang w:eastAsia="ru-RU"/>
        </w:rPr>
        <w:t>5. Документальне оформлення плану розвитку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0" w:name="n843"/>
      <w:bookmarkEnd w:id="440"/>
      <w:r w:rsidRPr="00E5526D">
        <w:rPr>
          <w:rFonts w:ascii="Times New Roman" w:eastAsia="Times New Roman" w:hAnsi="Times New Roman" w:cs="Times New Roman"/>
          <w:color w:val="000000"/>
          <w:sz w:val="24"/>
          <w:szCs w:val="24"/>
          <w:lang w:eastAsia="ru-RU"/>
        </w:rPr>
        <w:t>1. Планування заходів та фінансування плану розвитку повинно здійснюватись Оператором газосховищ з урахуванням технічного стану його основних фондів та інших активів, необхідності забезпечення належного рівня експлуатації об’єктів газової інфраструктури Оператора газосховищ та якості надання послуг зберігання (закачування, відбору) природного газу на довгостроковий період, зменшення обсягів виробничо-технологічних витрат, нормативних втрат природного газу, витрат паливного газу, а також принципів економічної доцільності запровадження відповідних заходів.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1" w:name="n844"/>
      <w:bookmarkEnd w:id="441"/>
      <w:r w:rsidRPr="00E5526D">
        <w:rPr>
          <w:rFonts w:ascii="Times New Roman" w:eastAsia="Times New Roman" w:hAnsi="Times New Roman" w:cs="Times New Roman"/>
          <w:color w:val="000000"/>
          <w:sz w:val="24"/>
          <w:szCs w:val="24"/>
          <w:lang w:eastAsia="ru-RU"/>
        </w:rPr>
        <w:t>Десятирічний план розвитку газосховищ складається з таких розділів: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2" w:name="n845"/>
      <w:bookmarkEnd w:id="442"/>
      <w:r w:rsidRPr="00E5526D">
        <w:rPr>
          <w:rFonts w:ascii="Times New Roman" w:eastAsia="Times New Roman" w:hAnsi="Times New Roman" w:cs="Times New Roman"/>
          <w:color w:val="000000"/>
          <w:sz w:val="24"/>
          <w:szCs w:val="24"/>
          <w:lang w:eastAsia="ru-RU"/>
        </w:rPr>
        <w:t>розділ І - опис фактичного стану основних об’єктів газової інфраструктури Оператора газосховищ (фондів, активів) та необхідних заходів для їх підтримання на належному рівні відповідно до регламентних процедур, передбачених нормативно-технічними документами, на наступні 3 роки;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3" w:name="n846"/>
      <w:bookmarkEnd w:id="443"/>
      <w:r w:rsidRPr="00E5526D">
        <w:rPr>
          <w:rFonts w:ascii="Times New Roman" w:eastAsia="Times New Roman" w:hAnsi="Times New Roman" w:cs="Times New Roman"/>
          <w:color w:val="000000"/>
          <w:sz w:val="24"/>
          <w:szCs w:val="24"/>
          <w:lang w:eastAsia="ru-RU"/>
        </w:rPr>
        <w:t>розділ ІІ - опис заходів, які направлені на розвиток газосховищ за рахунок будівництва нових об’єктів газосховищ, включаючи нове будівництво, реконструкцію, капітальний ремонт, технічне переоснащення тощо, у наступні 10 років за рахунок планованих інвестицій;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4" w:name="n847"/>
      <w:bookmarkEnd w:id="444"/>
      <w:r w:rsidRPr="00E5526D">
        <w:rPr>
          <w:rFonts w:ascii="Times New Roman" w:eastAsia="Times New Roman" w:hAnsi="Times New Roman" w:cs="Times New Roman"/>
          <w:color w:val="000000"/>
          <w:sz w:val="24"/>
          <w:szCs w:val="24"/>
          <w:lang w:eastAsia="ru-RU"/>
        </w:rPr>
        <w:t>розділ ІІІ - опис заходів на перший рік плану розвитку (інвестиційної програми) із зазначенням запланованих заходів та витрат у зазначеному періоді;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5" w:name="n848"/>
      <w:bookmarkEnd w:id="445"/>
      <w:r w:rsidRPr="00E5526D">
        <w:rPr>
          <w:rFonts w:ascii="Times New Roman" w:eastAsia="Times New Roman" w:hAnsi="Times New Roman" w:cs="Times New Roman"/>
          <w:color w:val="000000"/>
          <w:sz w:val="24"/>
          <w:szCs w:val="24"/>
          <w:lang w:eastAsia="ru-RU"/>
        </w:rPr>
        <w:t>розділ IV - план заходів на другий-третій плановані роки десятирічного плану розвитку із зазначенням потреби в інвестиціях для його виконання;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6" w:name="n849"/>
      <w:bookmarkEnd w:id="446"/>
      <w:r w:rsidRPr="00E5526D">
        <w:rPr>
          <w:rFonts w:ascii="Times New Roman" w:eastAsia="Times New Roman" w:hAnsi="Times New Roman" w:cs="Times New Roman"/>
          <w:color w:val="000000"/>
          <w:sz w:val="24"/>
          <w:szCs w:val="24"/>
          <w:lang w:eastAsia="ru-RU"/>
        </w:rPr>
        <w:t>розділ V - план заходів на четвертий-десятий плановані роки десятирічного плану розвитку із зазначенням потреби в інвестиціях для його виконання.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7" w:name="n850"/>
      <w:bookmarkEnd w:id="447"/>
      <w:r w:rsidRPr="00E5526D">
        <w:rPr>
          <w:rFonts w:ascii="Times New Roman" w:eastAsia="Times New Roman" w:hAnsi="Times New Roman" w:cs="Times New Roman"/>
          <w:color w:val="000000"/>
          <w:sz w:val="24"/>
          <w:szCs w:val="24"/>
          <w:lang w:eastAsia="ru-RU"/>
        </w:rPr>
        <w:t>2. Розділ І плану розвитку має включати опис фактичного стану основних об’єктів газосховищ та матеріально-технічного оснащення Оператора газосховищ і необхідних заходів для їх підтримання на належному рівні відповідно до регламентних процедур, передбачених нормативно-технічними документами, на наступні 3 роки. При цьому зазначені заходи мають містити прогнозовані витрати на їх реалізацію.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8" w:name="n851"/>
      <w:bookmarkEnd w:id="448"/>
      <w:r w:rsidRPr="00E5526D">
        <w:rPr>
          <w:rFonts w:ascii="Times New Roman" w:eastAsia="Times New Roman" w:hAnsi="Times New Roman" w:cs="Times New Roman"/>
          <w:color w:val="000000"/>
          <w:sz w:val="24"/>
          <w:szCs w:val="24"/>
          <w:lang w:eastAsia="ru-RU"/>
        </w:rPr>
        <w:lastRenderedPageBreak/>
        <w:t>Узагальнений технічний стан об’єктів інженерно-технологічного комплексу Оператора газосховищ подається за формою, наведеною в </w:t>
      </w:r>
      <w:hyperlink r:id="rId72" w:anchor="n918" w:history="1">
        <w:r w:rsidRPr="00E5526D">
          <w:rPr>
            <w:rFonts w:ascii="Times New Roman" w:eastAsia="Times New Roman" w:hAnsi="Times New Roman" w:cs="Times New Roman"/>
            <w:color w:val="006600"/>
            <w:sz w:val="24"/>
            <w:szCs w:val="24"/>
            <w:u w:val="single"/>
            <w:lang w:eastAsia="ru-RU"/>
          </w:rPr>
          <w:t>додатку</w:t>
        </w:r>
      </w:hyperlink>
      <w:r w:rsidRPr="00E5526D">
        <w:rPr>
          <w:rFonts w:ascii="Times New Roman" w:eastAsia="Times New Roman" w:hAnsi="Times New Roman" w:cs="Times New Roman"/>
          <w:color w:val="000000"/>
          <w:sz w:val="24"/>
          <w:szCs w:val="24"/>
          <w:lang w:eastAsia="ru-RU"/>
        </w:rPr>
        <w:t> 1 до цього Кодексу.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9" w:name="n852"/>
      <w:bookmarkEnd w:id="449"/>
      <w:r w:rsidRPr="00E5526D">
        <w:rPr>
          <w:rFonts w:ascii="Times New Roman" w:eastAsia="Times New Roman" w:hAnsi="Times New Roman" w:cs="Times New Roman"/>
          <w:color w:val="000000"/>
          <w:sz w:val="24"/>
          <w:szCs w:val="24"/>
          <w:lang w:eastAsia="ru-RU"/>
        </w:rPr>
        <w:t>3. Розділ ІІ плану розвитку має включати опис заходів, які направлені на розвиток газосховищ за рахунок будівництва нових об’єктів газосховищ, включаючи нове будівництво, реконструкцію, капітальний ремонт, технічне переоснащення тощо, у наступні 10 років за рахунок планованих інвестицій.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0" w:name="n853"/>
      <w:bookmarkEnd w:id="450"/>
      <w:r w:rsidRPr="00E5526D">
        <w:rPr>
          <w:rFonts w:ascii="Times New Roman" w:eastAsia="Times New Roman" w:hAnsi="Times New Roman" w:cs="Times New Roman"/>
          <w:color w:val="000000"/>
          <w:sz w:val="24"/>
          <w:szCs w:val="24"/>
          <w:lang w:eastAsia="ru-RU"/>
        </w:rPr>
        <w:t>4. На підставі даних розділів І та ІІ плану розвитку Оператор газосховищ формує розділ ІІІ плану розвитку, що має включати опис заходів та необхідних витрат на перший рік плану розвитку, у розрізі таких заходів та розділів: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661"/>
        <w:gridCol w:w="7000"/>
      </w:tblGrid>
      <w:tr w:rsidR="00E5526D" w:rsidRPr="00E5526D" w:rsidTr="00E5526D">
        <w:tc>
          <w:tcPr>
            <w:tcW w:w="1700" w:type="pct"/>
            <w:tcBorders>
              <w:top w:val="single" w:sz="6" w:space="0" w:color="000000"/>
              <w:left w:val="single" w:sz="6" w:space="0" w:color="000000"/>
              <w:bottom w:val="single" w:sz="6" w:space="0" w:color="000000"/>
              <w:right w:val="single" w:sz="6" w:space="0" w:color="000000"/>
            </w:tcBorders>
            <w:shd w:val="clear" w:color="auto" w:fill="auto"/>
            <w:hideMark/>
          </w:tcPr>
          <w:p w:rsidR="00E5526D" w:rsidRPr="00E5526D" w:rsidRDefault="00E5526D" w:rsidP="00E5526D">
            <w:pPr>
              <w:spacing w:before="150" w:after="150" w:line="240" w:lineRule="auto"/>
              <w:jc w:val="center"/>
              <w:rPr>
                <w:rFonts w:ascii="Times New Roman" w:eastAsia="Times New Roman" w:hAnsi="Times New Roman" w:cs="Times New Roman"/>
                <w:sz w:val="24"/>
                <w:szCs w:val="24"/>
                <w:lang w:eastAsia="ru-RU"/>
              </w:rPr>
            </w:pPr>
            <w:bookmarkStart w:id="451" w:name="n854"/>
            <w:bookmarkEnd w:id="451"/>
            <w:r w:rsidRPr="00E5526D">
              <w:rPr>
                <w:rFonts w:ascii="Times New Roman" w:eastAsia="Times New Roman" w:hAnsi="Times New Roman" w:cs="Times New Roman"/>
                <w:sz w:val="24"/>
                <w:szCs w:val="24"/>
                <w:lang w:eastAsia="ru-RU"/>
              </w:rPr>
              <w:t>Блок</w:t>
            </w:r>
          </w:p>
        </w:tc>
        <w:tc>
          <w:tcPr>
            <w:tcW w:w="3250" w:type="pct"/>
            <w:tcBorders>
              <w:top w:val="single" w:sz="6" w:space="0" w:color="000000"/>
              <w:left w:val="single" w:sz="6" w:space="0" w:color="000000"/>
              <w:bottom w:val="single" w:sz="6" w:space="0" w:color="000000"/>
              <w:right w:val="single" w:sz="6" w:space="0" w:color="000000"/>
            </w:tcBorders>
            <w:shd w:val="clear" w:color="auto" w:fill="auto"/>
            <w:hideMark/>
          </w:tcPr>
          <w:p w:rsidR="00E5526D" w:rsidRPr="00E5526D" w:rsidRDefault="00E5526D" w:rsidP="00E5526D">
            <w:pPr>
              <w:spacing w:before="150" w:after="150" w:line="240" w:lineRule="auto"/>
              <w:jc w:val="center"/>
              <w:rPr>
                <w:rFonts w:ascii="Times New Roman" w:eastAsia="Times New Roman" w:hAnsi="Times New Roman" w:cs="Times New Roman"/>
                <w:sz w:val="24"/>
                <w:szCs w:val="24"/>
                <w:lang w:eastAsia="ru-RU"/>
              </w:rPr>
            </w:pPr>
            <w:r w:rsidRPr="00E5526D">
              <w:rPr>
                <w:rFonts w:ascii="Times New Roman" w:eastAsia="Times New Roman" w:hAnsi="Times New Roman" w:cs="Times New Roman"/>
                <w:sz w:val="24"/>
                <w:szCs w:val="24"/>
                <w:lang w:eastAsia="ru-RU"/>
              </w:rPr>
              <w:t>Назва розділу</w:t>
            </w:r>
          </w:p>
        </w:tc>
      </w:tr>
      <w:tr w:rsidR="00E5526D" w:rsidRPr="00E5526D" w:rsidTr="00E5526D">
        <w:tc>
          <w:tcPr>
            <w:tcW w:w="17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r w:rsidRPr="00E5526D">
              <w:rPr>
                <w:rFonts w:ascii="Times New Roman" w:eastAsia="Times New Roman" w:hAnsi="Times New Roman" w:cs="Times New Roman"/>
                <w:sz w:val="24"/>
                <w:szCs w:val="24"/>
                <w:lang w:eastAsia="ru-RU"/>
              </w:rPr>
              <w:t>Споруди газосховищ</w:t>
            </w:r>
          </w:p>
        </w:tc>
        <w:tc>
          <w:tcPr>
            <w:tcW w:w="3250" w:type="pct"/>
            <w:tcBorders>
              <w:top w:val="single" w:sz="6" w:space="0" w:color="000000"/>
              <w:left w:val="single" w:sz="6" w:space="0" w:color="000000"/>
              <w:bottom w:val="single" w:sz="6" w:space="0" w:color="000000"/>
              <w:right w:val="single" w:sz="6" w:space="0" w:color="000000"/>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r w:rsidRPr="00E5526D">
              <w:rPr>
                <w:rFonts w:ascii="Times New Roman" w:eastAsia="Times New Roman" w:hAnsi="Times New Roman" w:cs="Times New Roman"/>
                <w:sz w:val="24"/>
                <w:szCs w:val="24"/>
                <w:lang w:eastAsia="ru-RU"/>
              </w:rPr>
              <w:t>I. Будівництво</w:t>
            </w:r>
          </w:p>
        </w:tc>
      </w:tr>
      <w:tr w:rsidR="00E5526D" w:rsidRPr="00E5526D" w:rsidTr="00E5526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5526D" w:rsidRPr="00E5526D" w:rsidRDefault="00E5526D" w:rsidP="00E5526D">
            <w:pPr>
              <w:spacing w:after="0" w:line="240" w:lineRule="auto"/>
              <w:rPr>
                <w:rFonts w:ascii="Times New Roman" w:eastAsia="Times New Roman" w:hAnsi="Times New Roman" w:cs="Times New Roman"/>
                <w:sz w:val="24"/>
                <w:szCs w:val="24"/>
                <w:lang w:eastAsia="ru-RU"/>
              </w:rPr>
            </w:pPr>
          </w:p>
        </w:tc>
        <w:tc>
          <w:tcPr>
            <w:tcW w:w="3250" w:type="pct"/>
            <w:tcBorders>
              <w:top w:val="single" w:sz="6" w:space="0" w:color="000000"/>
              <w:left w:val="single" w:sz="6" w:space="0" w:color="000000"/>
              <w:bottom w:val="single" w:sz="6" w:space="0" w:color="000000"/>
              <w:right w:val="single" w:sz="6" w:space="0" w:color="000000"/>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r w:rsidRPr="00E5526D">
              <w:rPr>
                <w:rFonts w:ascii="Times New Roman" w:eastAsia="Times New Roman" w:hAnsi="Times New Roman" w:cs="Times New Roman"/>
                <w:sz w:val="24"/>
                <w:szCs w:val="24"/>
                <w:lang w:eastAsia="ru-RU"/>
              </w:rPr>
              <w:t>II. Капітальний ремонт</w:t>
            </w:r>
          </w:p>
        </w:tc>
      </w:tr>
      <w:tr w:rsidR="00E5526D" w:rsidRPr="00E5526D" w:rsidTr="00E5526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5526D" w:rsidRPr="00E5526D" w:rsidRDefault="00E5526D" w:rsidP="00E5526D">
            <w:pPr>
              <w:spacing w:after="0" w:line="240" w:lineRule="auto"/>
              <w:rPr>
                <w:rFonts w:ascii="Times New Roman" w:eastAsia="Times New Roman" w:hAnsi="Times New Roman" w:cs="Times New Roman"/>
                <w:sz w:val="24"/>
                <w:szCs w:val="24"/>
                <w:lang w:eastAsia="ru-RU"/>
              </w:rPr>
            </w:pPr>
          </w:p>
        </w:tc>
        <w:tc>
          <w:tcPr>
            <w:tcW w:w="3250" w:type="pct"/>
            <w:tcBorders>
              <w:top w:val="single" w:sz="6" w:space="0" w:color="000000"/>
              <w:left w:val="single" w:sz="6" w:space="0" w:color="000000"/>
              <w:bottom w:val="single" w:sz="6" w:space="0" w:color="000000"/>
              <w:right w:val="single" w:sz="6" w:space="0" w:color="000000"/>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r w:rsidRPr="00E5526D">
              <w:rPr>
                <w:rFonts w:ascii="Times New Roman" w:eastAsia="Times New Roman" w:hAnsi="Times New Roman" w:cs="Times New Roman"/>
                <w:sz w:val="24"/>
                <w:szCs w:val="24"/>
                <w:lang w:eastAsia="ru-RU"/>
              </w:rPr>
              <w:t>III. Реконструкція</w:t>
            </w:r>
          </w:p>
        </w:tc>
      </w:tr>
      <w:tr w:rsidR="00E5526D" w:rsidRPr="00E5526D" w:rsidTr="00E5526D">
        <w:trPr>
          <w:trHeight w:val="22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5526D" w:rsidRPr="00E5526D" w:rsidRDefault="00E5526D" w:rsidP="00E5526D">
            <w:pPr>
              <w:spacing w:after="0" w:line="240" w:lineRule="auto"/>
              <w:rPr>
                <w:rFonts w:ascii="Times New Roman" w:eastAsia="Times New Roman" w:hAnsi="Times New Roman" w:cs="Times New Roman"/>
                <w:sz w:val="24"/>
                <w:szCs w:val="24"/>
                <w:lang w:eastAsia="ru-RU"/>
              </w:rPr>
            </w:pPr>
          </w:p>
        </w:tc>
        <w:tc>
          <w:tcPr>
            <w:tcW w:w="3250" w:type="pct"/>
            <w:tcBorders>
              <w:top w:val="single" w:sz="6" w:space="0" w:color="000000"/>
              <w:left w:val="single" w:sz="6" w:space="0" w:color="000000"/>
              <w:bottom w:val="single" w:sz="6" w:space="0" w:color="000000"/>
              <w:right w:val="single" w:sz="6" w:space="0" w:color="000000"/>
            </w:tcBorders>
            <w:shd w:val="clear" w:color="auto" w:fill="auto"/>
            <w:hideMark/>
          </w:tcPr>
          <w:p w:rsidR="00E5526D" w:rsidRPr="00E5526D" w:rsidRDefault="00E5526D" w:rsidP="00E5526D">
            <w:pPr>
              <w:spacing w:before="150" w:after="150" w:line="225" w:lineRule="atLeast"/>
              <w:rPr>
                <w:rFonts w:ascii="Times New Roman" w:eastAsia="Times New Roman" w:hAnsi="Times New Roman" w:cs="Times New Roman"/>
                <w:sz w:val="24"/>
                <w:szCs w:val="24"/>
                <w:lang w:eastAsia="ru-RU"/>
              </w:rPr>
            </w:pPr>
            <w:r w:rsidRPr="00E5526D">
              <w:rPr>
                <w:rFonts w:ascii="Times New Roman" w:eastAsia="Times New Roman" w:hAnsi="Times New Roman" w:cs="Times New Roman"/>
                <w:sz w:val="24"/>
                <w:szCs w:val="24"/>
                <w:lang w:eastAsia="ru-RU"/>
              </w:rPr>
              <w:t>IV. Інше (розшифрувати)</w:t>
            </w:r>
          </w:p>
        </w:tc>
      </w:tr>
      <w:tr w:rsidR="00E5526D" w:rsidRPr="00E5526D" w:rsidTr="00E5526D">
        <w:tc>
          <w:tcPr>
            <w:tcW w:w="1700" w:type="pct"/>
            <w:tcBorders>
              <w:top w:val="single" w:sz="6" w:space="0" w:color="000000"/>
              <w:left w:val="single" w:sz="6" w:space="0" w:color="000000"/>
              <w:bottom w:val="single" w:sz="6" w:space="0" w:color="000000"/>
              <w:right w:val="single" w:sz="6" w:space="0" w:color="000000"/>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r w:rsidRPr="00E5526D">
              <w:rPr>
                <w:rFonts w:ascii="Times New Roman" w:eastAsia="Times New Roman" w:hAnsi="Times New Roman" w:cs="Times New Roman"/>
                <w:sz w:val="24"/>
                <w:szCs w:val="24"/>
                <w:lang w:eastAsia="ru-RU"/>
              </w:rPr>
              <w:t>Обладнання</w:t>
            </w:r>
          </w:p>
        </w:tc>
        <w:tc>
          <w:tcPr>
            <w:tcW w:w="3250" w:type="pct"/>
            <w:tcBorders>
              <w:top w:val="single" w:sz="6" w:space="0" w:color="000000"/>
              <w:left w:val="single" w:sz="6" w:space="0" w:color="000000"/>
              <w:bottom w:val="single" w:sz="6" w:space="0" w:color="000000"/>
              <w:right w:val="single" w:sz="6" w:space="0" w:color="000000"/>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r w:rsidRPr="00E5526D">
              <w:rPr>
                <w:rFonts w:ascii="Times New Roman" w:eastAsia="Times New Roman" w:hAnsi="Times New Roman" w:cs="Times New Roman"/>
                <w:sz w:val="24"/>
                <w:szCs w:val="24"/>
                <w:lang w:eastAsia="ru-RU"/>
              </w:rPr>
              <w:t>V. Спеціалізована техніка та обладнання</w:t>
            </w:r>
          </w:p>
        </w:tc>
      </w:tr>
      <w:tr w:rsidR="00E5526D" w:rsidRPr="00E5526D" w:rsidTr="00E5526D">
        <w:tc>
          <w:tcPr>
            <w:tcW w:w="1700" w:type="pct"/>
            <w:tcBorders>
              <w:top w:val="single" w:sz="6" w:space="0" w:color="000000"/>
              <w:left w:val="single" w:sz="6" w:space="0" w:color="000000"/>
              <w:bottom w:val="single" w:sz="6" w:space="0" w:color="000000"/>
              <w:right w:val="single" w:sz="6" w:space="0" w:color="000000"/>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r w:rsidRPr="00E5526D">
              <w:rPr>
                <w:rFonts w:ascii="Times New Roman" w:eastAsia="Times New Roman" w:hAnsi="Times New Roman" w:cs="Times New Roman"/>
                <w:sz w:val="24"/>
                <w:szCs w:val="24"/>
                <w:lang w:eastAsia="ru-RU"/>
              </w:rPr>
              <w:t>Інші заходи</w:t>
            </w:r>
          </w:p>
        </w:tc>
        <w:tc>
          <w:tcPr>
            <w:tcW w:w="3250" w:type="pct"/>
            <w:tcBorders>
              <w:top w:val="single" w:sz="6" w:space="0" w:color="000000"/>
              <w:left w:val="single" w:sz="6" w:space="0" w:color="000000"/>
              <w:bottom w:val="single" w:sz="6" w:space="0" w:color="000000"/>
              <w:right w:val="single" w:sz="6" w:space="0" w:color="000000"/>
            </w:tcBorders>
            <w:shd w:val="clear" w:color="auto" w:fill="auto"/>
            <w:hideMark/>
          </w:tcPr>
          <w:p w:rsidR="00E5526D" w:rsidRPr="00E5526D" w:rsidRDefault="00E5526D" w:rsidP="00E5526D">
            <w:pPr>
              <w:spacing w:before="150" w:after="150" w:line="240" w:lineRule="auto"/>
              <w:rPr>
                <w:rFonts w:ascii="Times New Roman" w:eastAsia="Times New Roman" w:hAnsi="Times New Roman" w:cs="Times New Roman"/>
                <w:sz w:val="24"/>
                <w:szCs w:val="24"/>
                <w:lang w:eastAsia="ru-RU"/>
              </w:rPr>
            </w:pPr>
            <w:r w:rsidRPr="00E5526D">
              <w:rPr>
                <w:rFonts w:ascii="Times New Roman" w:eastAsia="Times New Roman" w:hAnsi="Times New Roman" w:cs="Times New Roman"/>
                <w:sz w:val="24"/>
                <w:szCs w:val="24"/>
                <w:lang w:eastAsia="ru-RU"/>
              </w:rPr>
              <w:t>VI. Інше</w:t>
            </w:r>
          </w:p>
        </w:tc>
      </w:tr>
    </w:tbl>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2" w:name="n855"/>
      <w:bookmarkEnd w:id="452"/>
      <w:r w:rsidRPr="00E5526D">
        <w:rPr>
          <w:rFonts w:ascii="Times New Roman" w:eastAsia="Times New Roman" w:hAnsi="Times New Roman" w:cs="Times New Roman"/>
          <w:color w:val="000000"/>
          <w:sz w:val="24"/>
          <w:szCs w:val="24"/>
          <w:lang w:eastAsia="ru-RU"/>
        </w:rPr>
        <w:t>5. Пояснювальна записка до розділу ІІІ плану розвитку має передбачати: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3" w:name="n856"/>
      <w:bookmarkEnd w:id="453"/>
      <w:r w:rsidRPr="00E5526D">
        <w:rPr>
          <w:rFonts w:ascii="Times New Roman" w:eastAsia="Times New Roman" w:hAnsi="Times New Roman" w:cs="Times New Roman"/>
          <w:color w:val="000000"/>
          <w:sz w:val="24"/>
          <w:szCs w:val="24"/>
          <w:lang w:eastAsia="ru-RU"/>
        </w:rPr>
        <w:t>опис переліку робіт, основного обладнання, матеріалів, апаратного та програмного забезпечення та послуг, запланованих для виконання у прогнозному періоді, з розбивкою на етапи (квартали);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4" w:name="n857"/>
      <w:bookmarkEnd w:id="454"/>
      <w:r w:rsidRPr="00E5526D">
        <w:rPr>
          <w:rFonts w:ascii="Times New Roman" w:eastAsia="Times New Roman" w:hAnsi="Times New Roman" w:cs="Times New Roman"/>
          <w:color w:val="000000"/>
          <w:sz w:val="24"/>
          <w:szCs w:val="24"/>
          <w:lang w:eastAsia="ru-RU"/>
        </w:rPr>
        <w:t>обґрунтування необхідності проведення заходів у запланований період.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5" w:name="n858"/>
      <w:bookmarkEnd w:id="455"/>
      <w:r w:rsidRPr="00E5526D">
        <w:rPr>
          <w:rFonts w:ascii="Times New Roman" w:eastAsia="Times New Roman" w:hAnsi="Times New Roman" w:cs="Times New Roman"/>
          <w:color w:val="000000"/>
          <w:sz w:val="24"/>
          <w:szCs w:val="24"/>
          <w:lang w:eastAsia="ru-RU"/>
        </w:rPr>
        <w:t>6. Заплановані заходи на перший рік плану розвитку повинні бути підкріплені обґрунтованими матеріалами до запланованих робіт та закупівель товарів, які, зокрема, можуть містити цінові пропозиції (прайси) виробників або їх офіційних представників в Україні, накази про затвердження проектної документації (або зведені кошториси до відповідних проектів), що передбачені заходами на запланований період.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6" w:name="n859"/>
      <w:bookmarkEnd w:id="456"/>
      <w:r w:rsidRPr="00E5526D">
        <w:rPr>
          <w:rFonts w:ascii="Times New Roman" w:eastAsia="Times New Roman" w:hAnsi="Times New Roman" w:cs="Times New Roman"/>
          <w:color w:val="000000"/>
          <w:sz w:val="24"/>
          <w:szCs w:val="24"/>
          <w:lang w:eastAsia="ru-RU"/>
        </w:rPr>
        <w:t>Заходи з проведення нового будівництва або реконструкції об’єктів газосховищ включаються до плану розвитку за наявності необхідних для цього проектів, розроблених та затверджених відповідно до вимог чинного законодавства.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7" w:name="n860"/>
      <w:bookmarkEnd w:id="457"/>
      <w:r w:rsidRPr="00E5526D">
        <w:rPr>
          <w:rFonts w:ascii="Times New Roman" w:eastAsia="Times New Roman" w:hAnsi="Times New Roman" w:cs="Times New Roman"/>
          <w:color w:val="000000"/>
          <w:sz w:val="24"/>
          <w:szCs w:val="24"/>
          <w:lang w:eastAsia="ru-RU"/>
        </w:rPr>
        <w:t>Оператор газосховищ може передбачити у плані розвитку на перший рік кошти для розробки проектів на реалізацію робіт, що заплановані до виконання в майбутніх періодах.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8" w:name="n861"/>
      <w:bookmarkEnd w:id="458"/>
      <w:r w:rsidRPr="00E5526D">
        <w:rPr>
          <w:rFonts w:ascii="Times New Roman" w:eastAsia="Times New Roman" w:hAnsi="Times New Roman" w:cs="Times New Roman"/>
          <w:color w:val="000000"/>
          <w:sz w:val="24"/>
          <w:szCs w:val="24"/>
          <w:lang w:eastAsia="ru-RU"/>
        </w:rPr>
        <w:t>Ціни закупівель, які застосовуються при формуванні плану розвитку на перший рік, є орієнтовними. Остаточна ціна закупівель визначається Оператором газосховищ на конкурентних засадах відповідно до вимог чинного законодавства про здійснення закупівель, зокрема </w:t>
      </w:r>
      <w:hyperlink r:id="rId73" w:tgtFrame="_blank" w:history="1">
        <w:r w:rsidRPr="00E5526D">
          <w:rPr>
            <w:rFonts w:ascii="Times New Roman" w:eastAsia="Times New Roman" w:hAnsi="Times New Roman" w:cs="Times New Roman"/>
            <w:color w:val="000099"/>
            <w:sz w:val="24"/>
            <w:szCs w:val="24"/>
            <w:u w:val="single"/>
            <w:lang w:eastAsia="ru-RU"/>
          </w:rPr>
          <w:t>Закону України</w:t>
        </w:r>
      </w:hyperlink>
      <w:r w:rsidRPr="00E5526D">
        <w:rPr>
          <w:rFonts w:ascii="Times New Roman" w:eastAsia="Times New Roman" w:hAnsi="Times New Roman" w:cs="Times New Roman"/>
          <w:color w:val="000000"/>
          <w:sz w:val="24"/>
          <w:szCs w:val="24"/>
          <w:lang w:eastAsia="ru-RU"/>
        </w:rPr>
        <w:t> «Про публічні закупівлі».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9" w:name="n862"/>
      <w:bookmarkEnd w:id="459"/>
      <w:r w:rsidRPr="00E5526D">
        <w:rPr>
          <w:rFonts w:ascii="Times New Roman" w:eastAsia="Times New Roman" w:hAnsi="Times New Roman" w:cs="Times New Roman"/>
          <w:color w:val="000000"/>
          <w:sz w:val="24"/>
          <w:szCs w:val="24"/>
          <w:lang w:eastAsia="ru-RU"/>
        </w:rPr>
        <w:t>7. План розвитку газосховищ на 20__-20__ роки Оператора газосховищ має містити план розвитку на перший рік за формою, наведеною в </w:t>
      </w:r>
      <w:hyperlink r:id="rId74" w:anchor="n918" w:history="1">
        <w:r w:rsidRPr="00E5526D">
          <w:rPr>
            <w:rFonts w:ascii="Times New Roman" w:eastAsia="Times New Roman" w:hAnsi="Times New Roman" w:cs="Times New Roman"/>
            <w:color w:val="006600"/>
            <w:sz w:val="24"/>
            <w:szCs w:val="24"/>
            <w:u w:val="single"/>
            <w:lang w:eastAsia="ru-RU"/>
          </w:rPr>
          <w:t>додатку</w:t>
        </w:r>
      </w:hyperlink>
      <w:r w:rsidRPr="00E5526D">
        <w:rPr>
          <w:rFonts w:ascii="Times New Roman" w:eastAsia="Times New Roman" w:hAnsi="Times New Roman" w:cs="Times New Roman"/>
          <w:color w:val="000000"/>
          <w:sz w:val="24"/>
          <w:szCs w:val="24"/>
          <w:lang w:eastAsia="ru-RU"/>
        </w:rPr>
        <w:t> 2 до цього Кодексу, з деталізацією по кожному заходу та кожному виду робіт, а також з цифровим визначенням пріоритетності заходів (робіт) за принципом наскрізної нумерації, починаючи з одиниці. При цьому декілька заходів (робіт) не можуть бути позначені однаковим цифровим пріоритетом.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0" w:name="n863"/>
      <w:bookmarkEnd w:id="460"/>
      <w:r w:rsidRPr="00E5526D">
        <w:rPr>
          <w:rFonts w:ascii="Times New Roman" w:eastAsia="Times New Roman" w:hAnsi="Times New Roman" w:cs="Times New Roman"/>
          <w:color w:val="000000"/>
          <w:sz w:val="24"/>
          <w:szCs w:val="24"/>
          <w:lang w:eastAsia="ru-RU"/>
        </w:rPr>
        <w:t>8. На підставі даних розділів І та ІІ плану розвитку Оператор газосховищ формує розділ IV плану розвитку газосховищ на 20__-20__ роки на другий-третій роки плану розвитку з деталізацією по кожному заходу та кожному виду робіт та їх фінансуванням на кожний рік запланованого періоду за формою, наведеною в </w:t>
      </w:r>
      <w:hyperlink r:id="rId75" w:anchor="n918" w:history="1">
        <w:r w:rsidRPr="00E5526D">
          <w:rPr>
            <w:rFonts w:ascii="Times New Roman" w:eastAsia="Times New Roman" w:hAnsi="Times New Roman" w:cs="Times New Roman"/>
            <w:color w:val="006600"/>
            <w:sz w:val="24"/>
            <w:szCs w:val="24"/>
            <w:u w:val="single"/>
            <w:lang w:eastAsia="ru-RU"/>
          </w:rPr>
          <w:t>додатку</w:t>
        </w:r>
      </w:hyperlink>
      <w:r w:rsidRPr="00E5526D">
        <w:rPr>
          <w:rFonts w:ascii="Times New Roman" w:eastAsia="Times New Roman" w:hAnsi="Times New Roman" w:cs="Times New Roman"/>
          <w:color w:val="000000"/>
          <w:sz w:val="24"/>
          <w:szCs w:val="24"/>
          <w:lang w:eastAsia="ru-RU"/>
        </w:rPr>
        <w:t> 3 до цього Кодексу.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1" w:name="n864"/>
      <w:bookmarkEnd w:id="461"/>
      <w:r w:rsidRPr="00E5526D">
        <w:rPr>
          <w:rFonts w:ascii="Times New Roman" w:eastAsia="Times New Roman" w:hAnsi="Times New Roman" w:cs="Times New Roman"/>
          <w:color w:val="000000"/>
          <w:sz w:val="24"/>
          <w:szCs w:val="24"/>
          <w:lang w:eastAsia="ru-RU"/>
        </w:rPr>
        <w:lastRenderedPageBreak/>
        <w:t>Пояснювальна записка до розділу IV плану розвитку має передбачати: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2" w:name="n865"/>
      <w:bookmarkEnd w:id="462"/>
      <w:r w:rsidRPr="00E5526D">
        <w:rPr>
          <w:rFonts w:ascii="Times New Roman" w:eastAsia="Times New Roman" w:hAnsi="Times New Roman" w:cs="Times New Roman"/>
          <w:color w:val="000000"/>
          <w:sz w:val="24"/>
          <w:szCs w:val="24"/>
          <w:lang w:eastAsia="ru-RU"/>
        </w:rPr>
        <w:t>опис переліку робіт, основного обладнання, матеріалів, апаратного та програмного забезпечення та послуг, запланованих для виконання у прогнозному періоді, з розбивкою на етапи (1 рік);</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3" w:name="n866"/>
      <w:bookmarkEnd w:id="463"/>
      <w:r w:rsidRPr="00E5526D">
        <w:rPr>
          <w:rFonts w:ascii="Times New Roman" w:eastAsia="Times New Roman" w:hAnsi="Times New Roman" w:cs="Times New Roman"/>
          <w:color w:val="000000"/>
          <w:sz w:val="24"/>
          <w:szCs w:val="24"/>
          <w:lang w:eastAsia="ru-RU"/>
        </w:rPr>
        <w:t>обґрунтування необхідності проведення робіт у запланований період та прогнозовані джерела фінансування.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4" w:name="n867"/>
      <w:bookmarkEnd w:id="464"/>
      <w:r w:rsidRPr="00E5526D">
        <w:rPr>
          <w:rFonts w:ascii="Times New Roman" w:eastAsia="Times New Roman" w:hAnsi="Times New Roman" w:cs="Times New Roman"/>
          <w:color w:val="000000"/>
          <w:sz w:val="24"/>
          <w:szCs w:val="24"/>
          <w:lang w:eastAsia="ru-RU"/>
        </w:rPr>
        <w:t>9. На підставі даних розділів I та II плану розвитку Оператор газосховищ формує розділ V плану розвитку газосховищ на 20__-20__ роки Оператора газосховищ на четвертий-десятий роки плану розвитку у розрізі укрупнених заходів та їх фінансування на кожний рік запланованого періоду за формою, наведеною в </w:t>
      </w:r>
      <w:hyperlink r:id="rId76" w:anchor="n918" w:history="1">
        <w:r w:rsidRPr="00E5526D">
          <w:rPr>
            <w:rFonts w:ascii="Times New Roman" w:eastAsia="Times New Roman" w:hAnsi="Times New Roman" w:cs="Times New Roman"/>
            <w:color w:val="006600"/>
            <w:sz w:val="24"/>
            <w:szCs w:val="24"/>
            <w:u w:val="single"/>
            <w:lang w:eastAsia="ru-RU"/>
          </w:rPr>
          <w:t>додатку</w:t>
        </w:r>
      </w:hyperlink>
      <w:r w:rsidRPr="00E5526D">
        <w:rPr>
          <w:rFonts w:ascii="Times New Roman" w:eastAsia="Times New Roman" w:hAnsi="Times New Roman" w:cs="Times New Roman"/>
          <w:color w:val="000000"/>
          <w:sz w:val="24"/>
          <w:szCs w:val="24"/>
          <w:lang w:eastAsia="ru-RU"/>
        </w:rPr>
        <w:t> 4 до цього Кодексу.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5" w:name="n868"/>
      <w:bookmarkEnd w:id="465"/>
      <w:r w:rsidRPr="00E5526D">
        <w:rPr>
          <w:rFonts w:ascii="Times New Roman" w:eastAsia="Times New Roman" w:hAnsi="Times New Roman" w:cs="Times New Roman"/>
          <w:color w:val="000000"/>
          <w:sz w:val="24"/>
          <w:szCs w:val="24"/>
          <w:lang w:eastAsia="ru-RU"/>
        </w:rPr>
        <w:t>10. План розвитку формується із зазначенням обсягу фінансування без урахування податку на додану вартість.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6" w:name="n869"/>
      <w:bookmarkEnd w:id="466"/>
      <w:r w:rsidRPr="00E5526D">
        <w:rPr>
          <w:rFonts w:ascii="Times New Roman" w:eastAsia="Times New Roman" w:hAnsi="Times New Roman" w:cs="Times New Roman"/>
          <w:color w:val="000000"/>
          <w:sz w:val="24"/>
          <w:szCs w:val="24"/>
          <w:lang w:eastAsia="ru-RU"/>
        </w:rPr>
        <w:t>Числова інформація у плані розвитку та звітах щодо його виконання зазначається в тисячах гривень без десяткових знаків.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7" w:name="n870"/>
      <w:bookmarkEnd w:id="467"/>
      <w:r w:rsidRPr="00E5526D">
        <w:rPr>
          <w:rFonts w:ascii="Times New Roman" w:eastAsia="Times New Roman" w:hAnsi="Times New Roman" w:cs="Times New Roman"/>
          <w:color w:val="000000"/>
          <w:sz w:val="24"/>
          <w:szCs w:val="24"/>
          <w:lang w:eastAsia="ru-RU"/>
        </w:rPr>
        <w:t>11. Сторінки плану розвитку нумеруються, прошнуровуються, кількість прошнурованих аркушів завіряється підписом керівника Оператора газосховищ або уповноваженою ним особою та скріплюється печаткою Оператора газосховищ (за наявності).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8" w:name="n871"/>
      <w:bookmarkEnd w:id="468"/>
      <w:r w:rsidRPr="00E5526D">
        <w:rPr>
          <w:rFonts w:ascii="Times New Roman" w:eastAsia="Times New Roman" w:hAnsi="Times New Roman" w:cs="Times New Roman"/>
          <w:color w:val="000000"/>
          <w:sz w:val="24"/>
          <w:szCs w:val="24"/>
          <w:lang w:eastAsia="ru-RU"/>
        </w:rPr>
        <w:t>Матеріали, які надаються як обґрунтування розділів плану розвитку, повинні бути підписані керівником Оператора газосховищ або уповноваженою ним особою та скріплені печаткою (за наявності).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9" w:name="n917"/>
      <w:bookmarkEnd w:id="469"/>
      <w:r w:rsidRPr="00E5526D">
        <w:rPr>
          <w:rFonts w:ascii="Times New Roman" w:eastAsia="Times New Roman" w:hAnsi="Times New Roman" w:cs="Times New Roman"/>
          <w:i/>
          <w:iCs/>
          <w:color w:val="000000"/>
          <w:sz w:val="24"/>
          <w:szCs w:val="24"/>
          <w:lang w:eastAsia="ru-RU"/>
        </w:rPr>
        <w:t>{Розділ 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77" w:anchor="n11" w:tgtFrame="_blank" w:history="1">
        <w:r w:rsidRPr="00E5526D">
          <w:rPr>
            <w:rFonts w:ascii="Times New Roman" w:eastAsia="Times New Roman" w:hAnsi="Times New Roman" w:cs="Times New Roman"/>
            <w:i/>
            <w:iCs/>
            <w:color w:val="000099"/>
            <w:sz w:val="24"/>
            <w:szCs w:val="24"/>
            <w:u w:val="single"/>
            <w:lang w:eastAsia="ru-RU"/>
          </w:rPr>
          <w:t>№ 481 від 19.06.2018</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70" w:name="n872"/>
      <w:bookmarkEnd w:id="470"/>
      <w:r w:rsidRPr="00E5526D">
        <w:rPr>
          <w:rFonts w:ascii="Times New Roman" w:eastAsia="Times New Roman" w:hAnsi="Times New Roman" w:cs="Times New Roman"/>
          <w:b/>
          <w:bCs/>
          <w:color w:val="000000"/>
          <w:sz w:val="28"/>
          <w:szCs w:val="28"/>
          <w:lang w:eastAsia="ru-RU"/>
        </w:rPr>
        <w:t>6. Порядок подання, розгляду та затвердження плану розвитку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1" w:name="n873"/>
      <w:bookmarkEnd w:id="471"/>
      <w:r w:rsidRPr="00E5526D">
        <w:rPr>
          <w:rFonts w:ascii="Times New Roman" w:eastAsia="Times New Roman" w:hAnsi="Times New Roman" w:cs="Times New Roman"/>
          <w:color w:val="000000"/>
          <w:sz w:val="24"/>
          <w:szCs w:val="24"/>
          <w:lang w:eastAsia="ru-RU"/>
        </w:rPr>
        <w:t>1. План розвитку на наступні 10 років подається Оператором газосховищ Регулятору щороку до 31 жовтня року, що передує планованому періоду, з урахуванням вимог </w:t>
      </w:r>
      <w:hyperlink r:id="rId78" w:anchor="n9" w:tgtFrame="_blank" w:history="1">
        <w:r w:rsidRPr="00E5526D">
          <w:rPr>
            <w:rFonts w:ascii="Times New Roman" w:eastAsia="Times New Roman" w:hAnsi="Times New Roman" w:cs="Times New Roman"/>
            <w:color w:val="000099"/>
            <w:sz w:val="24"/>
            <w:szCs w:val="24"/>
            <w:u w:val="single"/>
            <w:lang w:eastAsia="ru-RU"/>
          </w:rPr>
          <w:t>Порядку проведення відкритого обговорення проектів рішень Національної комісії, що здійснює державне регулювання у сферах енергетики та комунальних послуг</w:t>
        </w:r>
      </w:hyperlink>
      <w:r w:rsidRPr="00E5526D">
        <w:rPr>
          <w:rFonts w:ascii="Times New Roman" w:eastAsia="Times New Roman" w:hAnsi="Times New Roman" w:cs="Times New Roman"/>
          <w:color w:val="000000"/>
          <w:sz w:val="24"/>
          <w:szCs w:val="24"/>
          <w:lang w:eastAsia="ru-RU"/>
        </w:rPr>
        <w:t>, затвердженого постановою Національної комісії, що здійснює державне регулювання у сферах енергетики та комунальних послуг, від 30 червня 2017 року № 866, у частині схвалення/затвердження інвестиційних програм/планів розвитку та змін до них.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2" w:name="n874"/>
      <w:bookmarkEnd w:id="472"/>
      <w:r w:rsidRPr="00E5526D">
        <w:rPr>
          <w:rFonts w:ascii="Times New Roman" w:eastAsia="Times New Roman" w:hAnsi="Times New Roman" w:cs="Times New Roman"/>
          <w:color w:val="000000"/>
          <w:sz w:val="24"/>
          <w:szCs w:val="24"/>
          <w:lang w:eastAsia="ru-RU"/>
        </w:rPr>
        <w:t>Оператор газосховищ забезпечує достовірність наданої Регулятору інформації.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3" w:name="n875"/>
      <w:bookmarkEnd w:id="473"/>
      <w:r w:rsidRPr="00E5526D">
        <w:rPr>
          <w:rFonts w:ascii="Times New Roman" w:eastAsia="Times New Roman" w:hAnsi="Times New Roman" w:cs="Times New Roman"/>
          <w:color w:val="000000"/>
          <w:sz w:val="24"/>
          <w:szCs w:val="24"/>
          <w:lang w:eastAsia="ru-RU"/>
        </w:rPr>
        <w:t>З метою інформування громадськості проект плану розвитку газосховищ оприлюднюється Оператором газосховищ шляхом розміщення на своєму офіційному веб-сайті в мережі Інтернет для отримання зауважень та пропозицій до зазначеного проекту не менше ніж за 30 календарних днів до дати подання плану розвитку на затвердження Регулятору.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4" w:name="n876"/>
      <w:bookmarkEnd w:id="474"/>
      <w:r w:rsidRPr="00E5526D">
        <w:rPr>
          <w:rFonts w:ascii="Times New Roman" w:eastAsia="Times New Roman" w:hAnsi="Times New Roman" w:cs="Times New Roman"/>
          <w:color w:val="000000"/>
          <w:sz w:val="24"/>
          <w:szCs w:val="24"/>
          <w:lang w:eastAsia="ru-RU"/>
        </w:rPr>
        <w:t>2. Регулятор розглядає план розвитку щодо правильності його оформлення, наявності відповідного обґрунтування окремих розділів та плану розвитку в цілому не більше 30 календарних днів.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5" w:name="n877"/>
      <w:bookmarkEnd w:id="475"/>
      <w:r w:rsidRPr="00E5526D">
        <w:rPr>
          <w:rFonts w:ascii="Times New Roman" w:eastAsia="Times New Roman" w:hAnsi="Times New Roman" w:cs="Times New Roman"/>
          <w:color w:val="000000"/>
          <w:sz w:val="24"/>
          <w:szCs w:val="24"/>
          <w:lang w:eastAsia="ru-RU"/>
        </w:rPr>
        <w:t>3. У разі встановлення невідповідності плану розвитку вимогам цього Кодексу та/або наявності у Регулятора зауважень (уточнень, пропозицій) до плану розвитку чи необхідності уточнення окремих його складових Регулятор письмово повідомляє Оператора газосховищ про наявні зауваження або необхідність уточнення окремих його складових. При цьому розгляд плану розвитку призупиняється на час уточнення даних та усунення зауважень. Запит щодо уточнення даних та усунення зауважень повинен включати вичерпний перелік зауважень та містити обґрунтування такого рішення.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6" w:name="n878"/>
      <w:bookmarkEnd w:id="476"/>
      <w:r w:rsidRPr="00E5526D">
        <w:rPr>
          <w:rFonts w:ascii="Times New Roman" w:eastAsia="Times New Roman" w:hAnsi="Times New Roman" w:cs="Times New Roman"/>
          <w:color w:val="000000"/>
          <w:sz w:val="24"/>
          <w:szCs w:val="24"/>
          <w:lang w:eastAsia="ru-RU"/>
        </w:rPr>
        <w:t>У разі отримання від Регулятора письмових зауважень (уточнень, пропозицій) до плану розвитку Оператор газосховищ зобов’язаний упродовж 10 робочих днів з дня отримання таких зауважень (уточнень, пропозицій) надати відповідні пропозиції, додаткові пояснення та обґрунтування. У такому разі план розвитку повторно розглядається Регулятором.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7" w:name="n879"/>
      <w:bookmarkEnd w:id="477"/>
      <w:r w:rsidRPr="00E5526D">
        <w:rPr>
          <w:rFonts w:ascii="Times New Roman" w:eastAsia="Times New Roman" w:hAnsi="Times New Roman" w:cs="Times New Roman"/>
          <w:color w:val="000000"/>
          <w:sz w:val="24"/>
          <w:szCs w:val="24"/>
          <w:lang w:eastAsia="ru-RU"/>
        </w:rPr>
        <w:t>4. У разі відсутності у Регулятора зауважень до плану розвитку питання про затвердження плану розвитку Оператора газосховищ виносяться на засідання Регулятора, яке проводиться у формі відкритого слухання, з урахуванням </w:t>
      </w:r>
      <w:hyperlink r:id="rId79" w:anchor="n9" w:tgtFrame="_blank" w:history="1">
        <w:r w:rsidRPr="00E5526D">
          <w:rPr>
            <w:rFonts w:ascii="Times New Roman" w:eastAsia="Times New Roman" w:hAnsi="Times New Roman" w:cs="Times New Roman"/>
            <w:color w:val="000099"/>
            <w:sz w:val="24"/>
            <w:szCs w:val="24"/>
            <w:u w:val="single"/>
            <w:lang w:eastAsia="ru-RU"/>
          </w:rPr>
          <w:t xml:space="preserve">Порядку проведення відкритого обговорення проектів рішень </w:t>
        </w:r>
        <w:r w:rsidRPr="00E5526D">
          <w:rPr>
            <w:rFonts w:ascii="Times New Roman" w:eastAsia="Times New Roman" w:hAnsi="Times New Roman" w:cs="Times New Roman"/>
            <w:color w:val="000099"/>
            <w:sz w:val="24"/>
            <w:szCs w:val="24"/>
            <w:u w:val="single"/>
            <w:lang w:eastAsia="ru-RU"/>
          </w:rPr>
          <w:lastRenderedPageBreak/>
          <w:t>Національної комісії, що здійснює державне регулювання у сферах енергетики та комунальних послуг</w:t>
        </w:r>
      </w:hyperlink>
      <w:r w:rsidRPr="00E5526D">
        <w:rPr>
          <w:rFonts w:ascii="Times New Roman" w:eastAsia="Times New Roman" w:hAnsi="Times New Roman" w:cs="Times New Roman"/>
          <w:color w:val="000000"/>
          <w:sz w:val="24"/>
          <w:szCs w:val="24"/>
          <w:lang w:eastAsia="ru-RU"/>
        </w:rPr>
        <w:t>, затвердженого постановою Національної комісії, що здійснює державне регулювання у сферах енергетики та комунальних послуг, від 30 червня 2017 року № 866.</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8" w:name="n880"/>
      <w:bookmarkEnd w:id="478"/>
      <w:r w:rsidRPr="00E5526D">
        <w:rPr>
          <w:rFonts w:ascii="Times New Roman" w:eastAsia="Times New Roman" w:hAnsi="Times New Roman" w:cs="Times New Roman"/>
          <w:color w:val="000000"/>
          <w:sz w:val="24"/>
          <w:szCs w:val="24"/>
          <w:lang w:eastAsia="ru-RU"/>
        </w:rPr>
        <w:t>При затвердженні обсягів фінансування на перший рік плану розвитку (інвестиційної програми) Регулятор передбачає такі джерела фінансування Оператора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9" w:name="n881"/>
      <w:bookmarkEnd w:id="479"/>
      <w:r w:rsidRPr="00E5526D">
        <w:rPr>
          <w:rFonts w:ascii="Times New Roman" w:eastAsia="Times New Roman" w:hAnsi="Times New Roman" w:cs="Times New Roman"/>
          <w:color w:val="000000"/>
          <w:sz w:val="24"/>
          <w:szCs w:val="24"/>
          <w:lang w:eastAsia="ru-RU"/>
        </w:rPr>
        <w:t>амортизаційні відрахування, передбачені відповідним тарифом Оператора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0" w:name="n882"/>
      <w:bookmarkEnd w:id="480"/>
      <w:r w:rsidRPr="00E5526D">
        <w:rPr>
          <w:rFonts w:ascii="Times New Roman" w:eastAsia="Times New Roman" w:hAnsi="Times New Roman" w:cs="Times New Roman"/>
          <w:color w:val="000000"/>
          <w:sz w:val="24"/>
          <w:szCs w:val="24"/>
          <w:lang w:eastAsia="ru-RU"/>
        </w:rPr>
        <w:t>частину прибутку на виробничі інвестиції, передбаченого відповідним тарифом Оператора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1" w:name="n883"/>
      <w:bookmarkEnd w:id="481"/>
      <w:r w:rsidRPr="00E5526D">
        <w:rPr>
          <w:rFonts w:ascii="Times New Roman" w:eastAsia="Times New Roman" w:hAnsi="Times New Roman" w:cs="Times New Roman"/>
          <w:color w:val="000000"/>
          <w:sz w:val="24"/>
          <w:szCs w:val="24"/>
          <w:lang w:eastAsia="ru-RU"/>
        </w:rPr>
        <w:t>інші джерела, не заборонені законодавством.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2" w:name="n884"/>
      <w:bookmarkEnd w:id="482"/>
      <w:r w:rsidRPr="00E5526D">
        <w:rPr>
          <w:rFonts w:ascii="Times New Roman" w:eastAsia="Times New Roman" w:hAnsi="Times New Roman" w:cs="Times New Roman"/>
          <w:color w:val="000000"/>
          <w:sz w:val="24"/>
          <w:szCs w:val="24"/>
          <w:lang w:eastAsia="ru-RU"/>
        </w:rPr>
        <w:t>Додатковими джерелами фінансування на перший рік плану розвитку (інвестиційної програми) можуть бути: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3" w:name="n885"/>
      <w:bookmarkEnd w:id="483"/>
      <w:r w:rsidRPr="00E5526D">
        <w:rPr>
          <w:rFonts w:ascii="Times New Roman" w:eastAsia="Times New Roman" w:hAnsi="Times New Roman" w:cs="Times New Roman"/>
          <w:color w:val="000000"/>
          <w:sz w:val="24"/>
          <w:szCs w:val="24"/>
          <w:lang w:eastAsia="ru-RU"/>
        </w:rPr>
        <w:t>кредити, рішення про можливість залучення яких попередньо погоджені Регулятором;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4" w:name="n886"/>
      <w:bookmarkEnd w:id="484"/>
      <w:r w:rsidRPr="00E5526D">
        <w:rPr>
          <w:rFonts w:ascii="Times New Roman" w:eastAsia="Times New Roman" w:hAnsi="Times New Roman" w:cs="Times New Roman"/>
          <w:color w:val="000000"/>
          <w:sz w:val="24"/>
          <w:szCs w:val="24"/>
          <w:lang w:eastAsia="ru-RU"/>
        </w:rPr>
        <w:t>будь-яка фінансова допомога, надана (чи запланована бути наданою) Оператору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5" w:name="n887"/>
      <w:bookmarkEnd w:id="485"/>
      <w:r w:rsidRPr="00E5526D">
        <w:rPr>
          <w:rFonts w:ascii="Times New Roman" w:eastAsia="Times New Roman" w:hAnsi="Times New Roman" w:cs="Times New Roman"/>
          <w:color w:val="000000"/>
          <w:sz w:val="24"/>
          <w:szCs w:val="24"/>
          <w:lang w:eastAsia="ru-RU"/>
        </w:rPr>
        <w:t>кошти, отримані від здійснення діяльності, пов’язаної та не пов’язаної зі зберіганням (закачуванням, відбором)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6" w:name="n888"/>
      <w:bookmarkEnd w:id="486"/>
      <w:r w:rsidRPr="00E5526D">
        <w:rPr>
          <w:rFonts w:ascii="Times New Roman" w:eastAsia="Times New Roman" w:hAnsi="Times New Roman" w:cs="Times New Roman"/>
          <w:color w:val="000000"/>
          <w:sz w:val="24"/>
          <w:szCs w:val="24"/>
          <w:lang w:eastAsia="ru-RU"/>
        </w:rPr>
        <w:t>5. Якщо під час розгляду плану розвитку на засіданні Регулятора, що проводиться у формі відкритого слухання, виникають питання щодо недостатності обґрунтування окремих заходів плану розвитку, Регулятор або Оператор газосховищ може ініціювати проведення їх експертизи. У такому разі розгляд плану розвитку зупиняється на період, необхідний для проведення такої експертизи, про що Регулятор письмово повідомляє Оператора газосховищ протягом 5 робочих днів з дня прийняття рішення Регулятором про необхідність проведення такої експертизи.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7" w:name="n889"/>
      <w:bookmarkEnd w:id="487"/>
      <w:r w:rsidRPr="00E5526D">
        <w:rPr>
          <w:rFonts w:ascii="Times New Roman" w:eastAsia="Times New Roman" w:hAnsi="Times New Roman" w:cs="Times New Roman"/>
          <w:color w:val="000000"/>
          <w:sz w:val="24"/>
          <w:szCs w:val="24"/>
          <w:lang w:eastAsia="ru-RU"/>
        </w:rPr>
        <w:t>За результатами експертизи спірні питання повторно розглядаються Регулятором.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8" w:name="n890"/>
      <w:bookmarkEnd w:id="488"/>
      <w:r w:rsidRPr="00E5526D">
        <w:rPr>
          <w:rFonts w:ascii="Times New Roman" w:eastAsia="Times New Roman" w:hAnsi="Times New Roman" w:cs="Times New Roman"/>
          <w:color w:val="000000"/>
          <w:sz w:val="24"/>
          <w:szCs w:val="24"/>
          <w:lang w:eastAsia="ru-RU"/>
        </w:rPr>
        <w:t>6. У разі прийняття Регулятором рішення на засіданні, яке проводиться у формі відкритого слухання, про необґрунтованість окремих заходів плану розвитку ці заходи виключаються з плану розвитку. При цьому кошти, передбачені на їх фінансування, перерозподіляються на інші заходи відповідно до цифрового пріоритету у плані розвитку.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9" w:name="n891"/>
      <w:bookmarkEnd w:id="489"/>
      <w:r w:rsidRPr="00E5526D">
        <w:rPr>
          <w:rFonts w:ascii="Times New Roman" w:eastAsia="Times New Roman" w:hAnsi="Times New Roman" w:cs="Times New Roman"/>
          <w:color w:val="000000"/>
          <w:sz w:val="24"/>
          <w:szCs w:val="24"/>
          <w:lang w:eastAsia="ru-RU"/>
        </w:rPr>
        <w:t>7. Затверджений Регулятором план розвитку оформлюється Оператором газосховищ у двох примірниках. Протягом 7 календарних днів один примірник надається Регулятору, другий залишається в Оператора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0" w:name="n892"/>
      <w:bookmarkEnd w:id="490"/>
      <w:r w:rsidRPr="00E5526D">
        <w:rPr>
          <w:rFonts w:ascii="Times New Roman" w:eastAsia="Times New Roman" w:hAnsi="Times New Roman" w:cs="Times New Roman"/>
          <w:color w:val="000000"/>
          <w:sz w:val="24"/>
          <w:szCs w:val="24"/>
          <w:lang w:eastAsia="ru-RU"/>
        </w:rPr>
        <w:t>Електронна форма затвердженого Регулятором плану розвитку оприлюднюється Оператором газосховищ шляхом розміщення на своєму офіційному веб-сайті протягом 10 робочих днів з дня прийняття рішення Регулятором про затвердження плану розвитку та зберігається на ньому не менше 3 років.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1" w:name="n893"/>
      <w:bookmarkEnd w:id="491"/>
      <w:r w:rsidRPr="00E5526D">
        <w:rPr>
          <w:rFonts w:ascii="Times New Roman" w:eastAsia="Times New Roman" w:hAnsi="Times New Roman" w:cs="Times New Roman"/>
          <w:color w:val="000000"/>
          <w:sz w:val="24"/>
          <w:szCs w:val="24"/>
          <w:lang w:eastAsia="ru-RU"/>
        </w:rPr>
        <w:t>Після прийняття рішення Регулятором про затвердження плану розвитку проектна документація та обґрунтовуючі матеріали, які додавалися до нього Оператором газосховищ, а також робочі примірники плану розвитку повертаються Оператору газосховищ для зберігання та використання в роботі та мають бути надані Регулятору за його запитом для виконання покладених на нього завдань.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2" w:name="n894"/>
      <w:bookmarkEnd w:id="492"/>
      <w:r w:rsidRPr="00E5526D">
        <w:rPr>
          <w:rFonts w:ascii="Times New Roman" w:eastAsia="Times New Roman" w:hAnsi="Times New Roman" w:cs="Times New Roman"/>
          <w:color w:val="000000"/>
          <w:sz w:val="24"/>
          <w:szCs w:val="24"/>
          <w:lang w:eastAsia="ru-RU"/>
        </w:rPr>
        <w:t>На титульній сторінці всіх примірників затвердженого плану розвитку газосховищ вказуються реквізити документів, якими план розвитку затверджений відповідно до статуту ліцензіата та затверджений Регулятором. Зазначені відмітки підписуються керівником ліцензіата або уповноваженою ним особою та скріплюються печаткою (за наявності).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3" w:name="n895"/>
      <w:bookmarkEnd w:id="493"/>
      <w:r w:rsidRPr="00E5526D">
        <w:rPr>
          <w:rFonts w:ascii="Times New Roman" w:eastAsia="Times New Roman" w:hAnsi="Times New Roman" w:cs="Times New Roman"/>
          <w:color w:val="000000"/>
          <w:sz w:val="24"/>
          <w:szCs w:val="24"/>
          <w:lang w:eastAsia="ru-RU"/>
        </w:rPr>
        <w:t>Сторінки плану розвитку газосховищ нумеруються, прошнуровуються, кількість прошнурованих аркушів завіряється підписом керівника ліцензіата або уповноваженою ним особою та скріплюється печаткою (за наявності).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4" w:name="n896"/>
      <w:bookmarkEnd w:id="494"/>
      <w:r w:rsidRPr="00E5526D">
        <w:rPr>
          <w:rFonts w:ascii="Times New Roman" w:eastAsia="Times New Roman" w:hAnsi="Times New Roman" w:cs="Times New Roman"/>
          <w:color w:val="000000"/>
          <w:sz w:val="24"/>
          <w:szCs w:val="24"/>
          <w:lang w:eastAsia="ru-RU"/>
        </w:rPr>
        <w:t>8. Зміни до плану розвитку розглядаються Регулятором у порядку, передбаченому цією главою.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5" w:name="n916"/>
      <w:bookmarkEnd w:id="495"/>
      <w:r w:rsidRPr="00E5526D">
        <w:rPr>
          <w:rFonts w:ascii="Times New Roman" w:eastAsia="Times New Roman" w:hAnsi="Times New Roman" w:cs="Times New Roman"/>
          <w:i/>
          <w:iCs/>
          <w:color w:val="000000"/>
          <w:sz w:val="24"/>
          <w:szCs w:val="24"/>
          <w:lang w:eastAsia="ru-RU"/>
        </w:rPr>
        <w:t>{Розділ 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80" w:anchor="n11" w:tgtFrame="_blank" w:history="1">
        <w:r w:rsidRPr="00E5526D">
          <w:rPr>
            <w:rFonts w:ascii="Times New Roman" w:eastAsia="Times New Roman" w:hAnsi="Times New Roman" w:cs="Times New Roman"/>
            <w:i/>
            <w:iCs/>
            <w:color w:val="000099"/>
            <w:sz w:val="24"/>
            <w:szCs w:val="24"/>
            <w:u w:val="single"/>
            <w:lang w:eastAsia="ru-RU"/>
          </w:rPr>
          <w:t>№ 481 від 19.06.2018</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96" w:name="n897"/>
      <w:bookmarkEnd w:id="496"/>
      <w:r w:rsidRPr="00E5526D">
        <w:rPr>
          <w:rFonts w:ascii="Times New Roman" w:eastAsia="Times New Roman" w:hAnsi="Times New Roman" w:cs="Times New Roman"/>
          <w:b/>
          <w:bCs/>
          <w:color w:val="000000"/>
          <w:sz w:val="28"/>
          <w:szCs w:val="28"/>
          <w:lang w:eastAsia="ru-RU"/>
        </w:rPr>
        <w:lastRenderedPageBreak/>
        <w:t>7. Виконання плану розвитку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7" w:name="n898"/>
      <w:bookmarkEnd w:id="497"/>
      <w:r w:rsidRPr="00E5526D">
        <w:rPr>
          <w:rFonts w:ascii="Times New Roman" w:eastAsia="Times New Roman" w:hAnsi="Times New Roman" w:cs="Times New Roman"/>
          <w:color w:val="000000"/>
          <w:sz w:val="24"/>
          <w:szCs w:val="24"/>
          <w:lang w:eastAsia="ru-RU"/>
        </w:rPr>
        <w:t>1. Оператор газосховищ зобов’язаний виконувати затверджений Регулятором план розвитку в повному обсязі відповідно до запланованих етапів, обсягів робіт у кількісному вираженні та обсягів фінансування у вартісному вираженні.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8" w:name="n899"/>
      <w:bookmarkEnd w:id="498"/>
      <w:r w:rsidRPr="00E5526D">
        <w:rPr>
          <w:rFonts w:ascii="Times New Roman" w:eastAsia="Times New Roman" w:hAnsi="Times New Roman" w:cs="Times New Roman"/>
          <w:color w:val="000000"/>
          <w:sz w:val="24"/>
          <w:szCs w:val="24"/>
          <w:lang w:eastAsia="ru-RU"/>
        </w:rPr>
        <w:t>2. Виконаними вважаються об’єкти, які введені в експлуатацію відповідно до вимог чинного законодавства, прийняті на баланс та щодо яких здійснено повне фінансування.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9" w:name="n900"/>
      <w:bookmarkEnd w:id="499"/>
      <w:r w:rsidRPr="00E5526D">
        <w:rPr>
          <w:rFonts w:ascii="Times New Roman" w:eastAsia="Times New Roman" w:hAnsi="Times New Roman" w:cs="Times New Roman"/>
          <w:color w:val="000000"/>
          <w:sz w:val="24"/>
          <w:szCs w:val="24"/>
          <w:lang w:eastAsia="ru-RU"/>
        </w:rPr>
        <w:t>Заходи, які мають перехідний характер, вважаються виконаними, якщо по них складено акти виконаних робіт згідно з умовами відповідного договору (та здійснено оплату).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0" w:name="n901"/>
      <w:bookmarkEnd w:id="500"/>
      <w:r w:rsidRPr="00E5526D">
        <w:rPr>
          <w:rFonts w:ascii="Times New Roman" w:eastAsia="Times New Roman" w:hAnsi="Times New Roman" w:cs="Times New Roman"/>
          <w:color w:val="000000"/>
          <w:sz w:val="24"/>
          <w:szCs w:val="24"/>
          <w:lang w:eastAsia="ru-RU"/>
        </w:rPr>
        <w:t>3. При зміні (збільшенні або зменшенні) вартості виконання заходів, передбачених затвердженим планом розвитку, до 5 відсотків Оператор газосховищ може самостійно зробити перерозподіл фінансування між цими заходами в межах одного розділу за умови незмінності фізичних обсягів цих заходів.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1" w:name="n902"/>
      <w:bookmarkEnd w:id="501"/>
      <w:r w:rsidRPr="00E5526D">
        <w:rPr>
          <w:rFonts w:ascii="Times New Roman" w:eastAsia="Times New Roman" w:hAnsi="Times New Roman" w:cs="Times New Roman"/>
          <w:color w:val="000000"/>
          <w:sz w:val="24"/>
          <w:szCs w:val="24"/>
          <w:lang w:eastAsia="ru-RU"/>
        </w:rPr>
        <w:t>4. У разі недофінансування заходів плану розвитку, запланованих на перший рік, з причин, незалежних від Оператора газосховищ, першочергово забезпечується фінансування заходів з будівництва, модернізації і реконструкції інженерно-технологічного комплексу газосховищ. При цьому Оператор газосховищ може продовжити фінансування цих заходів до 20 числа місяця, наступного після закінчення періоду дії першого року плану розвитку, за рахунок коштів, отриманих як джерело фінансування плану розвитку наступного періоду.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2" w:name="n903"/>
      <w:bookmarkEnd w:id="502"/>
      <w:r w:rsidRPr="00E5526D">
        <w:rPr>
          <w:rFonts w:ascii="Times New Roman" w:eastAsia="Times New Roman" w:hAnsi="Times New Roman" w:cs="Times New Roman"/>
          <w:color w:val="000000"/>
          <w:sz w:val="24"/>
          <w:szCs w:val="24"/>
          <w:lang w:eastAsia="ru-RU"/>
        </w:rPr>
        <w:t>5. При виникненні потреби у здійсненні закупівлі у зв’язку з обставинами, яких ліцензіат не міг передбачити, Оператор газосховищ має право протягом прогнозного періоду звернутися до Регулятора з пропозицією щодо внесення змін до затвердженого плану розвитку з наданням відповідного обґрунтування.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3" w:name="n904"/>
      <w:bookmarkEnd w:id="503"/>
      <w:r w:rsidRPr="00E5526D">
        <w:rPr>
          <w:rFonts w:ascii="Times New Roman" w:eastAsia="Times New Roman" w:hAnsi="Times New Roman" w:cs="Times New Roman"/>
          <w:color w:val="000000"/>
          <w:sz w:val="24"/>
          <w:szCs w:val="24"/>
          <w:lang w:eastAsia="ru-RU"/>
        </w:rPr>
        <w:t>6. У випадку фактичного збільшення надходження коштів відповідно до визначених джерел фінансування Оператор газосховищ ініціює процедуру внесення відповідних змін до плану розвитку в порядку, визначеному цим Кодексом, у частині збільшення джерел фінансування та доповнення запланованих заходів.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4" w:name="n905"/>
      <w:bookmarkEnd w:id="504"/>
      <w:r w:rsidRPr="00E5526D">
        <w:rPr>
          <w:rFonts w:ascii="Times New Roman" w:eastAsia="Times New Roman" w:hAnsi="Times New Roman" w:cs="Times New Roman"/>
          <w:color w:val="000000"/>
          <w:sz w:val="24"/>
          <w:szCs w:val="24"/>
          <w:lang w:eastAsia="ru-RU"/>
        </w:rPr>
        <w:t>При збільшенні вартості заходів, яке відбулося в період між розробкою кошторисної документації заходів плану розвитку та прийняттям в експлуатацію цих заходів, на більше ніж фактичний індекс інфляції за відповідний період Регулятор або Оператор газосховищ може ініціювати проведення експертизи зазначених заходів.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5" w:name="n906"/>
      <w:bookmarkEnd w:id="505"/>
      <w:r w:rsidRPr="00E5526D">
        <w:rPr>
          <w:rFonts w:ascii="Times New Roman" w:eastAsia="Times New Roman" w:hAnsi="Times New Roman" w:cs="Times New Roman"/>
          <w:color w:val="000000"/>
          <w:sz w:val="24"/>
          <w:szCs w:val="24"/>
          <w:lang w:eastAsia="ru-RU"/>
        </w:rPr>
        <w:t>7. Профінансованими вважаються заходи плану розвитку, щодо яких здійснено фактичну оплату грошовими коштами.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6" w:name="n907"/>
      <w:bookmarkEnd w:id="506"/>
      <w:r w:rsidRPr="00E5526D">
        <w:rPr>
          <w:rFonts w:ascii="Times New Roman" w:eastAsia="Times New Roman" w:hAnsi="Times New Roman" w:cs="Times New Roman"/>
          <w:color w:val="000000"/>
          <w:sz w:val="24"/>
          <w:szCs w:val="24"/>
          <w:lang w:eastAsia="ru-RU"/>
        </w:rPr>
        <w:t>Об’єкти (заходи), які були профінансовані Оператором газосховищ, але не передбачені планом розвитку, не враховуються як виконання плану розвитку.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7" w:name="n915"/>
      <w:bookmarkEnd w:id="507"/>
      <w:r w:rsidRPr="00E5526D">
        <w:rPr>
          <w:rFonts w:ascii="Times New Roman" w:eastAsia="Times New Roman" w:hAnsi="Times New Roman" w:cs="Times New Roman"/>
          <w:i/>
          <w:iCs/>
          <w:color w:val="000000"/>
          <w:sz w:val="24"/>
          <w:szCs w:val="24"/>
          <w:lang w:eastAsia="ru-RU"/>
        </w:rPr>
        <w:t>{Розділ 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81" w:anchor="n11" w:tgtFrame="_blank" w:history="1">
        <w:r w:rsidRPr="00E5526D">
          <w:rPr>
            <w:rFonts w:ascii="Times New Roman" w:eastAsia="Times New Roman" w:hAnsi="Times New Roman" w:cs="Times New Roman"/>
            <w:i/>
            <w:iCs/>
            <w:color w:val="000099"/>
            <w:sz w:val="24"/>
            <w:szCs w:val="24"/>
            <w:u w:val="single"/>
            <w:lang w:eastAsia="ru-RU"/>
          </w:rPr>
          <w:t>№ 481 від 19.06.2018</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08" w:name="n908"/>
      <w:bookmarkEnd w:id="508"/>
      <w:r w:rsidRPr="00E5526D">
        <w:rPr>
          <w:rFonts w:ascii="Times New Roman" w:eastAsia="Times New Roman" w:hAnsi="Times New Roman" w:cs="Times New Roman"/>
          <w:b/>
          <w:bCs/>
          <w:color w:val="000000"/>
          <w:sz w:val="28"/>
          <w:szCs w:val="28"/>
          <w:lang w:eastAsia="ru-RU"/>
        </w:rPr>
        <w:t>8. Порядок надання звітної інформації щодо виконання плану розвитку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9" w:name="n909"/>
      <w:bookmarkEnd w:id="509"/>
      <w:r w:rsidRPr="00E5526D">
        <w:rPr>
          <w:rFonts w:ascii="Times New Roman" w:eastAsia="Times New Roman" w:hAnsi="Times New Roman" w:cs="Times New Roman"/>
          <w:color w:val="000000"/>
          <w:sz w:val="24"/>
          <w:szCs w:val="24"/>
          <w:lang w:eastAsia="ru-RU"/>
        </w:rPr>
        <w:t>1. Звітна інформація щодо виконання заходів першого планованого року плану розвитку газосховищ Оператора газосховищ, оформлена згідно з </w:t>
      </w:r>
      <w:hyperlink r:id="rId82" w:anchor="n918" w:history="1">
        <w:r w:rsidRPr="00E5526D">
          <w:rPr>
            <w:rFonts w:ascii="Times New Roman" w:eastAsia="Times New Roman" w:hAnsi="Times New Roman" w:cs="Times New Roman"/>
            <w:color w:val="006600"/>
            <w:sz w:val="24"/>
            <w:szCs w:val="24"/>
            <w:u w:val="single"/>
            <w:lang w:eastAsia="ru-RU"/>
          </w:rPr>
          <w:t>додатком</w:t>
        </w:r>
      </w:hyperlink>
      <w:r w:rsidRPr="00E5526D">
        <w:rPr>
          <w:rFonts w:ascii="Times New Roman" w:eastAsia="Times New Roman" w:hAnsi="Times New Roman" w:cs="Times New Roman"/>
          <w:color w:val="000000"/>
          <w:sz w:val="24"/>
          <w:szCs w:val="24"/>
          <w:lang w:eastAsia="ru-RU"/>
        </w:rPr>
        <w:t> 5 до цього Кодексу, в електронній формі та на паперових носіях надається Регулятору щокварталу наростаючим підсумком не пізніше 28 числа місяця, наступного за звітним періодом, та за підсумками року не пізніше 25 лютого року, наступного за звітним періодом.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0" w:name="n910"/>
      <w:bookmarkEnd w:id="510"/>
      <w:r w:rsidRPr="00E5526D">
        <w:rPr>
          <w:rFonts w:ascii="Times New Roman" w:eastAsia="Times New Roman" w:hAnsi="Times New Roman" w:cs="Times New Roman"/>
          <w:color w:val="000000"/>
          <w:sz w:val="24"/>
          <w:szCs w:val="24"/>
          <w:lang w:eastAsia="ru-RU"/>
        </w:rPr>
        <w:t>Сторінки звіту щодо виконання плану розвитку нумеруються, прошнуровуються, кількість прошнурованих аркушів завіряється підписом керівника Оператора газосховищ або уповноваженої ним особи та скріплюється печаткою Оператора газосховищ (за наявності).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1" w:name="n911"/>
      <w:bookmarkEnd w:id="511"/>
      <w:r w:rsidRPr="00E5526D">
        <w:rPr>
          <w:rFonts w:ascii="Times New Roman" w:eastAsia="Times New Roman" w:hAnsi="Times New Roman" w:cs="Times New Roman"/>
          <w:color w:val="000000"/>
          <w:sz w:val="24"/>
          <w:szCs w:val="24"/>
          <w:lang w:eastAsia="ru-RU"/>
        </w:rPr>
        <w:t>У разі неповного виконання плану розвитку до звіту додається пояснювальна записка щодо причин неповного виконання.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2" w:name="n912"/>
      <w:bookmarkEnd w:id="512"/>
      <w:r w:rsidRPr="00E5526D">
        <w:rPr>
          <w:rFonts w:ascii="Times New Roman" w:eastAsia="Times New Roman" w:hAnsi="Times New Roman" w:cs="Times New Roman"/>
          <w:color w:val="000000"/>
          <w:sz w:val="24"/>
          <w:szCs w:val="24"/>
          <w:lang w:eastAsia="ru-RU"/>
        </w:rPr>
        <w:lastRenderedPageBreak/>
        <w:t>Електронна форма звіту щодо виконання плану розвитку на перший рік (інвестиційної програми) оприлюднюється ліцензіатом шляхом розміщення на своєму офіційному веб-сайті в мережі Інтернет щокварталу не пізніше 28 числа місяця, наступного за звітним періодом, та за підсумками року не пізніше 25 лютого року, наступного за звітним періодом, та зберігається на ньому не менше 3 років.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3" w:name="n913"/>
      <w:bookmarkEnd w:id="513"/>
      <w:r w:rsidRPr="00E5526D">
        <w:rPr>
          <w:rFonts w:ascii="Times New Roman" w:eastAsia="Times New Roman" w:hAnsi="Times New Roman" w:cs="Times New Roman"/>
          <w:color w:val="000000"/>
          <w:sz w:val="24"/>
          <w:szCs w:val="24"/>
          <w:lang w:eastAsia="ru-RU"/>
        </w:rPr>
        <w:t>2. Контроль за виконанням Оператором газосховищ плану розвитку здійснюється Регулятором шляхом аналізу звітної інформації щодо виконання плану розвитку та проведення Регулятором планових і позапланових перевірок діяльності Оператора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4" w:name="n914"/>
      <w:bookmarkEnd w:id="514"/>
      <w:r w:rsidRPr="00E5526D">
        <w:rPr>
          <w:rFonts w:ascii="Times New Roman" w:eastAsia="Times New Roman" w:hAnsi="Times New Roman" w:cs="Times New Roman"/>
          <w:i/>
          <w:iCs/>
          <w:color w:val="000000"/>
          <w:sz w:val="24"/>
          <w:szCs w:val="24"/>
          <w:lang w:eastAsia="ru-RU"/>
        </w:rPr>
        <w:t>{Розділ 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83" w:anchor="n11" w:tgtFrame="_blank" w:history="1">
        <w:r w:rsidRPr="00E5526D">
          <w:rPr>
            <w:rFonts w:ascii="Times New Roman" w:eastAsia="Times New Roman" w:hAnsi="Times New Roman" w:cs="Times New Roman"/>
            <w:i/>
            <w:iCs/>
            <w:color w:val="000099"/>
            <w:sz w:val="24"/>
            <w:szCs w:val="24"/>
            <w:u w:val="single"/>
            <w:lang w:eastAsia="ru-RU"/>
          </w:rPr>
          <w:t>№ 481 від 19.06.2018</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15" w:name="n342"/>
      <w:bookmarkEnd w:id="515"/>
      <w:r w:rsidRPr="00E5526D">
        <w:rPr>
          <w:rFonts w:ascii="Times New Roman" w:eastAsia="Times New Roman" w:hAnsi="Times New Roman" w:cs="Times New Roman"/>
          <w:b/>
          <w:bCs/>
          <w:color w:val="000000"/>
          <w:sz w:val="28"/>
          <w:szCs w:val="28"/>
          <w:lang w:eastAsia="ru-RU"/>
        </w:rPr>
        <w:t>VІ. Порядок укладення договору зберігання</w:t>
      </w:r>
      <w:r w:rsidRPr="00E5526D">
        <w:rPr>
          <w:rFonts w:ascii="Times New Roman" w:eastAsia="Times New Roman" w:hAnsi="Times New Roman" w:cs="Times New Roman"/>
          <w:color w:val="000000"/>
          <w:sz w:val="24"/>
          <w:szCs w:val="24"/>
          <w:lang w:eastAsia="ru-RU"/>
        </w:rPr>
        <w:br/>
      </w:r>
      <w:r w:rsidRPr="00E5526D">
        <w:rPr>
          <w:rFonts w:ascii="Times New Roman" w:eastAsia="Times New Roman" w:hAnsi="Times New Roman" w:cs="Times New Roman"/>
          <w:b/>
          <w:bCs/>
          <w:color w:val="000000"/>
          <w:sz w:val="28"/>
          <w:szCs w:val="28"/>
          <w:lang w:eastAsia="ru-RU"/>
        </w:rPr>
        <w:t>(закачування, відбору) природного газу</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16" w:name="n343"/>
      <w:bookmarkEnd w:id="516"/>
      <w:r w:rsidRPr="00E5526D">
        <w:rPr>
          <w:rFonts w:ascii="Times New Roman" w:eastAsia="Times New Roman" w:hAnsi="Times New Roman" w:cs="Times New Roman"/>
          <w:b/>
          <w:bCs/>
          <w:color w:val="000000"/>
          <w:sz w:val="28"/>
          <w:szCs w:val="28"/>
          <w:lang w:eastAsia="ru-RU"/>
        </w:rPr>
        <w:t>1. Порядок укладення договору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7" w:name="n344"/>
      <w:bookmarkEnd w:id="517"/>
      <w:r w:rsidRPr="00E5526D">
        <w:rPr>
          <w:rFonts w:ascii="Times New Roman" w:eastAsia="Times New Roman" w:hAnsi="Times New Roman" w:cs="Times New Roman"/>
          <w:color w:val="000000"/>
          <w:sz w:val="24"/>
          <w:szCs w:val="24"/>
          <w:lang w:eastAsia="ru-RU"/>
        </w:rPr>
        <w:t>1. Доступ до послуг зберігання (закачування, відбору) природного газу здійснюється на підставі договору зберігання (закачування, відбору) природного газу. Оператор газосховищ не має права відмовити в укладенні договору зберігання (закачування, відбору) природного газу за умови дотримання заявником вимог щодо його укладення, передбачених цим Кодексом.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8" w:name="n685"/>
      <w:bookmarkEnd w:id="518"/>
      <w:r w:rsidRPr="00E5526D">
        <w:rPr>
          <w:rFonts w:ascii="Times New Roman" w:eastAsia="Times New Roman" w:hAnsi="Times New Roman" w:cs="Times New Roman"/>
          <w:color w:val="000000"/>
          <w:sz w:val="24"/>
          <w:szCs w:val="24"/>
          <w:lang w:eastAsia="ru-RU"/>
        </w:rPr>
        <w:t>Договір зберігання (закачування, відбору) природного газу є документом, який регулює правовідносини між оператором газосховища і окремим замовником.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9" w:name="n684"/>
      <w:bookmarkEnd w:id="519"/>
      <w:r w:rsidRPr="00E5526D">
        <w:rPr>
          <w:rFonts w:ascii="Times New Roman" w:eastAsia="Times New Roman" w:hAnsi="Times New Roman" w:cs="Times New Roman"/>
          <w:i/>
          <w:iCs/>
          <w:color w:val="000000"/>
          <w:sz w:val="24"/>
          <w:szCs w:val="24"/>
          <w:lang w:eastAsia="ru-RU"/>
        </w:rPr>
        <w:t>{Пункт 1 глави 1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4" w:anchor="n152"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0" w:name="n345"/>
      <w:bookmarkEnd w:id="520"/>
      <w:r w:rsidRPr="00E5526D">
        <w:rPr>
          <w:rFonts w:ascii="Times New Roman" w:eastAsia="Times New Roman" w:hAnsi="Times New Roman" w:cs="Times New Roman"/>
          <w:color w:val="000000"/>
          <w:sz w:val="24"/>
          <w:szCs w:val="24"/>
          <w:lang w:eastAsia="ru-RU"/>
        </w:rPr>
        <w:t>2. Для укладення договору зберігання (закачування, відбору) природного газу заявник надає оператору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1" w:name="n346"/>
      <w:bookmarkEnd w:id="521"/>
      <w:r w:rsidRPr="00E5526D">
        <w:rPr>
          <w:rFonts w:ascii="Times New Roman" w:eastAsia="Times New Roman" w:hAnsi="Times New Roman" w:cs="Times New Roman"/>
          <w:color w:val="000000"/>
          <w:sz w:val="24"/>
          <w:szCs w:val="24"/>
          <w:lang w:eastAsia="ru-RU"/>
        </w:rPr>
        <w:t>заяву на укладення договору зберігання (закачування, відбору) природного газу, форма якої рекомендується оператором газосховищ, є публічною інформацією та розміщується на його веб-сайті;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2" w:name="n347"/>
      <w:bookmarkEnd w:id="522"/>
      <w:r w:rsidRPr="00E5526D">
        <w:rPr>
          <w:rFonts w:ascii="Times New Roman" w:eastAsia="Times New Roman" w:hAnsi="Times New Roman" w:cs="Times New Roman"/>
          <w:color w:val="000000"/>
          <w:sz w:val="24"/>
          <w:szCs w:val="24"/>
          <w:lang w:eastAsia="ru-RU"/>
        </w:rPr>
        <w:t>ЕІС-код суб’єкта ринку природного газу України;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3" w:name="n348"/>
      <w:bookmarkEnd w:id="523"/>
      <w:r w:rsidRPr="00E5526D">
        <w:rPr>
          <w:rFonts w:ascii="Times New Roman" w:eastAsia="Times New Roman" w:hAnsi="Times New Roman" w:cs="Times New Roman"/>
          <w:color w:val="000000"/>
          <w:sz w:val="24"/>
          <w:szCs w:val="24"/>
          <w:lang w:eastAsia="ru-RU"/>
        </w:rPr>
        <w:t>у випадку, якщо замовником є нерезидент України, додатково надається документ, що підтверджує його реєстрацію в якості суб’єкта господарювання в країні його постійного місцезнаходження;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4" w:name="n349"/>
      <w:bookmarkEnd w:id="524"/>
      <w:r w:rsidRPr="00E5526D">
        <w:rPr>
          <w:rFonts w:ascii="Times New Roman" w:eastAsia="Times New Roman" w:hAnsi="Times New Roman" w:cs="Times New Roman"/>
          <w:color w:val="000000"/>
          <w:sz w:val="24"/>
          <w:szCs w:val="24"/>
          <w:lang w:eastAsia="ru-RU"/>
        </w:rPr>
        <w:t>документи, що підтверджують повноваження осіб, що виступають від імені замовника.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5" w:name="n350"/>
      <w:bookmarkEnd w:id="525"/>
      <w:r w:rsidRPr="00E5526D">
        <w:rPr>
          <w:rFonts w:ascii="Times New Roman" w:eastAsia="Times New Roman" w:hAnsi="Times New Roman" w:cs="Times New Roman"/>
          <w:color w:val="000000"/>
          <w:sz w:val="24"/>
          <w:szCs w:val="24"/>
          <w:lang w:eastAsia="ru-RU"/>
        </w:rPr>
        <w:t>3. Якщо документи, зазначені в пункті 2 цієї глави, складені іноземною мовою, подається також їх засвідчений переклад українською мовою.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6" w:name="n351"/>
      <w:bookmarkEnd w:id="526"/>
      <w:r w:rsidRPr="00E5526D">
        <w:rPr>
          <w:rFonts w:ascii="Times New Roman" w:eastAsia="Times New Roman" w:hAnsi="Times New Roman" w:cs="Times New Roman"/>
          <w:color w:val="000000"/>
          <w:sz w:val="24"/>
          <w:szCs w:val="24"/>
          <w:lang w:eastAsia="ru-RU"/>
        </w:rPr>
        <w:t>4. Для укладення договору зберігання (закачування, відбору) оператор газосховищ не має права вимагати документи та/або інформацію, що не передбачені в пункті 2 цієї глави.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7" w:name="n352"/>
      <w:bookmarkEnd w:id="527"/>
      <w:r w:rsidRPr="00E5526D">
        <w:rPr>
          <w:rFonts w:ascii="Times New Roman" w:eastAsia="Times New Roman" w:hAnsi="Times New Roman" w:cs="Times New Roman"/>
          <w:color w:val="000000"/>
          <w:sz w:val="24"/>
          <w:szCs w:val="24"/>
          <w:lang w:eastAsia="ru-RU"/>
        </w:rPr>
        <w:t>5. Оператор газосховищ розглядає заяву про укладення договору зберігання (закачування, відбору) та додані до неї документи у десятиденний строк з дня реєстрації. Якщо заява та додані до неї документи подані не в повному обсязі відповідно до переліку, зазначеного в пункті 2 цієї глави, оператор газосховищ звертається протягом п'яти робочих днів з дня реєстрації заяви до заявника з письмовим запитом щодо уточнення повноти його заяви. При цьому строк розгляду заяви про укладення договору зберігання (закачування, відбору) призупиняється на час доповнення замовником документів у повному обсязі.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8" w:name="n353"/>
      <w:bookmarkEnd w:id="528"/>
      <w:r w:rsidRPr="00E5526D">
        <w:rPr>
          <w:rFonts w:ascii="Times New Roman" w:eastAsia="Times New Roman" w:hAnsi="Times New Roman" w:cs="Times New Roman"/>
          <w:color w:val="000000"/>
          <w:sz w:val="24"/>
          <w:szCs w:val="24"/>
          <w:lang w:eastAsia="ru-RU"/>
        </w:rPr>
        <w:t>6. Якщо відповідь на письмовий запит оператора газосховища щодо уточнення даних у десятиденний строк не надійшла, оператор газосховища залишає заяву без розгляду, про що письмово із зазначенням причини повідомляє заявника.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9" w:name="n686"/>
      <w:bookmarkEnd w:id="529"/>
      <w:r w:rsidRPr="00E5526D">
        <w:rPr>
          <w:rFonts w:ascii="Times New Roman" w:eastAsia="Times New Roman" w:hAnsi="Times New Roman" w:cs="Times New Roman"/>
          <w:i/>
          <w:iCs/>
          <w:color w:val="000000"/>
          <w:sz w:val="24"/>
          <w:szCs w:val="24"/>
          <w:lang w:eastAsia="ru-RU"/>
        </w:rPr>
        <w:t>{Пункт 6 глави 1 розділу VI в редакції Постанови Національної комісії, що здійснює державне регулювання у сферах енергетики та комунальних послуг </w:t>
      </w:r>
      <w:hyperlink r:id="rId85" w:anchor="n153"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0" w:name="n354"/>
      <w:bookmarkEnd w:id="530"/>
      <w:r w:rsidRPr="00E5526D">
        <w:rPr>
          <w:rFonts w:ascii="Times New Roman" w:eastAsia="Times New Roman" w:hAnsi="Times New Roman" w:cs="Times New Roman"/>
          <w:color w:val="000000"/>
          <w:sz w:val="24"/>
          <w:szCs w:val="24"/>
          <w:lang w:eastAsia="ru-RU"/>
        </w:rPr>
        <w:lastRenderedPageBreak/>
        <w:t>7. У випадку, коли надані заявником документи відповідають вимогам пункту 2 цієї глави, оператор газосховищ у десятиденний строк з дня реєстрації заяви надсилає заявнику проект договору зберігання (закачування, відбору) у двох примірниках, підписаних оператором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1" w:name="n687"/>
      <w:bookmarkEnd w:id="531"/>
      <w:r w:rsidRPr="00E5526D">
        <w:rPr>
          <w:rFonts w:ascii="Times New Roman" w:eastAsia="Times New Roman" w:hAnsi="Times New Roman" w:cs="Times New Roman"/>
          <w:i/>
          <w:iCs/>
          <w:color w:val="000000"/>
          <w:sz w:val="24"/>
          <w:szCs w:val="24"/>
          <w:lang w:eastAsia="ru-RU"/>
        </w:rPr>
        <w:t>{Пункт 7 глави 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6" w:anchor="n15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2" w:name="n355"/>
      <w:bookmarkEnd w:id="532"/>
      <w:r w:rsidRPr="00E5526D">
        <w:rPr>
          <w:rFonts w:ascii="Times New Roman" w:eastAsia="Times New Roman" w:hAnsi="Times New Roman" w:cs="Times New Roman"/>
          <w:color w:val="000000"/>
          <w:sz w:val="24"/>
          <w:szCs w:val="24"/>
          <w:lang w:eastAsia="ru-RU"/>
        </w:rPr>
        <w:t>8. Якщо протягом двадцяти днів з дня отримання заявником проекту договору зберігання (закачування, відбору) заявник не поверне оператору газосховищ підписаний договір зберігання (закачування, відбору) та за відсутності погодженого сторонами строку продовження його підписання, оператор газосховищ може не розглядати заяву на укладення договору та вважати такий договір неукладеним, про що письмово повідомляє заявника.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3" w:name="n356"/>
      <w:bookmarkEnd w:id="533"/>
      <w:r w:rsidRPr="00E5526D">
        <w:rPr>
          <w:rFonts w:ascii="Times New Roman" w:eastAsia="Times New Roman" w:hAnsi="Times New Roman" w:cs="Times New Roman"/>
          <w:color w:val="000000"/>
          <w:sz w:val="24"/>
          <w:szCs w:val="24"/>
          <w:lang w:eastAsia="ru-RU"/>
        </w:rPr>
        <w:t>9. Замовник на підставі договору зберігання (закачування, відбору) або одночасно із заявою на укладення договору зберігання (закачування, відбору) може подати заявку на розподіл потужності. У разі одночасного надання заяви на укладення договору зберігання (закачування, відбору) природного газу та заявки на розподіл потужності договір зберігання (закачування, відбору) укладається лише при узгодженні сторонами розподілу потужності.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4" w:name="n688"/>
      <w:bookmarkEnd w:id="534"/>
      <w:r w:rsidRPr="00E5526D">
        <w:rPr>
          <w:rFonts w:ascii="Times New Roman" w:eastAsia="Times New Roman" w:hAnsi="Times New Roman" w:cs="Times New Roman"/>
          <w:i/>
          <w:iCs/>
          <w:color w:val="000000"/>
          <w:sz w:val="24"/>
          <w:szCs w:val="24"/>
          <w:lang w:eastAsia="ru-RU"/>
        </w:rPr>
        <w:t>{Пункт 9 глави 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7" w:anchor="n157"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5" w:name="n357"/>
      <w:bookmarkEnd w:id="535"/>
      <w:r w:rsidRPr="00E5526D">
        <w:rPr>
          <w:rFonts w:ascii="Times New Roman" w:eastAsia="Times New Roman" w:hAnsi="Times New Roman" w:cs="Times New Roman"/>
          <w:color w:val="000000"/>
          <w:sz w:val="24"/>
          <w:szCs w:val="24"/>
          <w:lang w:eastAsia="ru-RU"/>
        </w:rPr>
        <w:t>10. Заявка на розподіл потужності надається у двох примірниках. Форма заявки на розподіл потужності визначається додатком до Типового договору зберігання (закачування, відбору) природного газу. Заявка на розподіл потужності може укладатися в електронному вигляді з використанням електронно-цифрового підпису.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6" w:name="n689"/>
      <w:bookmarkEnd w:id="536"/>
      <w:r w:rsidRPr="00E5526D">
        <w:rPr>
          <w:rFonts w:ascii="Times New Roman" w:eastAsia="Times New Roman" w:hAnsi="Times New Roman" w:cs="Times New Roman"/>
          <w:i/>
          <w:iCs/>
          <w:color w:val="000000"/>
          <w:sz w:val="24"/>
          <w:szCs w:val="24"/>
          <w:lang w:eastAsia="ru-RU"/>
        </w:rPr>
        <w:t>{Пункт 10 глави 1 розділу VI в редакції Постанови Національної комісії, що здійснює державне регулювання у сферах енергетики та комунальних послуг </w:t>
      </w:r>
      <w:hyperlink r:id="rId88" w:anchor="n158"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7" w:name="n358"/>
      <w:bookmarkEnd w:id="537"/>
      <w:r w:rsidRPr="00E5526D">
        <w:rPr>
          <w:rFonts w:ascii="Times New Roman" w:eastAsia="Times New Roman" w:hAnsi="Times New Roman" w:cs="Times New Roman"/>
          <w:color w:val="000000"/>
          <w:sz w:val="24"/>
          <w:szCs w:val="24"/>
          <w:lang w:eastAsia="ru-RU"/>
        </w:rPr>
        <w:t>11. Договір зберігання (закачування, відбору) та додатки складаються українською мовою. За клопотанням замовника оператор газосховищ надає договір зберігання (закачування, відбору) українською та англійською мовами.</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38" w:name="n359"/>
      <w:bookmarkEnd w:id="538"/>
      <w:r w:rsidRPr="00E5526D">
        <w:rPr>
          <w:rFonts w:ascii="Times New Roman" w:eastAsia="Times New Roman" w:hAnsi="Times New Roman" w:cs="Times New Roman"/>
          <w:b/>
          <w:bCs/>
          <w:color w:val="000000"/>
          <w:sz w:val="28"/>
          <w:szCs w:val="28"/>
          <w:lang w:eastAsia="ru-RU"/>
        </w:rPr>
        <w:t>2. Оплата послуг</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9" w:name="n360"/>
      <w:bookmarkEnd w:id="539"/>
      <w:r w:rsidRPr="00E5526D">
        <w:rPr>
          <w:rFonts w:ascii="Times New Roman" w:eastAsia="Times New Roman" w:hAnsi="Times New Roman" w:cs="Times New Roman"/>
          <w:color w:val="000000"/>
          <w:sz w:val="24"/>
          <w:szCs w:val="24"/>
          <w:lang w:eastAsia="ru-RU"/>
        </w:rPr>
        <w:t>1. Замовник послуг зберігання (закачування, відбору) природного газу, якому було розподілено річну потужність, зобов’язаний щомісячно здійснювати 100 % попередньої оплати в розмірі вартості замовленої річної потужності на період газового місяця за п'ять банківських днів до початку газового місяця, у якому буде надаватись така послуга.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0" w:name="n361"/>
      <w:bookmarkEnd w:id="540"/>
      <w:r w:rsidRPr="00E5526D">
        <w:rPr>
          <w:rFonts w:ascii="Times New Roman" w:eastAsia="Times New Roman" w:hAnsi="Times New Roman" w:cs="Times New Roman"/>
          <w:color w:val="000000"/>
          <w:sz w:val="24"/>
          <w:szCs w:val="24"/>
          <w:lang w:eastAsia="ru-RU"/>
        </w:rPr>
        <w:t>2. Індивідуальні послуги строком на 1 місяць надаються на умовах 100 % попередньої оплати в розмірі вартості замовлених індивідуальних послуг на період газового місяця за п’ять банківських днів до початку газового місяця, у якому будуть надаватись такі індивідуальні послуги. Оплата вартості індивідуальної послуги робочого обсягу на місяць, яка розподіляється після строку розподілу такої послуги, здійснюється замовником шляхом перерахування грошових коштів у сумі повної вартості послуг за повний газовий місяць не пізніше банківського дня, що передує дню надання такої послуги.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1" w:name="n362"/>
      <w:bookmarkEnd w:id="541"/>
      <w:r w:rsidRPr="00E5526D">
        <w:rPr>
          <w:rFonts w:ascii="Times New Roman" w:eastAsia="Times New Roman" w:hAnsi="Times New Roman" w:cs="Times New Roman"/>
          <w:color w:val="000000"/>
          <w:sz w:val="24"/>
          <w:szCs w:val="24"/>
          <w:lang w:eastAsia="ru-RU"/>
        </w:rPr>
        <w:t>3. Для індивідуальних послуг на добу наперед оплата в розмірі вартості замовлених індивідуальних послуг на добу наперед має бути зарахована на рахунок оператора газосховища не пізніше завершення банківського дня, що передує дню подання номінації/реномінації, відповідно до  розділу ІХ цього Кодексу.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2" w:name="n363"/>
      <w:bookmarkEnd w:id="542"/>
      <w:r w:rsidRPr="00E5526D">
        <w:rPr>
          <w:rFonts w:ascii="Times New Roman" w:eastAsia="Times New Roman" w:hAnsi="Times New Roman" w:cs="Times New Roman"/>
          <w:color w:val="000000"/>
          <w:sz w:val="24"/>
          <w:szCs w:val="24"/>
          <w:lang w:eastAsia="ru-RU"/>
        </w:rPr>
        <w:t>4. Якщо попередня оплата не була надана замовником послуг зберігання (закачування, відбору) у строк, визначений пунктами 1 - 2 цієї глави, то оператор газосховища призупиняє надання доступу до розподіленої потужності, щодо якої не були виконані вимоги попередньої оплати. На період призупинення такий замовник не звільняється  від зобов’язань щодо сплати за розподілену потужність.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3" w:name="n691"/>
      <w:bookmarkEnd w:id="543"/>
      <w:r w:rsidRPr="00E5526D">
        <w:rPr>
          <w:rFonts w:ascii="Times New Roman" w:eastAsia="Times New Roman" w:hAnsi="Times New Roman" w:cs="Times New Roman"/>
          <w:color w:val="000000"/>
          <w:sz w:val="24"/>
          <w:szCs w:val="24"/>
          <w:lang w:eastAsia="ru-RU"/>
        </w:rPr>
        <w:t>Оператор газосховища має право пропонувати таку розподілену потужність іншим замовникам послуг зберігання (закачування, відбору) на переривчастій основі.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4" w:name="n692"/>
      <w:bookmarkEnd w:id="544"/>
      <w:r w:rsidRPr="00E5526D">
        <w:rPr>
          <w:rFonts w:ascii="Times New Roman" w:eastAsia="Times New Roman" w:hAnsi="Times New Roman" w:cs="Times New Roman"/>
          <w:color w:val="000000"/>
          <w:sz w:val="24"/>
          <w:szCs w:val="24"/>
          <w:lang w:eastAsia="ru-RU"/>
        </w:rPr>
        <w:t xml:space="preserve">5. У випадку неоплати або несвоєчасної оплати замовником послуг у строки, визначені цим Кодексом та договором зберігання (закачування, відбору) природного газу, оператор газосховища до </w:t>
      </w:r>
      <w:r w:rsidRPr="00E5526D">
        <w:rPr>
          <w:rFonts w:ascii="Times New Roman" w:eastAsia="Times New Roman" w:hAnsi="Times New Roman" w:cs="Times New Roman"/>
          <w:color w:val="000000"/>
          <w:sz w:val="24"/>
          <w:szCs w:val="24"/>
          <w:lang w:eastAsia="ru-RU"/>
        </w:rPr>
        <w:lastRenderedPageBreak/>
        <w:t>дати виконання замовником зобов’язань відмовляє замовнику у прийнятті номінацій, торгових сповіщень про передачу природного газу в газосховищах та заявок про передачу потужності газосховища, про що повідомляє оператора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5" w:name="n690"/>
      <w:bookmarkEnd w:id="545"/>
      <w:r w:rsidRPr="00E5526D">
        <w:rPr>
          <w:rFonts w:ascii="Times New Roman" w:eastAsia="Times New Roman" w:hAnsi="Times New Roman" w:cs="Times New Roman"/>
          <w:i/>
          <w:iCs/>
          <w:color w:val="000000"/>
          <w:sz w:val="24"/>
          <w:szCs w:val="24"/>
          <w:lang w:eastAsia="ru-RU"/>
        </w:rPr>
        <w:t>{Глава 2 розділу VI в редакції Постанови Національної комісії, що здійснює державне регулювання у сферах енергетики та комунальних послуг </w:t>
      </w:r>
      <w:hyperlink r:id="rId89" w:anchor="n160"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46" w:name="n365"/>
      <w:bookmarkEnd w:id="546"/>
      <w:r w:rsidRPr="00E5526D">
        <w:rPr>
          <w:rFonts w:ascii="Times New Roman" w:eastAsia="Times New Roman" w:hAnsi="Times New Roman" w:cs="Times New Roman"/>
          <w:b/>
          <w:bCs/>
          <w:color w:val="000000"/>
          <w:sz w:val="28"/>
          <w:szCs w:val="28"/>
          <w:lang w:eastAsia="ru-RU"/>
        </w:rPr>
        <w:t>VІI. Розподіл потужності</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47" w:name="n366"/>
      <w:bookmarkEnd w:id="547"/>
      <w:r w:rsidRPr="00E5526D">
        <w:rPr>
          <w:rFonts w:ascii="Times New Roman" w:eastAsia="Times New Roman" w:hAnsi="Times New Roman" w:cs="Times New Roman"/>
          <w:b/>
          <w:bCs/>
          <w:color w:val="000000"/>
          <w:sz w:val="28"/>
          <w:szCs w:val="28"/>
          <w:lang w:eastAsia="ru-RU"/>
        </w:rPr>
        <w:t>1. Загальні умови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8" w:name="n367"/>
      <w:bookmarkEnd w:id="548"/>
      <w:r w:rsidRPr="00E5526D">
        <w:rPr>
          <w:rFonts w:ascii="Times New Roman" w:eastAsia="Times New Roman" w:hAnsi="Times New Roman" w:cs="Times New Roman"/>
          <w:color w:val="000000"/>
          <w:sz w:val="24"/>
          <w:szCs w:val="24"/>
          <w:lang w:eastAsia="ru-RU"/>
        </w:rPr>
        <w:t>1. Оператор газосховища щодня розміщує на своєму веб-сайті інформацію про розподілену та вільну потужність газосховищ, яка публікується в кількісній формі з урахуванням вимог пункту 3 цієї глави.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9" w:name="n368"/>
      <w:bookmarkEnd w:id="549"/>
      <w:r w:rsidRPr="00E5526D">
        <w:rPr>
          <w:rFonts w:ascii="Times New Roman" w:eastAsia="Times New Roman" w:hAnsi="Times New Roman" w:cs="Times New Roman"/>
          <w:color w:val="000000"/>
          <w:sz w:val="24"/>
          <w:szCs w:val="24"/>
          <w:lang w:eastAsia="ru-RU"/>
        </w:rPr>
        <w:t>2. Оператор газосховища розраховує обсяг вільної потужності газосховища на певний період часу з урахуванням поточного стану заповнення газосховищ та умов користування потужністю газосховищ, передбачених чинними договорами із замовниками, та розміщує дані на своєму веб-сайті.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0" w:name="n369"/>
      <w:bookmarkEnd w:id="550"/>
      <w:r w:rsidRPr="00E5526D">
        <w:rPr>
          <w:rFonts w:ascii="Times New Roman" w:eastAsia="Times New Roman" w:hAnsi="Times New Roman" w:cs="Times New Roman"/>
          <w:color w:val="000000"/>
          <w:sz w:val="24"/>
          <w:szCs w:val="24"/>
          <w:lang w:eastAsia="ru-RU"/>
        </w:rPr>
        <w:t>3. Оператор газосховища для розподілу річної потужності пропонує не більше 90 % вільної потужності газосховищ. Щонайменше 10 % вільної потужності газосховищ повині бути вільними для місячних періодів протягом року зберігання.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1" w:name="n372"/>
      <w:bookmarkEnd w:id="551"/>
      <w:r w:rsidRPr="00E5526D">
        <w:rPr>
          <w:rFonts w:ascii="Times New Roman" w:eastAsia="Times New Roman" w:hAnsi="Times New Roman" w:cs="Times New Roman"/>
          <w:color w:val="000000"/>
          <w:sz w:val="24"/>
          <w:szCs w:val="24"/>
          <w:lang w:eastAsia="ru-RU"/>
        </w:rPr>
        <w:t>4. Замовник послуг зберігання (закачування, відбору) одночасно може використовувати річну потужність та індивідуальні послуги.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2" w:name="n373"/>
      <w:bookmarkEnd w:id="552"/>
      <w:r w:rsidRPr="00E5526D">
        <w:rPr>
          <w:rFonts w:ascii="Times New Roman" w:eastAsia="Times New Roman" w:hAnsi="Times New Roman" w:cs="Times New Roman"/>
          <w:color w:val="000000"/>
          <w:sz w:val="24"/>
          <w:szCs w:val="24"/>
          <w:lang w:eastAsia="ru-RU"/>
        </w:rPr>
        <w:t>5. При розподілі потужності оператор газосховища повинен враховувати зарезервовану оператором газотранспортної системи частину потужності газосховищ, що необхідна для виконання ним обов’язків з фізичного балансування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3" w:name="n374"/>
      <w:bookmarkEnd w:id="553"/>
      <w:r w:rsidRPr="00E5526D">
        <w:rPr>
          <w:rFonts w:ascii="Times New Roman" w:eastAsia="Times New Roman" w:hAnsi="Times New Roman" w:cs="Times New Roman"/>
          <w:color w:val="000000"/>
          <w:sz w:val="24"/>
          <w:szCs w:val="24"/>
          <w:lang w:eastAsia="ru-RU"/>
        </w:rPr>
        <w:t>6. У період нейтрального (стабілізаційного) періоду оператор газосховища може обмежити доступ замовника до потужностей газосховищ. При цьому оплата замовником доступу до потужностей закачування та/або відбору на обсяг обмеження не здійснюється.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4" w:name="n376"/>
      <w:bookmarkEnd w:id="554"/>
      <w:r w:rsidRPr="00E5526D">
        <w:rPr>
          <w:rFonts w:ascii="Times New Roman" w:eastAsia="Times New Roman" w:hAnsi="Times New Roman" w:cs="Times New Roman"/>
          <w:color w:val="000000"/>
          <w:sz w:val="24"/>
          <w:szCs w:val="24"/>
          <w:lang w:eastAsia="ru-RU"/>
        </w:rPr>
        <w:t>7. У заявці на розподіл потужності (річної потужності/індивідуального робочого обсягу/індивідуальної потужності закачування на місяць/індивідуальної потужності відбору на місяць) до договору зберігання (закачування, відбору) замовником зазначаються: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5" w:name="n694"/>
      <w:bookmarkEnd w:id="555"/>
      <w:r w:rsidRPr="00E5526D">
        <w:rPr>
          <w:rFonts w:ascii="Times New Roman" w:eastAsia="Times New Roman" w:hAnsi="Times New Roman" w:cs="Times New Roman"/>
          <w:color w:val="000000"/>
          <w:sz w:val="24"/>
          <w:szCs w:val="24"/>
          <w:lang w:eastAsia="ru-RU"/>
        </w:rPr>
        <w:t>дата надання заявки;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6" w:name="n695"/>
      <w:bookmarkEnd w:id="556"/>
      <w:r w:rsidRPr="00E5526D">
        <w:rPr>
          <w:rFonts w:ascii="Times New Roman" w:eastAsia="Times New Roman" w:hAnsi="Times New Roman" w:cs="Times New Roman"/>
          <w:color w:val="000000"/>
          <w:sz w:val="24"/>
          <w:szCs w:val="24"/>
          <w:lang w:eastAsia="ru-RU"/>
        </w:rPr>
        <w:t>його ЕІС-код та номер договору, на основі якого подається заявка на розподіл потужності (за наявності договору зберігання (закачування, відбору));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7" w:name="n696"/>
      <w:bookmarkEnd w:id="557"/>
      <w:r w:rsidRPr="00E5526D">
        <w:rPr>
          <w:rFonts w:ascii="Times New Roman" w:eastAsia="Times New Roman" w:hAnsi="Times New Roman" w:cs="Times New Roman"/>
          <w:color w:val="000000"/>
          <w:sz w:val="24"/>
          <w:szCs w:val="24"/>
          <w:lang w:eastAsia="ru-RU"/>
        </w:rPr>
        <w:t>послуга, обумовлена договором (річна потужність/тип індивідуальної послуги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8" w:name="n697"/>
      <w:bookmarkEnd w:id="558"/>
      <w:r w:rsidRPr="00E5526D">
        <w:rPr>
          <w:rFonts w:ascii="Times New Roman" w:eastAsia="Times New Roman" w:hAnsi="Times New Roman" w:cs="Times New Roman"/>
          <w:color w:val="000000"/>
          <w:sz w:val="24"/>
          <w:szCs w:val="24"/>
          <w:lang w:eastAsia="ru-RU"/>
        </w:rPr>
        <w:t>заявлений обсяг потужності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9" w:name="n698"/>
      <w:bookmarkEnd w:id="559"/>
      <w:r w:rsidRPr="00E5526D">
        <w:rPr>
          <w:rFonts w:ascii="Times New Roman" w:eastAsia="Times New Roman" w:hAnsi="Times New Roman" w:cs="Times New Roman"/>
          <w:color w:val="000000"/>
          <w:sz w:val="24"/>
          <w:szCs w:val="24"/>
          <w:lang w:eastAsia="ru-RU"/>
        </w:rPr>
        <w:t>період (строк, на який заявлено потужність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0" w:name="n699"/>
      <w:bookmarkEnd w:id="560"/>
      <w:r w:rsidRPr="00E5526D">
        <w:rPr>
          <w:rFonts w:ascii="Times New Roman" w:eastAsia="Times New Roman" w:hAnsi="Times New Roman" w:cs="Times New Roman"/>
          <w:color w:val="000000"/>
          <w:sz w:val="24"/>
          <w:szCs w:val="24"/>
          <w:lang w:eastAsia="ru-RU"/>
        </w:rPr>
        <w:t>мінімальний обов’язковий обсяг потужності, до якого замовник погоджується зменшити заявлений обсяг у випадку, коли оператор задовольняє заявки на розподіл потужності пропорційно до заявлених обсягів, вказаних у заявках замовників.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1" w:name="n377"/>
      <w:bookmarkEnd w:id="561"/>
      <w:r w:rsidRPr="00E5526D">
        <w:rPr>
          <w:rFonts w:ascii="Times New Roman" w:eastAsia="Times New Roman" w:hAnsi="Times New Roman" w:cs="Times New Roman"/>
          <w:color w:val="000000"/>
          <w:sz w:val="24"/>
          <w:szCs w:val="24"/>
          <w:lang w:eastAsia="ru-RU"/>
        </w:rPr>
        <w:t>8. Заявка на розподіл потужності надається у двох примірниках. Форма заявки на розподіл потужності визначається додатком до Типового договору зберігання (закачування, відбору) природного газу. Заявка на розподіл потужності може укладатися в електронному вигляді з використанням електронно-цифрового підпису.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2" w:name="n378"/>
      <w:bookmarkEnd w:id="562"/>
      <w:r w:rsidRPr="00E5526D">
        <w:rPr>
          <w:rFonts w:ascii="Times New Roman" w:eastAsia="Times New Roman" w:hAnsi="Times New Roman" w:cs="Times New Roman"/>
          <w:color w:val="000000"/>
          <w:sz w:val="24"/>
          <w:szCs w:val="24"/>
          <w:lang w:eastAsia="ru-RU"/>
        </w:rPr>
        <w:t>9. Під час процедури розподілу потужностей газосховищ оператор газосховища проводить технічний аналіз, який включає оцінку можливості газосховищ задовольнити заявку замовника.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3" w:name="n379"/>
      <w:bookmarkEnd w:id="563"/>
      <w:r w:rsidRPr="00E5526D">
        <w:rPr>
          <w:rFonts w:ascii="Times New Roman" w:eastAsia="Times New Roman" w:hAnsi="Times New Roman" w:cs="Times New Roman"/>
          <w:color w:val="000000"/>
          <w:sz w:val="24"/>
          <w:szCs w:val="24"/>
          <w:lang w:eastAsia="ru-RU"/>
        </w:rPr>
        <w:t>10. Оператор газосховища відмовляє в розподілі потужності газосховищ в таких випадках: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4" w:name="n700"/>
      <w:bookmarkEnd w:id="564"/>
      <w:r w:rsidRPr="00E5526D">
        <w:rPr>
          <w:rFonts w:ascii="Times New Roman" w:eastAsia="Times New Roman" w:hAnsi="Times New Roman" w:cs="Times New Roman"/>
          <w:color w:val="000000"/>
          <w:sz w:val="24"/>
          <w:szCs w:val="24"/>
          <w:lang w:eastAsia="ru-RU"/>
        </w:rPr>
        <w:t>відсутність договору зберігання (закачування, відбору) природного газу з фізичною/юридичною особою, що подає заявку на розподіл потужності;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5" w:name="n701"/>
      <w:bookmarkEnd w:id="565"/>
      <w:r w:rsidRPr="00E5526D">
        <w:rPr>
          <w:rFonts w:ascii="Times New Roman" w:eastAsia="Times New Roman" w:hAnsi="Times New Roman" w:cs="Times New Roman"/>
          <w:color w:val="000000"/>
          <w:sz w:val="24"/>
          <w:szCs w:val="24"/>
          <w:lang w:eastAsia="ru-RU"/>
        </w:rPr>
        <w:lastRenderedPageBreak/>
        <w:t>наявність простроченої заборгованості у замовника перед оператором газосховища за договором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6" w:name="n702"/>
      <w:bookmarkEnd w:id="566"/>
      <w:r w:rsidRPr="00E5526D">
        <w:rPr>
          <w:rFonts w:ascii="Times New Roman" w:eastAsia="Times New Roman" w:hAnsi="Times New Roman" w:cs="Times New Roman"/>
          <w:color w:val="000000"/>
          <w:sz w:val="24"/>
          <w:szCs w:val="24"/>
          <w:lang w:eastAsia="ru-RU"/>
        </w:rPr>
        <w:t>невиконання зобов’язань замовником щодо оплати послуг, визначених главою 2 розділу VІ цього Кодексу та договором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7" w:name="n703"/>
      <w:bookmarkEnd w:id="567"/>
      <w:r w:rsidRPr="00E5526D">
        <w:rPr>
          <w:rFonts w:ascii="Times New Roman" w:eastAsia="Times New Roman" w:hAnsi="Times New Roman" w:cs="Times New Roman"/>
          <w:color w:val="000000"/>
          <w:sz w:val="24"/>
          <w:szCs w:val="24"/>
          <w:lang w:eastAsia="ru-RU"/>
        </w:rPr>
        <w:t>відсутність або недостатність вільної потужності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8" w:name="n704"/>
      <w:bookmarkEnd w:id="568"/>
      <w:r w:rsidRPr="00E5526D">
        <w:rPr>
          <w:rFonts w:ascii="Times New Roman" w:eastAsia="Times New Roman" w:hAnsi="Times New Roman" w:cs="Times New Roman"/>
          <w:color w:val="000000"/>
          <w:sz w:val="24"/>
          <w:szCs w:val="24"/>
          <w:lang w:eastAsia="ru-RU"/>
        </w:rPr>
        <w:t>невиконання замовником зобов’язань за договором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9" w:name="n705"/>
      <w:bookmarkEnd w:id="569"/>
      <w:r w:rsidRPr="00E5526D">
        <w:rPr>
          <w:rFonts w:ascii="Times New Roman" w:eastAsia="Times New Roman" w:hAnsi="Times New Roman" w:cs="Times New Roman"/>
          <w:color w:val="000000"/>
          <w:sz w:val="24"/>
          <w:szCs w:val="24"/>
          <w:lang w:eastAsia="ru-RU"/>
        </w:rPr>
        <w:t>надання доступу стане перешкодою для виконання таким оператором спеціальних обов'язків, покладених на нього відповідно до </w:t>
      </w:r>
      <w:hyperlink r:id="rId90" w:anchor="n267" w:tgtFrame="_blank" w:history="1">
        <w:r w:rsidRPr="00E5526D">
          <w:rPr>
            <w:rFonts w:ascii="Times New Roman" w:eastAsia="Times New Roman" w:hAnsi="Times New Roman" w:cs="Times New Roman"/>
            <w:color w:val="000099"/>
            <w:sz w:val="24"/>
            <w:szCs w:val="24"/>
            <w:u w:val="single"/>
            <w:lang w:eastAsia="ru-RU"/>
          </w:rPr>
          <w:t>статті 11</w:t>
        </w:r>
      </w:hyperlink>
      <w:r w:rsidRPr="00E5526D">
        <w:rPr>
          <w:rFonts w:ascii="Times New Roman" w:eastAsia="Times New Roman" w:hAnsi="Times New Roman" w:cs="Times New Roman"/>
          <w:color w:val="000000"/>
          <w:sz w:val="24"/>
          <w:szCs w:val="24"/>
          <w:lang w:eastAsia="ru-RU"/>
        </w:rPr>
        <w:t> Закону України «Про ринок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0" w:name="n706"/>
      <w:bookmarkEnd w:id="570"/>
      <w:r w:rsidRPr="00E5526D">
        <w:rPr>
          <w:rFonts w:ascii="Times New Roman" w:eastAsia="Times New Roman" w:hAnsi="Times New Roman" w:cs="Times New Roman"/>
          <w:color w:val="000000"/>
          <w:sz w:val="24"/>
          <w:szCs w:val="24"/>
          <w:lang w:eastAsia="ru-RU"/>
        </w:rPr>
        <w:t>відмова в доступі є виправданою на підставі рішення, прийнятого відповідно до </w:t>
      </w:r>
      <w:hyperlink r:id="rId91" w:anchor="n783" w:tgtFrame="_blank" w:history="1">
        <w:r w:rsidRPr="00E5526D">
          <w:rPr>
            <w:rFonts w:ascii="Times New Roman" w:eastAsia="Times New Roman" w:hAnsi="Times New Roman" w:cs="Times New Roman"/>
            <w:color w:val="000099"/>
            <w:sz w:val="24"/>
            <w:szCs w:val="24"/>
            <w:u w:val="single"/>
            <w:lang w:eastAsia="ru-RU"/>
          </w:rPr>
          <w:t>статті 55</w:t>
        </w:r>
      </w:hyperlink>
      <w:r w:rsidRPr="00E5526D">
        <w:rPr>
          <w:rFonts w:ascii="Times New Roman" w:eastAsia="Times New Roman" w:hAnsi="Times New Roman" w:cs="Times New Roman"/>
          <w:color w:val="000000"/>
          <w:sz w:val="24"/>
          <w:szCs w:val="24"/>
          <w:lang w:eastAsia="ru-RU"/>
        </w:rPr>
        <w:t> Закону України «Про ринок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1" w:name="n707"/>
      <w:bookmarkEnd w:id="571"/>
      <w:r w:rsidRPr="00E5526D">
        <w:rPr>
          <w:rFonts w:ascii="Times New Roman" w:eastAsia="Times New Roman" w:hAnsi="Times New Roman" w:cs="Times New Roman"/>
          <w:color w:val="000000"/>
          <w:sz w:val="24"/>
          <w:szCs w:val="24"/>
          <w:lang w:eastAsia="ru-RU"/>
        </w:rPr>
        <w:t>виконання оператором газосховища вимог Національного плану дій або правил про безпеку постачання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2" w:name="n380"/>
      <w:bookmarkEnd w:id="572"/>
      <w:r w:rsidRPr="00E5526D">
        <w:rPr>
          <w:rFonts w:ascii="Times New Roman" w:eastAsia="Times New Roman" w:hAnsi="Times New Roman" w:cs="Times New Roman"/>
          <w:color w:val="000000"/>
          <w:sz w:val="24"/>
          <w:szCs w:val="24"/>
          <w:lang w:eastAsia="ru-RU"/>
        </w:rPr>
        <w:t>11. Про відмову оператор газосховища повідомляє (із зазначенням причин відмови) замовника та Регулятора протягом п'яти робочих днів.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3" w:name="n381"/>
      <w:bookmarkEnd w:id="573"/>
      <w:r w:rsidRPr="00E5526D">
        <w:rPr>
          <w:rFonts w:ascii="Times New Roman" w:eastAsia="Times New Roman" w:hAnsi="Times New Roman" w:cs="Times New Roman"/>
          <w:color w:val="000000"/>
          <w:sz w:val="24"/>
          <w:szCs w:val="24"/>
          <w:lang w:eastAsia="ru-RU"/>
        </w:rPr>
        <w:t>12. Розподіл вільної потужності газосховищ повинен відбуватися в такому порядку: річна потужність, індивідуальні послуги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4" w:name="n708"/>
      <w:bookmarkEnd w:id="574"/>
      <w:r w:rsidRPr="00E5526D">
        <w:rPr>
          <w:rFonts w:ascii="Times New Roman" w:eastAsia="Times New Roman" w:hAnsi="Times New Roman" w:cs="Times New Roman"/>
          <w:color w:val="000000"/>
          <w:sz w:val="24"/>
          <w:szCs w:val="24"/>
          <w:lang w:eastAsia="ru-RU"/>
        </w:rPr>
        <w:t>Розподіл індивідуальної послуги на добу наперед не відбувається. Замовлення індивідуальної потужності закачування/відбору на добу наперед здійснюється на підставі чинного договору зберігання (закачування, відбору) природного газу та на умовах подання номінацій відповідно до розділу ІХ цього Кодексу.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5" w:name="n709"/>
      <w:bookmarkEnd w:id="575"/>
      <w:r w:rsidRPr="00E5526D">
        <w:rPr>
          <w:rFonts w:ascii="Times New Roman" w:eastAsia="Times New Roman" w:hAnsi="Times New Roman" w:cs="Times New Roman"/>
          <w:color w:val="000000"/>
          <w:sz w:val="24"/>
          <w:szCs w:val="24"/>
          <w:lang w:eastAsia="ru-RU"/>
        </w:rPr>
        <w:t>Вільна потужність на добу наперед розраховується оператором газосховища щодоби та доводиться до відома замовників шляхом розміщення на власному веб-сайті у строк до 10 години попередньої газової доби. Оператор газосховища розміщує оновлену інформацію з урахуванням добових номінацій та неномінованої потужності станом на 18 годину попередньої газової доби.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6" w:name="n382"/>
      <w:bookmarkEnd w:id="576"/>
      <w:r w:rsidRPr="00E5526D">
        <w:rPr>
          <w:rFonts w:ascii="Times New Roman" w:eastAsia="Times New Roman" w:hAnsi="Times New Roman" w:cs="Times New Roman"/>
          <w:color w:val="000000"/>
          <w:sz w:val="24"/>
          <w:szCs w:val="24"/>
          <w:lang w:eastAsia="ru-RU"/>
        </w:rPr>
        <w:t>13. Заявки на розподіл потужності на рік зберігання 2017/2018 та на липень 2017 приймаються оператором газосховища до 22 червня 2017 року. Заявки на розподіл потужності на рік зберігання 2017/2018 та на липень 2017 року, подані пізніше вказаних строків, залишаються без розгляду.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7" w:name="n710"/>
      <w:bookmarkEnd w:id="577"/>
      <w:r w:rsidRPr="00E5526D">
        <w:rPr>
          <w:rFonts w:ascii="Times New Roman" w:eastAsia="Times New Roman" w:hAnsi="Times New Roman" w:cs="Times New Roman"/>
          <w:color w:val="000000"/>
          <w:sz w:val="24"/>
          <w:szCs w:val="24"/>
          <w:lang w:eastAsia="ru-RU"/>
        </w:rPr>
        <w:t>Оператор газосховища за результатами проведення процедури розподілу річної потужності на рік зберігання 2017/2018 та індивідуальних послуг на місяць на липень 2017 року зазначає розподілений обсяг та погоджує (підписує) заявку на розподіл потужності або відмовляє в її  погодженні замовнику (з повідомленням причини відмови в розподілі потужності)  в електронному  та/або в письмовому вигляді до 27 червня 2017 року.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8" w:name="n711"/>
      <w:bookmarkEnd w:id="578"/>
      <w:r w:rsidRPr="00E5526D">
        <w:rPr>
          <w:rFonts w:ascii="Times New Roman" w:eastAsia="Times New Roman" w:hAnsi="Times New Roman" w:cs="Times New Roman"/>
          <w:color w:val="000000"/>
          <w:sz w:val="24"/>
          <w:szCs w:val="24"/>
          <w:lang w:eastAsia="ru-RU"/>
        </w:rPr>
        <w:t>До 29 червня 2017 року замовник здійснює оплату вартості послуг річної потужності на рік зберігання 2017/2018 за період першого газового місяця надання такої послуги та оплату вартості індивідуальних послуг на місяць за липень 2017 року.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9" w:name="n712"/>
      <w:bookmarkEnd w:id="579"/>
      <w:r w:rsidRPr="00E5526D">
        <w:rPr>
          <w:rFonts w:ascii="Times New Roman" w:eastAsia="Times New Roman" w:hAnsi="Times New Roman" w:cs="Times New Roman"/>
          <w:color w:val="000000"/>
          <w:sz w:val="24"/>
          <w:szCs w:val="24"/>
          <w:lang w:eastAsia="ru-RU"/>
        </w:rPr>
        <w:t>Першим газовим місяцем надання послуги річної потужності на рік зберігання 2017/2018 є липень 2017 року.</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80" w:name="n386"/>
      <w:bookmarkEnd w:id="580"/>
      <w:r w:rsidRPr="00E5526D">
        <w:rPr>
          <w:rFonts w:ascii="Times New Roman" w:eastAsia="Times New Roman" w:hAnsi="Times New Roman" w:cs="Times New Roman"/>
          <w:b/>
          <w:bCs/>
          <w:color w:val="000000"/>
          <w:sz w:val="28"/>
          <w:szCs w:val="28"/>
          <w:lang w:eastAsia="ru-RU"/>
        </w:rPr>
        <w:t>2. Розподіл річної потужності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1" w:name="n387"/>
      <w:bookmarkEnd w:id="581"/>
      <w:r w:rsidRPr="00E5526D">
        <w:rPr>
          <w:rFonts w:ascii="Times New Roman" w:eastAsia="Times New Roman" w:hAnsi="Times New Roman" w:cs="Times New Roman"/>
          <w:color w:val="000000"/>
          <w:sz w:val="24"/>
          <w:szCs w:val="24"/>
          <w:lang w:eastAsia="ru-RU"/>
        </w:rPr>
        <w:t>1. Заявка на розподіл річної потужності подається щорічно на період не менше одного року зберігання та не більше чотирьох років зберігання, наступних за роком зберігання, в якому подається заявка.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2" w:name="n388"/>
      <w:bookmarkEnd w:id="582"/>
      <w:r w:rsidRPr="00E5526D">
        <w:rPr>
          <w:rFonts w:ascii="Times New Roman" w:eastAsia="Times New Roman" w:hAnsi="Times New Roman" w:cs="Times New Roman"/>
          <w:color w:val="000000"/>
          <w:sz w:val="24"/>
          <w:szCs w:val="24"/>
          <w:lang w:eastAsia="ru-RU"/>
        </w:rPr>
        <w:t>2. Обсяг вільної потужності газосховищ, яка буде предметом процедури розподілу потужності протягом наступних років зберігання (4 років), оператор газосховища розміщує на своєму веб-сайті за 30 календарних днів до початку прийняття заявок.</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3" w:name="n389"/>
      <w:bookmarkEnd w:id="583"/>
      <w:r w:rsidRPr="00E5526D">
        <w:rPr>
          <w:rFonts w:ascii="Times New Roman" w:eastAsia="Times New Roman" w:hAnsi="Times New Roman" w:cs="Times New Roman"/>
          <w:color w:val="000000"/>
          <w:sz w:val="24"/>
          <w:szCs w:val="24"/>
          <w:lang w:eastAsia="ru-RU"/>
        </w:rPr>
        <w:t xml:space="preserve">3. Заявки на розподіл річної потужності газосховищ подаються з 01 лютого до 15 лютого щодо років зберігання, наступних за роком зберігання, в якому подається заявка. Якщо 15 лютого припадає </w:t>
      </w:r>
      <w:r w:rsidRPr="00E5526D">
        <w:rPr>
          <w:rFonts w:ascii="Times New Roman" w:eastAsia="Times New Roman" w:hAnsi="Times New Roman" w:cs="Times New Roman"/>
          <w:color w:val="000000"/>
          <w:sz w:val="24"/>
          <w:szCs w:val="24"/>
          <w:lang w:eastAsia="ru-RU"/>
        </w:rPr>
        <w:lastRenderedPageBreak/>
        <w:t>на святковий, вихідний або неробочий день, то днем закінчення строку подачі заявки вважається наступний робочий день. Заявки на розподіл річної потужності, подані раніше або пізніше вказаних строків, залишаються без розгляду.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4" w:name="n713"/>
      <w:bookmarkEnd w:id="584"/>
      <w:r w:rsidRPr="00E5526D">
        <w:rPr>
          <w:rFonts w:ascii="Times New Roman" w:eastAsia="Times New Roman" w:hAnsi="Times New Roman" w:cs="Times New Roman"/>
          <w:color w:val="000000"/>
          <w:sz w:val="24"/>
          <w:szCs w:val="24"/>
          <w:lang w:eastAsia="ru-RU"/>
        </w:rPr>
        <w:t>4. Заявка на розподіл річної потужності, подана замовником на кінець передбаченого цим Кодексом строку подання, є безвідкличною пропозицією щодо придбання послуг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5" w:name="n714"/>
      <w:bookmarkEnd w:id="585"/>
      <w:r w:rsidRPr="00E5526D">
        <w:rPr>
          <w:rFonts w:ascii="Times New Roman" w:eastAsia="Times New Roman" w:hAnsi="Times New Roman" w:cs="Times New Roman"/>
          <w:color w:val="000000"/>
          <w:sz w:val="24"/>
          <w:szCs w:val="24"/>
          <w:lang w:eastAsia="ru-RU"/>
        </w:rPr>
        <w:t>5. Оператор газосховища здійснює попередній розгляд заявки на розподіл потужності протягом трьох робочих днів з дня її отримання. Якщо дані, викладені в заявці, потребують уточнення, оператор газосховища протягом зазначеного строку надсилає замовнику запит в електронному та/або паперовому вигляді та вказує вичерпний перелік даних, які потребують уточнення. При цьому строк попереднього розгляду заявки подовжується на період уточнення даних замовником послуг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6" w:name="n715"/>
      <w:bookmarkEnd w:id="586"/>
      <w:r w:rsidRPr="00E5526D">
        <w:rPr>
          <w:rFonts w:ascii="Times New Roman" w:eastAsia="Times New Roman" w:hAnsi="Times New Roman" w:cs="Times New Roman"/>
          <w:color w:val="000000"/>
          <w:sz w:val="24"/>
          <w:szCs w:val="24"/>
          <w:lang w:eastAsia="ru-RU"/>
        </w:rPr>
        <w:t>6. Протягом п’ятиденного строку з дня отримання запиту щодо уточнення даних замовник надає оператору газосховища відповідні уточнення та доповнення. Якщо уточнена заявка на розподіл потужностей газосховищ не буде подана протягом встановленого строку, то оператор газосховища має право залишити заявку без розгляду.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7" w:name="n716"/>
      <w:bookmarkEnd w:id="587"/>
      <w:r w:rsidRPr="00E5526D">
        <w:rPr>
          <w:rFonts w:ascii="Times New Roman" w:eastAsia="Times New Roman" w:hAnsi="Times New Roman" w:cs="Times New Roman"/>
          <w:color w:val="000000"/>
          <w:sz w:val="24"/>
          <w:szCs w:val="24"/>
          <w:lang w:eastAsia="ru-RU"/>
        </w:rPr>
        <w:t>7. За результатами попереднього розгляду оператор газосховища в електронному та/або паперовому вигляді повідомляє замовника протягом 2 робочих днів про прийняття заявки до участі у процедурі розподілу послуг зберігання (закачування, відбору) або залишення заявки без розгляду із зазначенням причини відмови.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8" w:name="n717"/>
      <w:bookmarkEnd w:id="588"/>
      <w:r w:rsidRPr="00E5526D">
        <w:rPr>
          <w:rFonts w:ascii="Times New Roman" w:eastAsia="Times New Roman" w:hAnsi="Times New Roman" w:cs="Times New Roman"/>
          <w:color w:val="000000"/>
          <w:sz w:val="24"/>
          <w:szCs w:val="24"/>
          <w:lang w:eastAsia="ru-RU"/>
        </w:rPr>
        <w:t>8. Якщо сумарна річна потужність, заявлена замовниками, не перевищує вільну річну потужність газосховищ, кожний із замовників одержує заявлений обсяг річної потужності, зазначений у поданій заявці.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9" w:name="n718"/>
      <w:bookmarkEnd w:id="589"/>
      <w:r w:rsidRPr="00E5526D">
        <w:rPr>
          <w:rFonts w:ascii="Times New Roman" w:eastAsia="Times New Roman" w:hAnsi="Times New Roman" w:cs="Times New Roman"/>
          <w:color w:val="000000"/>
          <w:sz w:val="24"/>
          <w:szCs w:val="24"/>
          <w:lang w:eastAsia="ru-RU"/>
        </w:rPr>
        <w:t>Якщо сумарна річна потужність, заявлена замовниками, перевищує вільну річну потужність газосховищ, оператор газосховища задовольняє заявки пропорційно до заявлених обсягів кожного із замовників з урахуванням мінімального обов’язкового обсягу річної потужності. Якщо відповідно до пропорційного розподілу вільної потужності газосховищ оператор має розподілити замовникам обсяг річної потужності менший ніж мінімальний обов’язковий обсяг, вказаний у їх заявках, то оператор газосховища відмовляє таким замовникам у розподілі потужності. Річна потужність, яку не було розподілено таким замовникам, розподіляється між іншими замовниками пропорційно до їх заявлених обсягів.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0" w:name="n719"/>
      <w:bookmarkEnd w:id="590"/>
      <w:r w:rsidRPr="00E5526D">
        <w:rPr>
          <w:rFonts w:ascii="Times New Roman" w:eastAsia="Times New Roman" w:hAnsi="Times New Roman" w:cs="Times New Roman"/>
          <w:color w:val="000000"/>
          <w:sz w:val="24"/>
          <w:szCs w:val="24"/>
          <w:lang w:eastAsia="ru-RU"/>
        </w:rPr>
        <w:t>9. Оператор газосховища за результатами проведення процедури розподілу річної потужності зазначає розподілений обсяг та погоджує (підписує) заявку на розподіл потужності або відмовляє в її погодженні замовнику з повідомленням причини відмови в розподілі потужності в електронному та/або в письмовому вигляді до 01 березня поточного року.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1" w:name="n720"/>
      <w:bookmarkEnd w:id="591"/>
      <w:r w:rsidRPr="00E5526D">
        <w:rPr>
          <w:rFonts w:ascii="Times New Roman" w:eastAsia="Times New Roman" w:hAnsi="Times New Roman" w:cs="Times New Roman"/>
          <w:color w:val="000000"/>
          <w:sz w:val="24"/>
          <w:szCs w:val="24"/>
          <w:lang w:eastAsia="ru-RU"/>
        </w:rPr>
        <w:t>Оператор одночасно із підписаною заявкою на розподіл потужності надсилає замовнику криві закачування та відбору, визначені на основі розподіленого обсягу річної потужності.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2" w:name="n721"/>
      <w:bookmarkEnd w:id="592"/>
      <w:r w:rsidRPr="00E5526D">
        <w:rPr>
          <w:rFonts w:ascii="Times New Roman" w:eastAsia="Times New Roman" w:hAnsi="Times New Roman" w:cs="Times New Roman"/>
          <w:color w:val="000000"/>
          <w:sz w:val="24"/>
          <w:szCs w:val="24"/>
          <w:lang w:eastAsia="ru-RU"/>
        </w:rPr>
        <w:t>Зобов’язання щодо оплати послуг зберігання (закачування, відбору) виникає у момент надходження  замовнику результатів процедури розподілу потужності (погодженої заявки на розподіл потужності) з урахуванням строків попередньої оплати, визначених Кодексом газосховищ та договором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3" w:name="n722"/>
      <w:bookmarkEnd w:id="593"/>
      <w:r w:rsidRPr="00E5526D">
        <w:rPr>
          <w:rFonts w:ascii="Times New Roman" w:eastAsia="Times New Roman" w:hAnsi="Times New Roman" w:cs="Times New Roman"/>
          <w:color w:val="000000"/>
          <w:sz w:val="24"/>
          <w:szCs w:val="24"/>
          <w:lang w:eastAsia="ru-RU"/>
        </w:rPr>
        <w:t>Замовник, якому було розподілено річну потужність, має право до 15 квітня подати заявку на збільшення розподіленої річної потужності. Оператор газосховища протягом п’яти днів погоджує (підписує) заявку на збільшення розподіленої річної потужності або повертає її без погодження замовнику з повідомленням причини відмови у збільшенні розподіленої річної потужності в електронному та/або письмовому вигляді. Причинами для відмови в погодженні заявки на збільшення розподіленої річної потужності є відсутність у заявці інформації відповідно до вимог пункту 7 глави 1 цього розділу, невідповідність форми заявки вимогам пункту 8 глави 1 цього розділу, відсутність технічної можливості задовільнити таку заявку, відсутність достатньої вільної річної потужності.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4" w:name="n723"/>
      <w:bookmarkEnd w:id="594"/>
      <w:r w:rsidRPr="00E5526D">
        <w:rPr>
          <w:rFonts w:ascii="Times New Roman" w:eastAsia="Times New Roman" w:hAnsi="Times New Roman" w:cs="Times New Roman"/>
          <w:color w:val="000000"/>
          <w:sz w:val="24"/>
          <w:szCs w:val="24"/>
          <w:lang w:eastAsia="ru-RU"/>
        </w:rPr>
        <w:t>Зміни до розподіленої річної потужності у випадку підтвердження заявки на збільшення річної потужності набувають чинності з 01 травня відповідного року зберігання.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5" w:name="n724"/>
      <w:bookmarkEnd w:id="595"/>
      <w:r w:rsidRPr="00E5526D">
        <w:rPr>
          <w:rFonts w:ascii="Times New Roman" w:eastAsia="Times New Roman" w:hAnsi="Times New Roman" w:cs="Times New Roman"/>
          <w:color w:val="000000"/>
          <w:sz w:val="24"/>
          <w:szCs w:val="24"/>
          <w:lang w:eastAsia="ru-RU"/>
        </w:rPr>
        <w:lastRenderedPageBreak/>
        <w:t>Якщо від різних замовників надходять заявки на збільшення розміру розподіленої річної потужності, вони розглядаються та підтверджуються в черговості їх надходження.</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596" w:name="n390"/>
      <w:bookmarkEnd w:id="596"/>
      <w:r w:rsidRPr="00E5526D">
        <w:rPr>
          <w:rFonts w:ascii="Times New Roman" w:eastAsia="Times New Roman" w:hAnsi="Times New Roman" w:cs="Times New Roman"/>
          <w:b/>
          <w:bCs/>
          <w:color w:val="000000"/>
          <w:sz w:val="28"/>
          <w:szCs w:val="28"/>
          <w:lang w:eastAsia="ru-RU"/>
        </w:rPr>
        <w:t>3. Розподіл індивідуального робочого обсягу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7" w:name="n391"/>
      <w:bookmarkEnd w:id="597"/>
      <w:r w:rsidRPr="00E5526D">
        <w:rPr>
          <w:rFonts w:ascii="Times New Roman" w:eastAsia="Times New Roman" w:hAnsi="Times New Roman" w:cs="Times New Roman"/>
          <w:color w:val="000000"/>
          <w:sz w:val="24"/>
          <w:szCs w:val="24"/>
          <w:lang w:eastAsia="ru-RU"/>
        </w:rPr>
        <w:t>1. Заявка на розподіл індивідуального робочого обсягу може подаватися щомісяця на період від одного газового місяця та до кінця відповідного року зберігання.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8" w:name="n392"/>
      <w:bookmarkEnd w:id="598"/>
      <w:r w:rsidRPr="00E5526D">
        <w:rPr>
          <w:rFonts w:ascii="Times New Roman" w:eastAsia="Times New Roman" w:hAnsi="Times New Roman" w:cs="Times New Roman"/>
          <w:color w:val="000000"/>
          <w:sz w:val="24"/>
          <w:szCs w:val="24"/>
          <w:lang w:eastAsia="ru-RU"/>
        </w:rPr>
        <w:t>2. Оператор газосховища до 05 числа поточного місяця розраховує індивідуальний робочий обсяг, який буде предметом процедури розподілу протягом наступного газового місяця та/або наступних газових місяців до кінця відповідного року зберігання, та доводить його до відома замовників за допомогою веб-сайту. Оператор газосховища вказує вільний робочий обсяг окремо для кожного газового місяця відповідного року зберігання.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9" w:name="n393"/>
      <w:bookmarkEnd w:id="599"/>
      <w:r w:rsidRPr="00E5526D">
        <w:rPr>
          <w:rFonts w:ascii="Times New Roman" w:eastAsia="Times New Roman" w:hAnsi="Times New Roman" w:cs="Times New Roman"/>
          <w:color w:val="000000"/>
          <w:sz w:val="24"/>
          <w:szCs w:val="24"/>
          <w:lang w:eastAsia="ru-RU"/>
        </w:rPr>
        <w:t>3. Заявки на розподіл індивідуального робочого обсягу подаються до 10 числа поточного місяця на наступний газовий місяць та/або наступні газові місяці до кінця відповідного року зберігання. Якщо 10 число місяця припадає на святковий, вихідний або неробочий день, то днем закінчення строку подачі заявки вважається наступний робочий день.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0" w:name="n394"/>
      <w:bookmarkEnd w:id="600"/>
      <w:r w:rsidRPr="00E5526D">
        <w:rPr>
          <w:rFonts w:ascii="Times New Roman" w:eastAsia="Times New Roman" w:hAnsi="Times New Roman" w:cs="Times New Roman"/>
          <w:color w:val="000000"/>
          <w:sz w:val="24"/>
          <w:szCs w:val="24"/>
          <w:lang w:eastAsia="ru-RU"/>
        </w:rPr>
        <w:t>4. Заявка на розподіл індивідуального робочого обсягу, подана замовником на кінець передбаченого цим Кодексом строку подання, є безвідкличною пропозицією щодо придбання послуг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1" w:name="n726"/>
      <w:bookmarkEnd w:id="601"/>
      <w:r w:rsidRPr="00E5526D">
        <w:rPr>
          <w:rFonts w:ascii="Times New Roman" w:eastAsia="Times New Roman" w:hAnsi="Times New Roman" w:cs="Times New Roman"/>
          <w:color w:val="000000"/>
          <w:sz w:val="24"/>
          <w:szCs w:val="24"/>
          <w:lang w:eastAsia="ru-RU"/>
        </w:rPr>
        <w:t>5. Якщо сумарний робочий обсяг газосховищ, заявлений замовниками відповідно до заявок, поданих у строк, вказаний у пункті 3 цієї глави, не перевищує вільний робочий обсяг газосховищ, кожний із замовників одержує робочий обсяг в обсягах, зазначених у поданих заявках.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2" w:name="n727"/>
      <w:bookmarkEnd w:id="602"/>
      <w:r w:rsidRPr="00E5526D">
        <w:rPr>
          <w:rFonts w:ascii="Times New Roman" w:eastAsia="Times New Roman" w:hAnsi="Times New Roman" w:cs="Times New Roman"/>
          <w:color w:val="000000"/>
          <w:sz w:val="24"/>
          <w:szCs w:val="24"/>
          <w:lang w:eastAsia="ru-RU"/>
        </w:rPr>
        <w:t>Якщо сумарний робочий обсяг, заявлений замовниками відповідно до заявок, поданих у строк, вказаний у пункті 3 цієї глави, перевищує вільний робочий обсяг газосховищ, оператор газосховища задовольняє заявки пропорційно до заявлених обсягів кожного із замовників з урахуванням мінімального обов’язкового обсягу. Якщо відповідно до пропорційного розподілу вільної потужності газосховищ оператор має розподілити замовникам обсяг індивідуального робочого обсягу менший ніж мінімальний обов’язковий обсяг, вказаний у їх заявках, то оператор газосховища відмовляє таким замовникам у розподілі потужності. Індивідуальний робочий обсяг, який не було розподілено таким замовникам, розподіляється між іншими замовниками пропорційно до їх заявлених обсягів.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3" w:name="n728"/>
      <w:bookmarkEnd w:id="603"/>
      <w:r w:rsidRPr="00E5526D">
        <w:rPr>
          <w:rFonts w:ascii="Times New Roman" w:eastAsia="Times New Roman" w:hAnsi="Times New Roman" w:cs="Times New Roman"/>
          <w:color w:val="000000"/>
          <w:sz w:val="24"/>
          <w:szCs w:val="24"/>
          <w:lang w:eastAsia="ru-RU"/>
        </w:rPr>
        <w:t>6. Оператор газосховища за результатами проведення процедури розподілу індивідуального робочого обсягу щодо наступного газового місяця та/або наступних газових місяців до кінця відповідного року зберігання зазначає розподілений обсяг та погоджує (підписує) заявку на розподіл потужності або відмовляє в її погодженні замовнику (з повідомленням причини відмови в розподілі потужності) в електронному та/або письмовому вигляді до 14 числа поточного місяця. Зобов’язання щодо оплати послуг зберігання (закачування, відбору) виникає в момент отримання замовником результатів процедури розподілу потужності (погодженої заявки на розподіл потужності) з урахуванням строків попередньої оплати, визначених цим Кодексом та договором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4" w:name="n729"/>
      <w:bookmarkEnd w:id="604"/>
      <w:r w:rsidRPr="00E5526D">
        <w:rPr>
          <w:rFonts w:ascii="Times New Roman" w:eastAsia="Times New Roman" w:hAnsi="Times New Roman" w:cs="Times New Roman"/>
          <w:color w:val="000000"/>
          <w:sz w:val="24"/>
          <w:szCs w:val="24"/>
          <w:lang w:eastAsia="ru-RU"/>
        </w:rPr>
        <w:t>7. Замовник може замовити додатковий індивідуальний робочий обсяг на місяць після закінчення строку розподілу, вказаного у пункті 3 цієї глави, протягом газового місяця, в якому має надаватись така послуга,  шляхом надання заявки на отримання додаткового індивідуального робочого обсягу. Замовник має подати заявку на розподіл додаткового індивідуального робочого обсягу не пізніше ніж за один робочий день до дня надання такої послуги. Оператор газосховища протягом двох годин після отримання заявки перевіряє наявність вільного робочого обсягу та погоджує (підписує) таку заявку або відмовляє в розподілі додаткового робочого обсягу, про що повідомляє замовника. Оператор газосховища задовольняє заявки на індивідуальний робочий обсяг, отримані протягом газового місяця, в якому має надаватись така послуга, у порядку черговості їх отримання.</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05" w:name="n395"/>
      <w:bookmarkEnd w:id="605"/>
      <w:r w:rsidRPr="00E5526D">
        <w:rPr>
          <w:rFonts w:ascii="Times New Roman" w:eastAsia="Times New Roman" w:hAnsi="Times New Roman" w:cs="Times New Roman"/>
          <w:b/>
          <w:bCs/>
          <w:color w:val="000000"/>
          <w:sz w:val="28"/>
          <w:szCs w:val="28"/>
          <w:lang w:eastAsia="ru-RU"/>
        </w:rPr>
        <w:t>4. Розподіл індивідуальної потужності закачування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6" w:name="n396"/>
      <w:bookmarkEnd w:id="606"/>
      <w:r w:rsidRPr="00E5526D">
        <w:rPr>
          <w:rFonts w:ascii="Times New Roman" w:eastAsia="Times New Roman" w:hAnsi="Times New Roman" w:cs="Times New Roman"/>
          <w:color w:val="000000"/>
          <w:sz w:val="24"/>
          <w:szCs w:val="24"/>
          <w:lang w:eastAsia="ru-RU"/>
        </w:rPr>
        <w:t>1. Заявка на розподіл індивідуальної потужності закачування на місяць може подаватися щомісяця на наступний газовий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7" w:name="n399"/>
      <w:bookmarkEnd w:id="607"/>
      <w:r w:rsidRPr="00E5526D">
        <w:rPr>
          <w:rFonts w:ascii="Times New Roman" w:eastAsia="Times New Roman" w:hAnsi="Times New Roman" w:cs="Times New Roman"/>
          <w:color w:val="000000"/>
          <w:sz w:val="24"/>
          <w:szCs w:val="24"/>
          <w:lang w:eastAsia="ru-RU"/>
        </w:rPr>
        <w:lastRenderedPageBreak/>
        <w:t>2. Оператор газосховища до 05 числа поточного місяця розраховує індивідуальну потужність закачування, яка буде предметом процедури розподілу протягом наступного газового місяця, та доводить її до відома замовників за допомогою веб-сайту.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8" w:name="n400"/>
      <w:bookmarkEnd w:id="608"/>
      <w:r w:rsidRPr="00E5526D">
        <w:rPr>
          <w:rFonts w:ascii="Times New Roman" w:eastAsia="Times New Roman" w:hAnsi="Times New Roman" w:cs="Times New Roman"/>
          <w:color w:val="000000"/>
          <w:sz w:val="24"/>
          <w:szCs w:val="24"/>
          <w:lang w:eastAsia="ru-RU"/>
        </w:rPr>
        <w:t>3. Заявки на розподіл індивідуальної потужності закачування на місяць подаються до 10 числа поточного місяця на наступний місяць. Якщо 10 число місяця припадає на святковий, вихідний або неробочий день, то днем закінчення строку подачі заявки вважається наступний робочий день. Заявки на розподіл індивідуальної потужності закачування на місяць, подані пізніше вказаних строків, залишаються без розгляду.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9" w:name="n401"/>
      <w:bookmarkEnd w:id="609"/>
      <w:r w:rsidRPr="00E5526D">
        <w:rPr>
          <w:rFonts w:ascii="Times New Roman" w:eastAsia="Times New Roman" w:hAnsi="Times New Roman" w:cs="Times New Roman"/>
          <w:color w:val="000000"/>
          <w:sz w:val="24"/>
          <w:szCs w:val="24"/>
          <w:lang w:eastAsia="ru-RU"/>
        </w:rPr>
        <w:t>4. Заявка на розподіл індивідуальної потужності закачування на місяць, подана замовником на кінець передбаченого цим Кодексом строку подання, є безвідкличною пропозицією  щодо придбання послуг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0" w:name="n405"/>
      <w:bookmarkEnd w:id="610"/>
      <w:r w:rsidRPr="00E5526D">
        <w:rPr>
          <w:rFonts w:ascii="Times New Roman" w:eastAsia="Times New Roman" w:hAnsi="Times New Roman" w:cs="Times New Roman"/>
          <w:color w:val="000000"/>
          <w:sz w:val="24"/>
          <w:szCs w:val="24"/>
          <w:lang w:eastAsia="ru-RU"/>
        </w:rPr>
        <w:t>5. Якщо сумарна індивідуальна потужність закачування на місяць, заявлена замовниками, не перевищує вільну індивідуальну потужність закачування, кожний із замовників одержує індивідуальну потужність закачування в обсягах, зазначених у поданій заявці.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1" w:name="n730"/>
      <w:bookmarkEnd w:id="611"/>
      <w:r w:rsidRPr="00E5526D">
        <w:rPr>
          <w:rFonts w:ascii="Times New Roman" w:eastAsia="Times New Roman" w:hAnsi="Times New Roman" w:cs="Times New Roman"/>
          <w:color w:val="000000"/>
          <w:sz w:val="24"/>
          <w:szCs w:val="24"/>
          <w:lang w:eastAsia="ru-RU"/>
        </w:rPr>
        <w:t>Якщо сумарна індивідуальна потужність закачування на місяць, заявлена замовниками, перевищує вільну індивідуальну потужність закачування на місяць, оператор газосховища задовольняє заявки пропорційно до заявлених обсягів кожного із замовників з урахуванням мінімального обов’язкового обсягу індивідуальної потужності закачування. Якщо відповідно до пропорційного розподілу вільної потужності газосховищ оператор має розподілити замовникам обсяг індивідуальної потужності закачування менший ніж мінімальний обов’язковий обсяг, вказаний у їх заявках, то оператор газосховища відмовляє таким замовникам у розподілі потужності. Індивідуальна потужність закачування, яка не була розподілена таким замовникам, розподіляється між іншими замовниками пропорційно до їх заявлених обсягів.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2" w:name="n406"/>
      <w:bookmarkEnd w:id="612"/>
      <w:r w:rsidRPr="00E5526D">
        <w:rPr>
          <w:rFonts w:ascii="Times New Roman" w:eastAsia="Times New Roman" w:hAnsi="Times New Roman" w:cs="Times New Roman"/>
          <w:color w:val="000000"/>
          <w:sz w:val="24"/>
          <w:szCs w:val="24"/>
          <w:lang w:eastAsia="ru-RU"/>
        </w:rPr>
        <w:t>6. Оператор газосховища за результатами проведення процедури розподілу індивідуальної потужності закачування щодо наступного газового місяця зазначає розподілений обсяг та погоджує (підписує) заявку на розподіл потужності або відмовляє в її погодженні замовнику (з повідомленням причини відмови в розподілі потужності) в електронному та/або письмовому вигляді до 14 числа поточного місяця. Зобов’язання щодо оплати послуг зберігання (закачування, відбору) виникає в момент надходження замовнику результатів процедури розподілу потужності (погодженої заявки на розподіл потужності) з урахуванням строків попередньої оплати, визначених Кодексом газосховищ та договором зберігання (закачування, відбору) природного газу.</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13" w:name="n412"/>
      <w:bookmarkEnd w:id="613"/>
      <w:r w:rsidRPr="00E5526D">
        <w:rPr>
          <w:rFonts w:ascii="Times New Roman" w:eastAsia="Times New Roman" w:hAnsi="Times New Roman" w:cs="Times New Roman"/>
          <w:b/>
          <w:bCs/>
          <w:color w:val="000000"/>
          <w:sz w:val="28"/>
          <w:szCs w:val="28"/>
          <w:lang w:eastAsia="ru-RU"/>
        </w:rPr>
        <w:t>5. Розподіл індивідуальної потужності відбору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4" w:name="n413"/>
      <w:bookmarkEnd w:id="614"/>
      <w:r w:rsidRPr="00E5526D">
        <w:rPr>
          <w:rFonts w:ascii="Times New Roman" w:eastAsia="Times New Roman" w:hAnsi="Times New Roman" w:cs="Times New Roman"/>
          <w:color w:val="000000"/>
          <w:sz w:val="24"/>
          <w:szCs w:val="24"/>
          <w:lang w:eastAsia="ru-RU"/>
        </w:rPr>
        <w:t>1. Заявка на розподіл індивідуальної потужності відбору на місяць може подаватися щомісяця на наступний газовий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5" w:name="n414"/>
      <w:bookmarkEnd w:id="615"/>
      <w:r w:rsidRPr="00E5526D">
        <w:rPr>
          <w:rFonts w:ascii="Times New Roman" w:eastAsia="Times New Roman" w:hAnsi="Times New Roman" w:cs="Times New Roman"/>
          <w:color w:val="000000"/>
          <w:sz w:val="24"/>
          <w:szCs w:val="24"/>
          <w:lang w:eastAsia="ru-RU"/>
        </w:rPr>
        <w:t>2. Оператор газосховища до 05 числа поточного місяця розраховує індивідуальну потужність відбору, яка буде предметом процедури розподілу протягом наступного газового місяця, та доводить її до відома замовників за допомогою офіційного веб-сайту.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6" w:name="n731"/>
      <w:bookmarkEnd w:id="616"/>
      <w:r w:rsidRPr="00E5526D">
        <w:rPr>
          <w:rFonts w:ascii="Times New Roman" w:eastAsia="Times New Roman" w:hAnsi="Times New Roman" w:cs="Times New Roman"/>
          <w:color w:val="000000"/>
          <w:sz w:val="24"/>
          <w:szCs w:val="24"/>
          <w:lang w:eastAsia="ru-RU"/>
        </w:rPr>
        <w:t>3. Заявки на розподіл індивідуальної потужності відбору на місяць подаються до 10 числа поточного місяця на наступний газовий місяць. Якщо 10 число місяця припадає на святковий, вихідний або неробочий день, то днем закінчення строку подачі заявки вважається наступний робочий день. Заявки на розподіл індивідуальної потужності відбору на місяць, подані пізніше вказаних строків, залишаються без розгляду.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7" w:name="n732"/>
      <w:bookmarkEnd w:id="617"/>
      <w:r w:rsidRPr="00E5526D">
        <w:rPr>
          <w:rFonts w:ascii="Times New Roman" w:eastAsia="Times New Roman" w:hAnsi="Times New Roman" w:cs="Times New Roman"/>
          <w:color w:val="000000"/>
          <w:sz w:val="24"/>
          <w:szCs w:val="24"/>
          <w:lang w:eastAsia="ru-RU"/>
        </w:rPr>
        <w:t>4. Заявка на розподіл індивідуальної потужності відбору на місяць, подана замовником на кінець передбаченого цим Кодексом строку подання, є безвідкличною пропозицією щодо придбання послуг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8" w:name="n733"/>
      <w:bookmarkEnd w:id="618"/>
      <w:r w:rsidRPr="00E5526D">
        <w:rPr>
          <w:rFonts w:ascii="Times New Roman" w:eastAsia="Times New Roman" w:hAnsi="Times New Roman" w:cs="Times New Roman"/>
          <w:color w:val="000000"/>
          <w:sz w:val="24"/>
          <w:szCs w:val="24"/>
          <w:lang w:eastAsia="ru-RU"/>
        </w:rPr>
        <w:t>5. Якщо сумарна індивідуальна потужність відбору на місяць, заявлена замовниками, не перевищує вільну індивідуальну потужність відбору, кожний із замовників одержує індивідуальну потужність відбору в обсягах, зазначених у поданій заявці.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9" w:name="n734"/>
      <w:bookmarkEnd w:id="619"/>
      <w:r w:rsidRPr="00E5526D">
        <w:rPr>
          <w:rFonts w:ascii="Times New Roman" w:eastAsia="Times New Roman" w:hAnsi="Times New Roman" w:cs="Times New Roman"/>
          <w:color w:val="000000"/>
          <w:sz w:val="24"/>
          <w:szCs w:val="24"/>
          <w:lang w:eastAsia="ru-RU"/>
        </w:rPr>
        <w:t xml:space="preserve">Якщо сумарна індивідуальна потужність відбору на місяць, заявлена замовниками, перевищує вільну індивідуальну потужність відбору на місяць, оператор газосховища задовольняє заявки пропорційно до заявлених обсягів кожного із замовників з урахуванням мінімального обов’язкового </w:t>
      </w:r>
      <w:r w:rsidRPr="00E5526D">
        <w:rPr>
          <w:rFonts w:ascii="Times New Roman" w:eastAsia="Times New Roman" w:hAnsi="Times New Roman" w:cs="Times New Roman"/>
          <w:color w:val="000000"/>
          <w:sz w:val="24"/>
          <w:szCs w:val="24"/>
          <w:lang w:eastAsia="ru-RU"/>
        </w:rPr>
        <w:lastRenderedPageBreak/>
        <w:t>обсягу індивідуальної потужності відбору. Якщо відповідно до пропорційного розподілу вільної потужності газосховищ оператор має розподілити замовникам обсяг індивідуальної потужності відбору менший ніж мінімальний обов’язковий обсяг, вказаний у їх заявках, то оператор газосховища відмовляє таким замовникам у розподілі потужності. Індивідуальна потужність відбору, яка не була розподілена таким замовникам, розподіляється між іншими замовниками пропорційно до їх заявлених обсягів.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0" w:name="n735"/>
      <w:bookmarkEnd w:id="620"/>
      <w:r w:rsidRPr="00E5526D">
        <w:rPr>
          <w:rFonts w:ascii="Times New Roman" w:eastAsia="Times New Roman" w:hAnsi="Times New Roman" w:cs="Times New Roman"/>
          <w:color w:val="000000"/>
          <w:sz w:val="24"/>
          <w:szCs w:val="24"/>
          <w:lang w:eastAsia="ru-RU"/>
        </w:rPr>
        <w:t>6. Оператор газосховища за результатами проведення процедури розподілу індивідуальної потужності відбору щодо наступного газового місяця зазначає розподілений обсяг та погоджує (підписує) заявку на розподіл потужності або відмовляє в її погодженні замовнику (з повідомленням причини відмови в розподілі потужності) в електронному та/або письмовому вигляді до 14 числа поточного місяця. Зобов’язання щодо оплати послуг зберігання (закачування, відбору) виникає в момент надходження замовнику результатів процедури розподілу потужності (погодженої заявки на розподіл потужності) з урахуванням строків попередньої оплати, визначених Кодексом газосховищ та договором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1" w:name="n693"/>
      <w:bookmarkEnd w:id="621"/>
      <w:r w:rsidRPr="00E5526D">
        <w:rPr>
          <w:rFonts w:ascii="Times New Roman" w:eastAsia="Times New Roman" w:hAnsi="Times New Roman" w:cs="Times New Roman"/>
          <w:i/>
          <w:iCs/>
          <w:color w:val="000000"/>
          <w:sz w:val="24"/>
          <w:szCs w:val="24"/>
          <w:lang w:eastAsia="ru-RU"/>
        </w:rPr>
        <w:t>{Розділ VII в редакції Постанови Національної комісії, що здійснює державне регулювання у сферах енергетики та комунальних послуг </w:t>
      </w:r>
      <w:hyperlink r:id="rId92" w:anchor="n168"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22" w:name="n424"/>
      <w:bookmarkEnd w:id="622"/>
      <w:r w:rsidRPr="00E5526D">
        <w:rPr>
          <w:rFonts w:ascii="Times New Roman" w:eastAsia="Times New Roman" w:hAnsi="Times New Roman" w:cs="Times New Roman"/>
          <w:b/>
          <w:bCs/>
          <w:color w:val="000000"/>
          <w:sz w:val="28"/>
          <w:szCs w:val="28"/>
          <w:lang w:eastAsia="ru-RU"/>
        </w:rPr>
        <w:t>VIII. Адміністрування передачі природного газу, що зберігається в газосховищах, та адміністрування передачі розподілених потужностей</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23" w:name="n736"/>
      <w:bookmarkEnd w:id="623"/>
      <w:r w:rsidRPr="00E5526D">
        <w:rPr>
          <w:rFonts w:ascii="Times New Roman" w:eastAsia="Times New Roman" w:hAnsi="Times New Roman" w:cs="Times New Roman"/>
          <w:b/>
          <w:bCs/>
          <w:color w:val="000000"/>
          <w:sz w:val="28"/>
          <w:szCs w:val="28"/>
          <w:lang w:eastAsia="ru-RU"/>
        </w:rPr>
        <w:t>1. Адміністрування передачі природного газу, що зберігається в газосховищах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4" w:name="n737"/>
      <w:bookmarkEnd w:id="624"/>
      <w:r w:rsidRPr="00E5526D">
        <w:rPr>
          <w:rFonts w:ascii="Times New Roman" w:eastAsia="Times New Roman" w:hAnsi="Times New Roman" w:cs="Times New Roman"/>
          <w:color w:val="000000"/>
          <w:sz w:val="24"/>
          <w:szCs w:val="24"/>
          <w:lang w:eastAsia="ru-RU"/>
        </w:rPr>
        <w:t>1. Замовники мають право укладати угоди, на підставі яких відбувається передача природного газу, що зберігається в газосховищах.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5" w:name="n738"/>
      <w:bookmarkEnd w:id="625"/>
      <w:r w:rsidRPr="00E5526D">
        <w:rPr>
          <w:rFonts w:ascii="Times New Roman" w:eastAsia="Times New Roman" w:hAnsi="Times New Roman" w:cs="Times New Roman"/>
          <w:color w:val="000000"/>
          <w:sz w:val="24"/>
          <w:szCs w:val="24"/>
          <w:lang w:eastAsia="ru-RU"/>
        </w:rPr>
        <w:t>2. Оператор газосховища забезпечує функціонування інформаційної платформи, за допомогою якої обліковується передача природного газу, що зберігається в газосховищах.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6" w:name="n739"/>
      <w:bookmarkEnd w:id="626"/>
      <w:r w:rsidRPr="00E5526D">
        <w:rPr>
          <w:rFonts w:ascii="Times New Roman" w:eastAsia="Times New Roman" w:hAnsi="Times New Roman" w:cs="Times New Roman"/>
          <w:color w:val="000000"/>
          <w:sz w:val="24"/>
          <w:szCs w:val="24"/>
          <w:lang w:eastAsia="ru-RU"/>
        </w:rPr>
        <w:t>3. Обліковий запис щодо  передачі природного газу, що зберігається в газосховищах, з рахунку зберігання замовника, який передає природний газ, на рахунок зберігання замовника, що приймає природний газ, здійснюється оператором газосховища на підставі торгових сповіщень про  передачу природного газу, що надаються йому замовниками.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7" w:name="n740"/>
      <w:bookmarkEnd w:id="627"/>
      <w:r w:rsidRPr="00E5526D">
        <w:rPr>
          <w:rFonts w:ascii="Times New Roman" w:eastAsia="Times New Roman" w:hAnsi="Times New Roman" w:cs="Times New Roman"/>
          <w:color w:val="000000"/>
          <w:sz w:val="24"/>
          <w:szCs w:val="24"/>
          <w:lang w:eastAsia="ru-RU"/>
        </w:rPr>
        <w:t>4. Торгове сповіщення має містити таку інформацію: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8" w:name="n741"/>
      <w:bookmarkEnd w:id="628"/>
      <w:r w:rsidRPr="00E5526D">
        <w:rPr>
          <w:rFonts w:ascii="Times New Roman" w:eastAsia="Times New Roman" w:hAnsi="Times New Roman" w:cs="Times New Roman"/>
          <w:color w:val="000000"/>
          <w:sz w:val="24"/>
          <w:szCs w:val="24"/>
          <w:lang w:eastAsia="ru-RU"/>
        </w:rPr>
        <w:t>реквізити, у тому числі ЕІС-код замовника, який надає торгове сповіщення;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9" w:name="n742"/>
      <w:bookmarkEnd w:id="629"/>
      <w:r w:rsidRPr="00E5526D">
        <w:rPr>
          <w:rFonts w:ascii="Times New Roman" w:eastAsia="Times New Roman" w:hAnsi="Times New Roman" w:cs="Times New Roman"/>
          <w:color w:val="000000"/>
          <w:sz w:val="24"/>
          <w:szCs w:val="24"/>
          <w:lang w:eastAsia="ru-RU"/>
        </w:rPr>
        <w:t>реквізити суб’єкта ринку природного газу, у тому числі його ЕІС-код, який є іншою стороною передачі природного газу, що зберігається в газосховищах;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0" w:name="n743"/>
      <w:bookmarkEnd w:id="630"/>
      <w:r w:rsidRPr="00E5526D">
        <w:rPr>
          <w:rFonts w:ascii="Times New Roman" w:eastAsia="Times New Roman" w:hAnsi="Times New Roman" w:cs="Times New Roman"/>
          <w:color w:val="000000"/>
          <w:sz w:val="24"/>
          <w:szCs w:val="24"/>
          <w:lang w:eastAsia="ru-RU"/>
        </w:rPr>
        <w:t>предмет торгового сповіщення - передача або прийом природного газу, що зберігається в газосховищах;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1" w:name="n744"/>
      <w:bookmarkEnd w:id="631"/>
      <w:r w:rsidRPr="00E5526D">
        <w:rPr>
          <w:rFonts w:ascii="Times New Roman" w:eastAsia="Times New Roman" w:hAnsi="Times New Roman" w:cs="Times New Roman"/>
          <w:color w:val="000000"/>
          <w:sz w:val="24"/>
          <w:szCs w:val="24"/>
          <w:lang w:eastAsia="ru-RU"/>
        </w:rPr>
        <w:t>обсяг природного газу, що передається;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2" w:name="n745"/>
      <w:bookmarkEnd w:id="632"/>
      <w:r w:rsidRPr="00E5526D">
        <w:rPr>
          <w:rFonts w:ascii="Times New Roman" w:eastAsia="Times New Roman" w:hAnsi="Times New Roman" w:cs="Times New Roman"/>
          <w:color w:val="000000"/>
          <w:sz w:val="24"/>
          <w:szCs w:val="24"/>
          <w:lang w:eastAsia="ru-RU"/>
        </w:rPr>
        <w:t>митний режим природного газу, що передається.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3" w:name="n746"/>
      <w:bookmarkEnd w:id="633"/>
      <w:r w:rsidRPr="00E5526D">
        <w:rPr>
          <w:rFonts w:ascii="Times New Roman" w:eastAsia="Times New Roman" w:hAnsi="Times New Roman" w:cs="Times New Roman"/>
          <w:color w:val="000000"/>
          <w:sz w:val="24"/>
          <w:szCs w:val="24"/>
          <w:lang w:eastAsia="ru-RU"/>
        </w:rPr>
        <w:t>5. Оператор газосховища підтверджує торгові сповіщення та обліковує передачу природного газу, що зберігається в газосховищах, якщо:</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4" w:name="n747"/>
      <w:bookmarkEnd w:id="634"/>
      <w:r w:rsidRPr="00E5526D">
        <w:rPr>
          <w:rFonts w:ascii="Times New Roman" w:eastAsia="Times New Roman" w:hAnsi="Times New Roman" w:cs="Times New Roman"/>
          <w:color w:val="000000"/>
          <w:sz w:val="24"/>
          <w:szCs w:val="24"/>
          <w:lang w:eastAsia="ru-RU"/>
        </w:rPr>
        <w:t>торгове сповіщення про передачу природного газу, надане замовником, збігається з відповідним торговим сповіщенням іншої сторони передачі природного газу, що зберігається в газосховищах;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5" w:name="n748"/>
      <w:bookmarkEnd w:id="635"/>
      <w:r w:rsidRPr="00E5526D">
        <w:rPr>
          <w:rFonts w:ascii="Times New Roman" w:eastAsia="Times New Roman" w:hAnsi="Times New Roman" w:cs="Times New Roman"/>
          <w:color w:val="000000"/>
          <w:sz w:val="24"/>
          <w:szCs w:val="24"/>
          <w:lang w:eastAsia="ru-RU"/>
        </w:rPr>
        <w:t>замовник, який передає природний газ, має на момент передачі природного газу на своєму рахунку зберігання обсяг природного газу не менший ніж обсяг природного газу, вказаний у торговому сповіщенні;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6" w:name="n749"/>
      <w:bookmarkEnd w:id="636"/>
      <w:r w:rsidRPr="00E5526D">
        <w:rPr>
          <w:rFonts w:ascii="Times New Roman" w:eastAsia="Times New Roman" w:hAnsi="Times New Roman" w:cs="Times New Roman"/>
          <w:color w:val="000000"/>
          <w:sz w:val="24"/>
          <w:szCs w:val="24"/>
          <w:lang w:eastAsia="ru-RU"/>
        </w:rPr>
        <w:t>обсяг природного газу, який передається, не перебуває під обтяженням або обмеженням (у т. ч. арештом), якщо оператор газосховища був поінформований відповідно до чинного законодавства про такі обтяження або обмеження (у т. ч. арешт);</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7" w:name="n750"/>
      <w:bookmarkEnd w:id="637"/>
      <w:r w:rsidRPr="00E5526D">
        <w:rPr>
          <w:rFonts w:ascii="Times New Roman" w:eastAsia="Times New Roman" w:hAnsi="Times New Roman" w:cs="Times New Roman"/>
          <w:color w:val="000000"/>
          <w:sz w:val="24"/>
          <w:szCs w:val="24"/>
          <w:lang w:eastAsia="ru-RU"/>
        </w:rPr>
        <w:lastRenderedPageBreak/>
        <w:t>суб’єкт ринку природного газу, який приймає природний газ, має на момент передачі природного газу укладений з оператором газосховища договір зберігання (закачування, відбору) природного газу та необхідний розподілений робочий обсяг за договором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8" w:name="n751"/>
      <w:bookmarkEnd w:id="638"/>
      <w:r w:rsidRPr="00E5526D">
        <w:rPr>
          <w:rFonts w:ascii="Times New Roman" w:eastAsia="Times New Roman" w:hAnsi="Times New Roman" w:cs="Times New Roman"/>
          <w:color w:val="000000"/>
          <w:sz w:val="24"/>
          <w:szCs w:val="24"/>
          <w:lang w:eastAsia="ru-RU"/>
        </w:rPr>
        <w:t>замовник, що надав торгове сповіщення про передачу природного газу, що зберігається в газосховищах, не має простроченої заборгованості перед оператором газосховища за договором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9" w:name="n752"/>
      <w:bookmarkEnd w:id="639"/>
      <w:r w:rsidRPr="00E5526D">
        <w:rPr>
          <w:rFonts w:ascii="Times New Roman" w:eastAsia="Times New Roman" w:hAnsi="Times New Roman" w:cs="Times New Roman"/>
          <w:color w:val="000000"/>
          <w:sz w:val="24"/>
          <w:szCs w:val="24"/>
          <w:lang w:eastAsia="ru-RU"/>
        </w:rPr>
        <w:t>замовник, який передає або приймає природний газ, виконує вимоги цього Кодексу та договору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0" w:name="n936"/>
      <w:bookmarkEnd w:id="640"/>
      <w:r w:rsidRPr="00E5526D">
        <w:rPr>
          <w:rFonts w:ascii="Times New Roman" w:eastAsia="Times New Roman" w:hAnsi="Times New Roman" w:cs="Times New Roman"/>
          <w:color w:val="000000"/>
          <w:sz w:val="24"/>
          <w:szCs w:val="24"/>
          <w:lang w:eastAsia="ru-RU"/>
        </w:rPr>
        <w:t>6. У разі передачі/прийому замовником у газосховищі будь-якої частини обсягу природного газу, який був поданий на точку виходу до газосховища чи групи газосховищ на умовах користування потужністю з обмеженнями у визначенні </w:t>
      </w:r>
      <w:hyperlink r:id="rId93" w:anchor="n18" w:tgtFrame="_blank" w:history="1">
        <w:r w:rsidRPr="00E5526D">
          <w:rPr>
            <w:rFonts w:ascii="Times New Roman" w:eastAsia="Times New Roman" w:hAnsi="Times New Roman" w:cs="Times New Roman"/>
            <w:color w:val="000099"/>
            <w:sz w:val="24"/>
            <w:szCs w:val="24"/>
            <w:u w:val="single"/>
            <w:lang w:eastAsia="ru-RU"/>
          </w:rPr>
          <w:t>Кодексу газотранспортної системи</w:t>
        </w:r>
      </w:hyperlink>
      <w:r w:rsidRPr="00E5526D">
        <w:rPr>
          <w:rFonts w:ascii="Times New Roman" w:eastAsia="Times New Roman" w:hAnsi="Times New Roman" w:cs="Times New Roman"/>
          <w:color w:val="000000"/>
          <w:sz w:val="24"/>
          <w:szCs w:val="24"/>
          <w:lang w:eastAsia="ru-RU"/>
        </w:rPr>
        <w:t>, замовник зобов’язується, крім інформації, визначеної в пункті 4 цієї глави, зазначити в торговому сповіщенні, що природний газ, який підлягає передачі, був поданий на точку виходу до газосховища чи групи газосховищ на умовах користування потужністю з обмеженнями.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1" w:name="n935"/>
      <w:bookmarkEnd w:id="641"/>
      <w:r w:rsidRPr="00E5526D">
        <w:rPr>
          <w:rFonts w:ascii="Times New Roman" w:eastAsia="Times New Roman" w:hAnsi="Times New Roman" w:cs="Times New Roman"/>
          <w:i/>
          <w:iCs/>
          <w:color w:val="000000"/>
          <w:sz w:val="24"/>
          <w:szCs w:val="24"/>
          <w:lang w:eastAsia="ru-RU"/>
        </w:rPr>
        <w:t>{Главу 1 розділу VIІІ доповнено новим пунктом 6 згідно з Постановою Національної комісії, що здійснює державне регулювання у сферах енергетики та комунальних послуг </w:t>
      </w:r>
      <w:hyperlink r:id="rId94" w:anchor="n229"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2" w:name="n753"/>
      <w:bookmarkEnd w:id="642"/>
      <w:r w:rsidRPr="00E5526D">
        <w:rPr>
          <w:rFonts w:ascii="Times New Roman" w:eastAsia="Times New Roman" w:hAnsi="Times New Roman" w:cs="Times New Roman"/>
          <w:color w:val="000000"/>
          <w:sz w:val="24"/>
          <w:szCs w:val="24"/>
          <w:lang w:eastAsia="ru-RU"/>
        </w:rPr>
        <w:t>7. Після підтвердження торгового сповіщення оператор газосховища збільшує обсяг природного газу на рахунку зберігання замовника, який приймає природний газ, та зменшує обсяг природного газу на рахунку зберігання замовника, який передає природний газ, на обсяг природного газу, який був вказаний у торговому сповіщенні.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3" w:name="n754"/>
      <w:bookmarkEnd w:id="643"/>
      <w:r w:rsidRPr="00E5526D">
        <w:rPr>
          <w:rFonts w:ascii="Times New Roman" w:eastAsia="Times New Roman" w:hAnsi="Times New Roman" w:cs="Times New Roman"/>
          <w:color w:val="000000"/>
          <w:sz w:val="24"/>
          <w:szCs w:val="24"/>
          <w:lang w:eastAsia="ru-RU"/>
        </w:rPr>
        <w:t>8. Строк підтвердження торгових сповіщень не повинен перевищувати 2 години, з моменту їх отримання. Оператор газосховища має мінімізувати час на адміністрування торгових сповіщень.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4" w:name="n755"/>
      <w:bookmarkEnd w:id="644"/>
      <w:r w:rsidRPr="00E5526D">
        <w:rPr>
          <w:rFonts w:ascii="Times New Roman" w:eastAsia="Times New Roman" w:hAnsi="Times New Roman" w:cs="Times New Roman"/>
          <w:color w:val="000000"/>
          <w:sz w:val="24"/>
          <w:szCs w:val="24"/>
          <w:lang w:eastAsia="ru-RU"/>
        </w:rPr>
        <w:t>9. Якщо оператор газосховища не підтверджує торгове сповіщення, він зобов’язаний протягом 2-х годин повідомити причини відмови замовнику, який передає або приймає природний газ, що зберігається в газосховищах, в електронному вигляді.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5" w:name="n756"/>
      <w:bookmarkEnd w:id="645"/>
      <w:r w:rsidRPr="00E5526D">
        <w:rPr>
          <w:rFonts w:ascii="Times New Roman" w:eastAsia="Times New Roman" w:hAnsi="Times New Roman" w:cs="Times New Roman"/>
          <w:color w:val="000000"/>
          <w:sz w:val="24"/>
          <w:szCs w:val="24"/>
          <w:lang w:eastAsia="ru-RU"/>
        </w:rPr>
        <w:t>10. Торгові сповіщення можуть надаватися замовниками в електронному вигляді з використанням електронно-цифрового підпису за формою оператора газосховища, розміщеною на його веб-сайті. Замовник має право дозволити третій особі надавати від його імені торгові сповіщення за умови попереднього погодження з оператором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6" w:name="n757"/>
      <w:bookmarkEnd w:id="646"/>
      <w:r w:rsidRPr="00E5526D">
        <w:rPr>
          <w:rFonts w:ascii="Times New Roman" w:eastAsia="Times New Roman" w:hAnsi="Times New Roman" w:cs="Times New Roman"/>
          <w:color w:val="000000"/>
          <w:sz w:val="24"/>
          <w:szCs w:val="24"/>
          <w:lang w:eastAsia="ru-RU"/>
        </w:rPr>
        <w:t>11. Адміністрування передачі природного газу, що зберігається в газосховищах, між замовниками здійснюється оператором газосховища на безоплатній основі.</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47" w:name="n758"/>
      <w:bookmarkEnd w:id="647"/>
      <w:r w:rsidRPr="00E5526D">
        <w:rPr>
          <w:rFonts w:ascii="Times New Roman" w:eastAsia="Times New Roman" w:hAnsi="Times New Roman" w:cs="Times New Roman"/>
          <w:b/>
          <w:bCs/>
          <w:color w:val="000000"/>
          <w:sz w:val="28"/>
          <w:szCs w:val="28"/>
          <w:lang w:eastAsia="ru-RU"/>
        </w:rPr>
        <w:t>2. Порядок передачі розподілених потужностей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8" w:name="n759"/>
      <w:bookmarkEnd w:id="648"/>
      <w:r w:rsidRPr="00E5526D">
        <w:rPr>
          <w:rFonts w:ascii="Times New Roman" w:eastAsia="Times New Roman" w:hAnsi="Times New Roman" w:cs="Times New Roman"/>
          <w:color w:val="000000"/>
          <w:sz w:val="24"/>
          <w:szCs w:val="24"/>
          <w:lang w:eastAsia="ru-RU"/>
        </w:rPr>
        <w:t>1. Замовники мають право укладати правочини, на підставі яких відбувається перехід права користування потужністю в рамках послуги «річна потужність».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9" w:name="n760"/>
      <w:bookmarkEnd w:id="649"/>
      <w:r w:rsidRPr="00E5526D">
        <w:rPr>
          <w:rFonts w:ascii="Times New Roman" w:eastAsia="Times New Roman" w:hAnsi="Times New Roman" w:cs="Times New Roman"/>
          <w:color w:val="000000"/>
          <w:sz w:val="24"/>
          <w:szCs w:val="24"/>
          <w:lang w:eastAsia="ru-RU"/>
        </w:rPr>
        <w:t>2. Адміністрування передачі розподіленої потужності здійснюється оператором газосховища на безоплатній основі.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0" w:name="n761"/>
      <w:bookmarkEnd w:id="650"/>
      <w:r w:rsidRPr="00E5526D">
        <w:rPr>
          <w:rFonts w:ascii="Times New Roman" w:eastAsia="Times New Roman" w:hAnsi="Times New Roman" w:cs="Times New Roman"/>
          <w:color w:val="000000"/>
          <w:sz w:val="24"/>
          <w:szCs w:val="24"/>
          <w:lang w:eastAsia="ru-RU"/>
        </w:rPr>
        <w:t>3. Замовники можуть передавати виключно річну потужність.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1" w:name="n762"/>
      <w:bookmarkEnd w:id="651"/>
      <w:r w:rsidRPr="00E5526D">
        <w:rPr>
          <w:rFonts w:ascii="Times New Roman" w:eastAsia="Times New Roman" w:hAnsi="Times New Roman" w:cs="Times New Roman"/>
          <w:color w:val="000000"/>
          <w:sz w:val="24"/>
          <w:szCs w:val="24"/>
          <w:lang w:eastAsia="ru-RU"/>
        </w:rPr>
        <w:t>Замовник може передавати весь обсяг або частину обсягу річної потужності, але не може передавати річну потужність роз’єднано (окремо робочий обсяг, окремо потужність закачування та окремо потужність відбору).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2" w:name="n763"/>
      <w:bookmarkEnd w:id="652"/>
      <w:r w:rsidRPr="00E5526D">
        <w:rPr>
          <w:rFonts w:ascii="Times New Roman" w:eastAsia="Times New Roman" w:hAnsi="Times New Roman" w:cs="Times New Roman"/>
          <w:color w:val="000000"/>
          <w:sz w:val="24"/>
          <w:szCs w:val="24"/>
          <w:lang w:eastAsia="ru-RU"/>
        </w:rPr>
        <w:t>4. Оператор газосховища забезпечує функціонування інформаційної платформи, за допомогою якої обліковується перехід права користування послугами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3" w:name="n764"/>
      <w:bookmarkEnd w:id="653"/>
      <w:r w:rsidRPr="00E5526D">
        <w:rPr>
          <w:rFonts w:ascii="Times New Roman" w:eastAsia="Times New Roman" w:hAnsi="Times New Roman" w:cs="Times New Roman"/>
          <w:color w:val="000000"/>
          <w:sz w:val="24"/>
          <w:szCs w:val="24"/>
          <w:lang w:eastAsia="ru-RU"/>
        </w:rPr>
        <w:t>5. Оператор газосховища здійснює передачу потужності газосховищ від одного замовника до іншого замовника на підставі заявок про передачу потужності, що надаються оператору газосховища замовниками.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4" w:name="n765"/>
      <w:bookmarkEnd w:id="654"/>
      <w:r w:rsidRPr="00E5526D">
        <w:rPr>
          <w:rFonts w:ascii="Times New Roman" w:eastAsia="Times New Roman" w:hAnsi="Times New Roman" w:cs="Times New Roman"/>
          <w:color w:val="000000"/>
          <w:sz w:val="24"/>
          <w:szCs w:val="24"/>
          <w:lang w:eastAsia="ru-RU"/>
        </w:rPr>
        <w:t>6. Заявка про передачу потужності газосховищ має містити таку інформацію: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5" w:name="n766"/>
      <w:bookmarkEnd w:id="655"/>
      <w:r w:rsidRPr="00E5526D">
        <w:rPr>
          <w:rFonts w:ascii="Times New Roman" w:eastAsia="Times New Roman" w:hAnsi="Times New Roman" w:cs="Times New Roman"/>
          <w:color w:val="000000"/>
          <w:sz w:val="24"/>
          <w:szCs w:val="24"/>
          <w:lang w:eastAsia="ru-RU"/>
        </w:rPr>
        <w:lastRenderedPageBreak/>
        <w:t>ідентифікаційні дані, у тому числі ЕІС-код замовника, який надає заявку;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6" w:name="n767"/>
      <w:bookmarkEnd w:id="656"/>
      <w:r w:rsidRPr="00E5526D">
        <w:rPr>
          <w:rFonts w:ascii="Times New Roman" w:eastAsia="Times New Roman" w:hAnsi="Times New Roman" w:cs="Times New Roman"/>
          <w:color w:val="000000"/>
          <w:sz w:val="24"/>
          <w:szCs w:val="24"/>
          <w:lang w:eastAsia="ru-RU"/>
        </w:rPr>
        <w:t>ідентифікаційні дані, у тому числі ЕІС-код замовника, який є іншою стороною передачі потужності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7" w:name="n768"/>
      <w:bookmarkEnd w:id="657"/>
      <w:r w:rsidRPr="00E5526D">
        <w:rPr>
          <w:rFonts w:ascii="Times New Roman" w:eastAsia="Times New Roman" w:hAnsi="Times New Roman" w:cs="Times New Roman"/>
          <w:color w:val="000000"/>
          <w:sz w:val="24"/>
          <w:szCs w:val="24"/>
          <w:lang w:eastAsia="ru-RU"/>
        </w:rPr>
        <w:t>предмет заявки - набуття або відчуження потужності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8" w:name="n769"/>
      <w:bookmarkEnd w:id="658"/>
      <w:r w:rsidRPr="00E5526D">
        <w:rPr>
          <w:rFonts w:ascii="Times New Roman" w:eastAsia="Times New Roman" w:hAnsi="Times New Roman" w:cs="Times New Roman"/>
          <w:color w:val="000000"/>
          <w:sz w:val="24"/>
          <w:szCs w:val="24"/>
          <w:lang w:eastAsia="ru-RU"/>
        </w:rPr>
        <w:t>тип та обсяг потужності газосховищ для набуття або відчуження;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9" w:name="n770"/>
      <w:bookmarkEnd w:id="659"/>
      <w:r w:rsidRPr="00E5526D">
        <w:rPr>
          <w:rFonts w:ascii="Times New Roman" w:eastAsia="Times New Roman" w:hAnsi="Times New Roman" w:cs="Times New Roman"/>
          <w:color w:val="000000"/>
          <w:sz w:val="24"/>
          <w:szCs w:val="24"/>
          <w:lang w:eastAsia="ru-RU"/>
        </w:rPr>
        <w:t>дату, з якої передається потужність. Дата передачі потужності повинна припадати на перший день газового місяця.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0" w:name="n771"/>
      <w:bookmarkEnd w:id="660"/>
      <w:r w:rsidRPr="00E5526D">
        <w:rPr>
          <w:rFonts w:ascii="Times New Roman" w:eastAsia="Times New Roman" w:hAnsi="Times New Roman" w:cs="Times New Roman"/>
          <w:color w:val="000000"/>
          <w:sz w:val="24"/>
          <w:szCs w:val="24"/>
          <w:lang w:eastAsia="ru-RU"/>
        </w:rPr>
        <w:t>7. Одночасно із заявкою про передачу потужності замовник повинен надати скореговану заявку на розподіл потужності у двох примірниках, в якій буде зменшено/збільшено обсяг заявленої потужності відповідно до обсягу потужності, що відчужується або набувається.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1" w:name="n772"/>
      <w:bookmarkEnd w:id="661"/>
      <w:r w:rsidRPr="00E5526D">
        <w:rPr>
          <w:rFonts w:ascii="Times New Roman" w:eastAsia="Times New Roman" w:hAnsi="Times New Roman" w:cs="Times New Roman"/>
          <w:color w:val="000000"/>
          <w:sz w:val="24"/>
          <w:szCs w:val="24"/>
          <w:lang w:eastAsia="ru-RU"/>
        </w:rPr>
        <w:t>8. Оператор газосховища підтверджує заявки про передачу потужності, якщо:</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2" w:name="n773"/>
      <w:bookmarkEnd w:id="662"/>
      <w:r w:rsidRPr="00E5526D">
        <w:rPr>
          <w:rFonts w:ascii="Times New Roman" w:eastAsia="Times New Roman" w:hAnsi="Times New Roman" w:cs="Times New Roman"/>
          <w:color w:val="000000"/>
          <w:sz w:val="24"/>
          <w:szCs w:val="24"/>
          <w:lang w:eastAsia="ru-RU"/>
        </w:rPr>
        <w:t>заявка на відчуження чи набуття потужності, надана замовником, збігається з відповідною заявкою іншої сторони, яка набуває або відчужує потужність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3" w:name="n774"/>
      <w:bookmarkEnd w:id="663"/>
      <w:r w:rsidRPr="00E5526D">
        <w:rPr>
          <w:rFonts w:ascii="Times New Roman" w:eastAsia="Times New Roman" w:hAnsi="Times New Roman" w:cs="Times New Roman"/>
          <w:color w:val="000000"/>
          <w:sz w:val="24"/>
          <w:szCs w:val="24"/>
          <w:lang w:eastAsia="ru-RU"/>
        </w:rPr>
        <w:t>замовники надали належним чином оформлені скореговані заявки на розподіл потужності;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4" w:name="n775"/>
      <w:bookmarkEnd w:id="664"/>
      <w:r w:rsidRPr="00E5526D">
        <w:rPr>
          <w:rFonts w:ascii="Times New Roman" w:eastAsia="Times New Roman" w:hAnsi="Times New Roman" w:cs="Times New Roman"/>
          <w:color w:val="000000"/>
          <w:sz w:val="24"/>
          <w:szCs w:val="24"/>
          <w:lang w:eastAsia="ru-RU"/>
        </w:rPr>
        <w:t>потужність газосховищ для відчуження не більша ніж відповідна розподілена потужність газосховищ замовнику;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5" w:name="n776"/>
      <w:bookmarkEnd w:id="665"/>
      <w:r w:rsidRPr="00E5526D">
        <w:rPr>
          <w:rFonts w:ascii="Times New Roman" w:eastAsia="Times New Roman" w:hAnsi="Times New Roman" w:cs="Times New Roman"/>
          <w:color w:val="000000"/>
          <w:sz w:val="24"/>
          <w:szCs w:val="24"/>
          <w:lang w:eastAsia="ru-RU"/>
        </w:rPr>
        <w:t>суб’єкт ринку природного газу, який набуває потужність, має укладений з оператором газосховища договір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6" w:name="n777"/>
      <w:bookmarkEnd w:id="666"/>
      <w:r w:rsidRPr="00E5526D">
        <w:rPr>
          <w:rFonts w:ascii="Times New Roman" w:eastAsia="Times New Roman" w:hAnsi="Times New Roman" w:cs="Times New Roman"/>
          <w:color w:val="000000"/>
          <w:sz w:val="24"/>
          <w:szCs w:val="24"/>
          <w:lang w:eastAsia="ru-RU"/>
        </w:rPr>
        <w:t>замовник, який надав заявку про передачу потужності, не має простроченої заборгованості перед оператором газосховища за договором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7" w:name="n778"/>
      <w:bookmarkEnd w:id="667"/>
      <w:r w:rsidRPr="00E5526D">
        <w:rPr>
          <w:rFonts w:ascii="Times New Roman" w:eastAsia="Times New Roman" w:hAnsi="Times New Roman" w:cs="Times New Roman"/>
          <w:color w:val="000000"/>
          <w:sz w:val="24"/>
          <w:szCs w:val="24"/>
          <w:lang w:eastAsia="ru-RU"/>
        </w:rPr>
        <w:t>замовник, який передає та/або набуває потужність, виконує вимоги цього Кодексу та договору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8" w:name="n779"/>
      <w:bookmarkEnd w:id="668"/>
      <w:r w:rsidRPr="00E5526D">
        <w:rPr>
          <w:rFonts w:ascii="Times New Roman" w:eastAsia="Times New Roman" w:hAnsi="Times New Roman" w:cs="Times New Roman"/>
          <w:color w:val="000000"/>
          <w:sz w:val="24"/>
          <w:szCs w:val="24"/>
          <w:lang w:eastAsia="ru-RU"/>
        </w:rPr>
        <w:t>зміст заявки відповідає вимогам цього Кодексу.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9" w:name="n780"/>
      <w:bookmarkEnd w:id="669"/>
      <w:r w:rsidRPr="00E5526D">
        <w:rPr>
          <w:rFonts w:ascii="Times New Roman" w:eastAsia="Times New Roman" w:hAnsi="Times New Roman" w:cs="Times New Roman"/>
          <w:color w:val="000000"/>
          <w:sz w:val="24"/>
          <w:szCs w:val="24"/>
          <w:lang w:eastAsia="ru-RU"/>
        </w:rPr>
        <w:t>9. Оператор газосховища протягом трьох робочих днів з дня отримання заявки про передачу потужності здійснює розгляд заявки.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0" w:name="n781"/>
      <w:bookmarkEnd w:id="670"/>
      <w:r w:rsidRPr="00E5526D">
        <w:rPr>
          <w:rFonts w:ascii="Times New Roman" w:eastAsia="Times New Roman" w:hAnsi="Times New Roman" w:cs="Times New Roman"/>
          <w:color w:val="000000"/>
          <w:sz w:val="24"/>
          <w:szCs w:val="24"/>
          <w:lang w:eastAsia="ru-RU"/>
        </w:rPr>
        <w:t>10. За результатами розгляду заявки про передачу потужності оператор газосховища направляє погоджену (підписану) скореговану заявку на розподіл потужності.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1" w:name="n782"/>
      <w:bookmarkEnd w:id="671"/>
      <w:r w:rsidRPr="00E5526D">
        <w:rPr>
          <w:rFonts w:ascii="Times New Roman" w:eastAsia="Times New Roman" w:hAnsi="Times New Roman" w:cs="Times New Roman"/>
          <w:color w:val="000000"/>
          <w:sz w:val="24"/>
          <w:szCs w:val="24"/>
          <w:lang w:eastAsia="ru-RU"/>
        </w:rPr>
        <w:t>11. Якщо оператор газосховища не підтверджує заявку про передачу потужності, він зобов’язаний повідомити причини відмови замовнику, який подав заявку про передачу потужності в електронному вигляді.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2" w:name="n783"/>
      <w:bookmarkEnd w:id="672"/>
      <w:r w:rsidRPr="00E5526D">
        <w:rPr>
          <w:rFonts w:ascii="Times New Roman" w:eastAsia="Times New Roman" w:hAnsi="Times New Roman" w:cs="Times New Roman"/>
          <w:color w:val="000000"/>
          <w:sz w:val="24"/>
          <w:szCs w:val="24"/>
          <w:lang w:eastAsia="ru-RU"/>
        </w:rPr>
        <w:t>12. Заявки про передачу потужності можуть надаватися замовниками в електронному вигляді з використанням електронно-цифрового підпису за формою оператора газосховища, розміщеною на його веб-сайті.».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3" w:name="n725"/>
      <w:bookmarkEnd w:id="673"/>
      <w:r w:rsidRPr="00E5526D">
        <w:rPr>
          <w:rFonts w:ascii="Times New Roman" w:eastAsia="Times New Roman" w:hAnsi="Times New Roman" w:cs="Times New Roman"/>
          <w:i/>
          <w:iCs/>
          <w:color w:val="000000"/>
          <w:sz w:val="24"/>
          <w:szCs w:val="24"/>
          <w:lang w:eastAsia="ru-RU"/>
        </w:rPr>
        <w:t>{Розділ VIII в редакції Постанови Національної комісії, що здійснює державне регулювання у сферах енергетики та комунальних послуг </w:t>
      </w:r>
      <w:hyperlink r:id="rId95" w:anchor="n168"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74" w:name="n437"/>
      <w:bookmarkEnd w:id="674"/>
      <w:r w:rsidRPr="00E5526D">
        <w:rPr>
          <w:rFonts w:ascii="Times New Roman" w:eastAsia="Times New Roman" w:hAnsi="Times New Roman" w:cs="Times New Roman"/>
          <w:b/>
          <w:bCs/>
          <w:color w:val="000000"/>
          <w:sz w:val="28"/>
          <w:szCs w:val="28"/>
          <w:lang w:eastAsia="ru-RU"/>
        </w:rPr>
        <w:t>IX. Номінації, реномінації та алокація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5" w:name="n784"/>
      <w:bookmarkEnd w:id="675"/>
      <w:r w:rsidRPr="00E5526D">
        <w:rPr>
          <w:rFonts w:ascii="Times New Roman" w:eastAsia="Times New Roman" w:hAnsi="Times New Roman" w:cs="Times New Roman"/>
          <w:i/>
          <w:iCs/>
          <w:color w:val="000000"/>
          <w:sz w:val="24"/>
          <w:szCs w:val="24"/>
          <w:lang w:eastAsia="ru-RU"/>
        </w:rPr>
        <w:t>{Назва розділу ІХ в редакції Постанови Національної комісії, що здійснює державне регулювання у сферах енергетики та комунальних послуг </w:t>
      </w:r>
      <w:hyperlink r:id="rId96" w:anchor="n294"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76" w:name="n438"/>
      <w:bookmarkEnd w:id="676"/>
      <w:r w:rsidRPr="00E5526D">
        <w:rPr>
          <w:rFonts w:ascii="Times New Roman" w:eastAsia="Times New Roman" w:hAnsi="Times New Roman" w:cs="Times New Roman"/>
          <w:b/>
          <w:bCs/>
          <w:color w:val="000000"/>
          <w:sz w:val="28"/>
          <w:szCs w:val="28"/>
          <w:lang w:eastAsia="ru-RU"/>
        </w:rPr>
        <w:t>1. Загальні умови надання номінацій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7" w:name="n439"/>
      <w:bookmarkEnd w:id="677"/>
      <w:r w:rsidRPr="00E5526D">
        <w:rPr>
          <w:rFonts w:ascii="Times New Roman" w:eastAsia="Times New Roman" w:hAnsi="Times New Roman" w:cs="Times New Roman"/>
          <w:color w:val="000000"/>
          <w:sz w:val="24"/>
          <w:szCs w:val="24"/>
          <w:lang w:eastAsia="ru-RU"/>
        </w:rPr>
        <w:t>1. З метою користування послугами зберігання (закачування, відбору) замовник подає оператору газосховища номінації/реномінації на закачування та/або відбір відповідно до умов цього Кодексу та договору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8" w:name="n440"/>
      <w:bookmarkEnd w:id="678"/>
      <w:r w:rsidRPr="00E5526D">
        <w:rPr>
          <w:rFonts w:ascii="Times New Roman" w:eastAsia="Times New Roman" w:hAnsi="Times New Roman" w:cs="Times New Roman"/>
          <w:color w:val="000000"/>
          <w:sz w:val="24"/>
          <w:szCs w:val="24"/>
          <w:lang w:eastAsia="ru-RU"/>
        </w:rPr>
        <w:t>2. Номінації/реномінації повинні містити таку інформацію: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9" w:name="n938"/>
      <w:bookmarkEnd w:id="679"/>
      <w:r w:rsidRPr="00E5526D">
        <w:rPr>
          <w:rFonts w:ascii="Times New Roman" w:eastAsia="Times New Roman" w:hAnsi="Times New Roman" w:cs="Times New Roman"/>
          <w:color w:val="000000"/>
          <w:sz w:val="24"/>
          <w:szCs w:val="24"/>
          <w:lang w:eastAsia="ru-RU"/>
        </w:rPr>
        <w:t>ідентифікацію замовника послуг, що надає номінацію/реномінацію;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0" w:name="n939"/>
      <w:bookmarkEnd w:id="680"/>
      <w:r w:rsidRPr="00E5526D">
        <w:rPr>
          <w:rFonts w:ascii="Times New Roman" w:eastAsia="Times New Roman" w:hAnsi="Times New Roman" w:cs="Times New Roman"/>
          <w:color w:val="000000"/>
          <w:sz w:val="24"/>
          <w:szCs w:val="24"/>
          <w:lang w:eastAsia="ru-RU"/>
        </w:rPr>
        <w:lastRenderedPageBreak/>
        <w:t>газову добу, до якої належить відповідна номінація/реномінація;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1" w:name="n940"/>
      <w:bookmarkEnd w:id="681"/>
      <w:r w:rsidRPr="00E5526D">
        <w:rPr>
          <w:rFonts w:ascii="Times New Roman" w:eastAsia="Times New Roman" w:hAnsi="Times New Roman" w:cs="Times New Roman"/>
          <w:color w:val="000000"/>
          <w:sz w:val="24"/>
          <w:szCs w:val="24"/>
          <w:lang w:eastAsia="ru-RU"/>
        </w:rPr>
        <w:t>обсяг природного газу, поданий замовником послуг для закачування до газосховищ та/або відбору з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2" w:name="n941"/>
      <w:bookmarkEnd w:id="682"/>
      <w:r w:rsidRPr="00E5526D">
        <w:rPr>
          <w:rFonts w:ascii="Times New Roman" w:eastAsia="Times New Roman" w:hAnsi="Times New Roman" w:cs="Times New Roman"/>
          <w:color w:val="000000"/>
          <w:sz w:val="24"/>
          <w:szCs w:val="24"/>
          <w:lang w:eastAsia="ru-RU"/>
        </w:rPr>
        <w:t>ідентифікацію про те, що обсяг природного газу, поданий для закачування та/або відбору до/з газосховищ, перебуває в митному режимі митного складу у визначенні </w:t>
      </w:r>
      <w:hyperlink r:id="rId97" w:tgtFrame="_blank" w:history="1">
        <w:r w:rsidRPr="00E5526D">
          <w:rPr>
            <w:rFonts w:ascii="Times New Roman" w:eastAsia="Times New Roman" w:hAnsi="Times New Roman" w:cs="Times New Roman"/>
            <w:color w:val="000099"/>
            <w:sz w:val="24"/>
            <w:szCs w:val="24"/>
            <w:u w:val="single"/>
            <w:lang w:eastAsia="ru-RU"/>
          </w:rPr>
          <w:t>Митного кодексу України</w:t>
        </w:r>
      </w:hyperlink>
      <w:r w:rsidRPr="00E5526D">
        <w:rPr>
          <w:rFonts w:ascii="Times New Roman" w:eastAsia="Times New Roman" w:hAnsi="Times New Roman" w:cs="Times New Roman"/>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3" w:name="n942"/>
      <w:bookmarkEnd w:id="683"/>
      <w:r w:rsidRPr="00E5526D">
        <w:rPr>
          <w:rFonts w:ascii="Times New Roman" w:eastAsia="Times New Roman" w:hAnsi="Times New Roman" w:cs="Times New Roman"/>
          <w:color w:val="000000"/>
          <w:sz w:val="24"/>
          <w:szCs w:val="24"/>
          <w:lang w:eastAsia="ru-RU"/>
        </w:rPr>
        <w:t>ідентифікацію про те, що номінація/реномінація подається на обсяги природного газу, поданого для закачування та/або відбору до/з газосховищ з використанням потужностей з обмеженнями у визначенні </w:t>
      </w:r>
      <w:hyperlink r:id="rId98" w:anchor="n18" w:tgtFrame="_blank" w:history="1">
        <w:r w:rsidRPr="00E5526D">
          <w:rPr>
            <w:rFonts w:ascii="Times New Roman" w:eastAsia="Times New Roman" w:hAnsi="Times New Roman" w:cs="Times New Roman"/>
            <w:color w:val="000099"/>
            <w:sz w:val="24"/>
            <w:szCs w:val="24"/>
            <w:u w:val="single"/>
            <w:lang w:eastAsia="ru-RU"/>
          </w:rPr>
          <w:t>Кодексу газотранспортної системи</w:t>
        </w:r>
      </w:hyperlink>
      <w:r w:rsidRPr="00E5526D">
        <w:rPr>
          <w:rFonts w:ascii="Times New Roman" w:eastAsia="Times New Roman" w:hAnsi="Times New Roman" w:cs="Times New Roman"/>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4" w:name="n943"/>
      <w:bookmarkEnd w:id="684"/>
      <w:r w:rsidRPr="00E5526D">
        <w:rPr>
          <w:rFonts w:ascii="Times New Roman" w:eastAsia="Times New Roman" w:hAnsi="Times New Roman" w:cs="Times New Roman"/>
          <w:color w:val="000000"/>
          <w:sz w:val="24"/>
          <w:szCs w:val="24"/>
          <w:lang w:eastAsia="ru-RU"/>
        </w:rPr>
        <w:t>Для обсягів природного газу, поданих для закачування та/або відбору до/з газосховищ з використанням потужності з обмеженнями у визначенні </w:t>
      </w:r>
      <w:hyperlink r:id="rId99" w:anchor="n18" w:tgtFrame="_blank" w:history="1">
        <w:r w:rsidRPr="00E5526D">
          <w:rPr>
            <w:rFonts w:ascii="Times New Roman" w:eastAsia="Times New Roman" w:hAnsi="Times New Roman" w:cs="Times New Roman"/>
            <w:color w:val="000099"/>
            <w:sz w:val="24"/>
            <w:szCs w:val="24"/>
            <w:u w:val="single"/>
            <w:lang w:eastAsia="ru-RU"/>
          </w:rPr>
          <w:t>Кодексу газотранспортної системи</w:t>
        </w:r>
      </w:hyperlink>
      <w:r w:rsidRPr="00E5526D">
        <w:rPr>
          <w:rFonts w:ascii="Times New Roman" w:eastAsia="Times New Roman" w:hAnsi="Times New Roman" w:cs="Times New Roman"/>
          <w:color w:val="000000"/>
          <w:sz w:val="24"/>
          <w:szCs w:val="24"/>
          <w:lang w:eastAsia="ru-RU"/>
        </w:rPr>
        <w:t>, замовник подає оператору газосховищ окрему номінацію/реномінацію, в якій зазначається ідентифікація про те, що номінація/реномінація подається на обсяги природного газу, поданого для закачування та/або відбору до/з газосховищ з використанням потужностей з обмеженнями у визначенні Кодексу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5" w:name="n937"/>
      <w:bookmarkEnd w:id="685"/>
      <w:r w:rsidRPr="00E5526D">
        <w:rPr>
          <w:rFonts w:ascii="Times New Roman" w:eastAsia="Times New Roman" w:hAnsi="Times New Roman" w:cs="Times New Roman"/>
          <w:i/>
          <w:iCs/>
          <w:color w:val="000000"/>
          <w:sz w:val="24"/>
          <w:szCs w:val="24"/>
          <w:lang w:eastAsia="ru-RU"/>
        </w:rPr>
        <w:t>{Пункт 2 глави 1 розділу ІX в редакції Постанови Національної комісії, що здійснює державне регулювання у сферах енергетики та комунальних послуг </w:t>
      </w:r>
      <w:hyperlink r:id="rId100" w:anchor="n234"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6" w:name="n441"/>
      <w:bookmarkEnd w:id="686"/>
      <w:r w:rsidRPr="00E5526D">
        <w:rPr>
          <w:rFonts w:ascii="Times New Roman" w:eastAsia="Times New Roman" w:hAnsi="Times New Roman" w:cs="Times New Roman"/>
          <w:color w:val="000000"/>
          <w:sz w:val="24"/>
          <w:szCs w:val="24"/>
          <w:lang w:eastAsia="ru-RU"/>
        </w:rPr>
        <w:t>3. Оператор газосховища підтверджує номінації/реномінації в такому порядку: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7" w:name="n786"/>
      <w:bookmarkEnd w:id="687"/>
      <w:r w:rsidRPr="00E5526D">
        <w:rPr>
          <w:rFonts w:ascii="Times New Roman" w:eastAsia="Times New Roman" w:hAnsi="Times New Roman" w:cs="Times New Roman"/>
          <w:color w:val="000000"/>
          <w:sz w:val="24"/>
          <w:szCs w:val="24"/>
          <w:lang w:eastAsia="ru-RU"/>
        </w:rPr>
        <w:t>номінації/реномінації для закачування та/або відбору природного газу з використанням річної потужності;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8" w:name="n787"/>
      <w:bookmarkEnd w:id="688"/>
      <w:r w:rsidRPr="00E5526D">
        <w:rPr>
          <w:rFonts w:ascii="Times New Roman" w:eastAsia="Times New Roman" w:hAnsi="Times New Roman" w:cs="Times New Roman"/>
          <w:color w:val="000000"/>
          <w:sz w:val="24"/>
          <w:szCs w:val="24"/>
          <w:lang w:eastAsia="ru-RU"/>
        </w:rPr>
        <w:t>номінації/реномінації для закачування та/або відбору природного газу з використанням індивідуальної потужності закачування/відбору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9" w:name="n788"/>
      <w:bookmarkEnd w:id="689"/>
      <w:r w:rsidRPr="00E5526D">
        <w:rPr>
          <w:rFonts w:ascii="Times New Roman" w:eastAsia="Times New Roman" w:hAnsi="Times New Roman" w:cs="Times New Roman"/>
          <w:color w:val="000000"/>
          <w:sz w:val="24"/>
          <w:szCs w:val="24"/>
          <w:lang w:eastAsia="ru-RU"/>
        </w:rPr>
        <w:t>номінації/реномінації для закачування та/або відбору природного газу з використанням індивідуальної потужності на добу наперед.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0" w:name="n443"/>
      <w:bookmarkEnd w:id="690"/>
      <w:r w:rsidRPr="00E5526D">
        <w:rPr>
          <w:rFonts w:ascii="Times New Roman" w:eastAsia="Times New Roman" w:hAnsi="Times New Roman" w:cs="Times New Roman"/>
          <w:color w:val="000000"/>
          <w:sz w:val="24"/>
          <w:szCs w:val="24"/>
          <w:lang w:eastAsia="ru-RU"/>
        </w:rPr>
        <w:t>4. Номінація/реномінація замовників, яким надається послуга зі зберігання (закачування, відбору) природного газу на переривчастій основі, може бути підтверджена зі зменшенням обсягів природного газу, заявлених замовником у номінації/реномінації. Зменшення здійснюється в такій черговості: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1" w:name="n789"/>
      <w:bookmarkEnd w:id="691"/>
      <w:r w:rsidRPr="00E5526D">
        <w:rPr>
          <w:rFonts w:ascii="Times New Roman" w:eastAsia="Times New Roman" w:hAnsi="Times New Roman" w:cs="Times New Roman"/>
          <w:color w:val="000000"/>
          <w:sz w:val="24"/>
          <w:szCs w:val="24"/>
          <w:lang w:eastAsia="ru-RU"/>
        </w:rPr>
        <w:t>індивідуальна послуга на закачування/відбір на добу наперед;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2" w:name="n790"/>
      <w:bookmarkEnd w:id="692"/>
      <w:r w:rsidRPr="00E5526D">
        <w:rPr>
          <w:rFonts w:ascii="Times New Roman" w:eastAsia="Times New Roman" w:hAnsi="Times New Roman" w:cs="Times New Roman"/>
          <w:color w:val="000000"/>
          <w:sz w:val="24"/>
          <w:szCs w:val="24"/>
          <w:lang w:eastAsia="ru-RU"/>
        </w:rPr>
        <w:t>індивідуальна послуга закачування/відбору на місяць.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3" w:name="n791"/>
      <w:bookmarkEnd w:id="693"/>
      <w:r w:rsidRPr="00E5526D">
        <w:rPr>
          <w:rFonts w:ascii="Times New Roman" w:eastAsia="Times New Roman" w:hAnsi="Times New Roman" w:cs="Times New Roman"/>
          <w:color w:val="000000"/>
          <w:sz w:val="24"/>
          <w:szCs w:val="24"/>
          <w:lang w:eastAsia="ru-RU"/>
        </w:rPr>
        <w:t>У випадку, якщо послуги мають однаковий строк надання, зменшення має відбуватись в порядку черговості отримання номінацій/реномінацій.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4" w:name="n444"/>
      <w:bookmarkEnd w:id="694"/>
      <w:r w:rsidRPr="00E5526D">
        <w:rPr>
          <w:rFonts w:ascii="Times New Roman" w:eastAsia="Times New Roman" w:hAnsi="Times New Roman" w:cs="Times New Roman"/>
          <w:color w:val="000000"/>
          <w:sz w:val="24"/>
          <w:szCs w:val="24"/>
          <w:lang w:eastAsia="ru-RU"/>
        </w:rPr>
        <w:t>5. Номінації можуть бути змінені відповідно до процедури реномінації.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5" w:name="n445"/>
      <w:bookmarkEnd w:id="695"/>
      <w:r w:rsidRPr="00E5526D">
        <w:rPr>
          <w:rFonts w:ascii="Times New Roman" w:eastAsia="Times New Roman" w:hAnsi="Times New Roman" w:cs="Times New Roman"/>
          <w:color w:val="000000"/>
          <w:sz w:val="24"/>
          <w:szCs w:val="24"/>
          <w:lang w:eastAsia="ru-RU"/>
        </w:rPr>
        <w:t>6. У номінаціях і реномінаціях необхідно врахувати зміну часу з літнього на зимовий, а також із зимового на літній.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6" w:name="n446"/>
      <w:bookmarkEnd w:id="696"/>
      <w:r w:rsidRPr="00E5526D">
        <w:rPr>
          <w:rFonts w:ascii="Times New Roman" w:eastAsia="Times New Roman" w:hAnsi="Times New Roman" w:cs="Times New Roman"/>
          <w:color w:val="000000"/>
          <w:sz w:val="24"/>
          <w:szCs w:val="24"/>
          <w:lang w:eastAsia="ru-RU"/>
        </w:rPr>
        <w:t>7. Номінації та реномінації, які подаються замовником, повинні враховувати обмеження та припинення, які впроваджуються згідно з положеннями цього Кодексу, Національного плану дій, а також інші обмеження, які впроваджуються згідно з чинним законодавством.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7" w:name="n447"/>
      <w:bookmarkEnd w:id="697"/>
      <w:r w:rsidRPr="00E5526D">
        <w:rPr>
          <w:rFonts w:ascii="Times New Roman" w:eastAsia="Times New Roman" w:hAnsi="Times New Roman" w:cs="Times New Roman"/>
          <w:color w:val="000000"/>
          <w:sz w:val="24"/>
          <w:szCs w:val="24"/>
          <w:lang w:eastAsia="ru-RU"/>
        </w:rPr>
        <w:t>8. У разі відсутності технічної можливості подавати/приймати обсяг природного газу, зазначений у номінації оператор газотранспортної системи повідомляє про це оператора газосховища. Оператор газосховища повинен негайно інформувати про це замовників. Замовники протягом двох годин після одержання вищезазначеної інформації зобов’язані скорегувати номінацію на закачування та/або відбір та подати оператору газосховища реномінацію.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8" w:name="n448"/>
      <w:bookmarkEnd w:id="698"/>
      <w:r w:rsidRPr="00E5526D">
        <w:rPr>
          <w:rFonts w:ascii="Times New Roman" w:eastAsia="Times New Roman" w:hAnsi="Times New Roman" w:cs="Times New Roman"/>
          <w:color w:val="000000"/>
          <w:sz w:val="24"/>
          <w:szCs w:val="24"/>
          <w:lang w:eastAsia="ru-RU"/>
        </w:rPr>
        <w:t>9. Оператор газосховища має право зменшувати чи відхиляти номінацію під час нейтрального періоду та в інших випадках, передбачених цим Кодексом та договором зберігання (закачування, відбору) природного газу. У такому випадку оператор газосховища зменшує чи відхиляє номінації з урахуванням порядку підтвердження номінацій/реномінацій, зазначеному в пункті 3 цієї глави.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9" w:name="n449"/>
      <w:bookmarkEnd w:id="699"/>
      <w:r w:rsidRPr="00E5526D">
        <w:rPr>
          <w:rFonts w:ascii="Times New Roman" w:eastAsia="Times New Roman" w:hAnsi="Times New Roman" w:cs="Times New Roman"/>
          <w:color w:val="000000"/>
          <w:sz w:val="24"/>
          <w:szCs w:val="24"/>
          <w:lang w:eastAsia="ru-RU"/>
        </w:rPr>
        <w:t>10. Оператор газосховища відхиляє номінації/реномінації за умови: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0" w:name="n792"/>
      <w:bookmarkEnd w:id="700"/>
      <w:r w:rsidRPr="00E5526D">
        <w:rPr>
          <w:rFonts w:ascii="Times New Roman" w:eastAsia="Times New Roman" w:hAnsi="Times New Roman" w:cs="Times New Roman"/>
          <w:color w:val="000000"/>
          <w:sz w:val="24"/>
          <w:szCs w:val="24"/>
          <w:lang w:eastAsia="ru-RU"/>
        </w:rPr>
        <w:lastRenderedPageBreak/>
        <w:t>відсутності дійсного договору зберігання (закачування, відбору) природного газу між замовником та оператором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1" w:name="n793"/>
      <w:bookmarkEnd w:id="701"/>
      <w:r w:rsidRPr="00E5526D">
        <w:rPr>
          <w:rFonts w:ascii="Times New Roman" w:eastAsia="Times New Roman" w:hAnsi="Times New Roman" w:cs="Times New Roman"/>
          <w:color w:val="000000"/>
          <w:sz w:val="24"/>
          <w:szCs w:val="24"/>
          <w:lang w:eastAsia="ru-RU"/>
        </w:rPr>
        <w:t>невиконання умов договору зберігання (закачування, відбору) природного газу замовником;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2" w:name="n794"/>
      <w:bookmarkEnd w:id="702"/>
      <w:r w:rsidRPr="00E5526D">
        <w:rPr>
          <w:rFonts w:ascii="Times New Roman" w:eastAsia="Times New Roman" w:hAnsi="Times New Roman" w:cs="Times New Roman"/>
          <w:color w:val="000000"/>
          <w:sz w:val="24"/>
          <w:szCs w:val="24"/>
          <w:lang w:eastAsia="ru-RU"/>
        </w:rPr>
        <w:t>невиконання замовником порядку подання номінації/реномінації, визначеного цим розділом;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3" w:name="n795"/>
      <w:bookmarkEnd w:id="703"/>
      <w:r w:rsidRPr="00E5526D">
        <w:rPr>
          <w:rFonts w:ascii="Times New Roman" w:eastAsia="Times New Roman" w:hAnsi="Times New Roman" w:cs="Times New Roman"/>
          <w:color w:val="000000"/>
          <w:sz w:val="24"/>
          <w:szCs w:val="24"/>
          <w:lang w:eastAsia="ru-RU"/>
        </w:rPr>
        <w:t>наявності простроченої заборгованості у замовника перед оператором газосховища за договором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4" w:name="n796"/>
      <w:bookmarkEnd w:id="704"/>
      <w:r w:rsidRPr="00E5526D">
        <w:rPr>
          <w:rFonts w:ascii="Times New Roman" w:eastAsia="Times New Roman" w:hAnsi="Times New Roman" w:cs="Times New Roman"/>
          <w:color w:val="000000"/>
          <w:sz w:val="24"/>
          <w:szCs w:val="24"/>
          <w:lang w:eastAsia="ru-RU"/>
        </w:rPr>
        <w:t>недотримання умов оплати послуг відповідно до вимог цього Кодексу та договору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5" w:name="n797"/>
      <w:bookmarkEnd w:id="705"/>
      <w:r w:rsidRPr="00E5526D">
        <w:rPr>
          <w:rFonts w:ascii="Times New Roman" w:eastAsia="Times New Roman" w:hAnsi="Times New Roman" w:cs="Times New Roman"/>
          <w:color w:val="000000"/>
          <w:sz w:val="24"/>
          <w:szCs w:val="24"/>
          <w:lang w:eastAsia="ru-RU"/>
        </w:rPr>
        <w:t>відсутності у замовника достатньої розподіленої потужності та  відсутності вільної та/або неномінованої  потужності закачування/відбору на добу наперед для надання замовнику індивідуальних послуг на добу наперед;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6" w:name="n798"/>
      <w:bookmarkEnd w:id="706"/>
      <w:r w:rsidRPr="00E5526D">
        <w:rPr>
          <w:rFonts w:ascii="Times New Roman" w:eastAsia="Times New Roman" w:hAnsi="Times New Roman" w:cs="Times New Roman"/>
          <w:color w:val="000000"/>
          <w:sz w:val="24"/>
          <w:szCs w:val="24"/>
          <w:lang w:eastAsia="ru-RU"/>
        </w:rPr>
        <w:t>відсутності достатнього розподіленого робочого обсягу у замовника за договором зберігання (закачування, відбору) природного газу для виконання номінації на закачування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7" w:name="n799"/>
      <w:bookmarkEnd w:id="707"/>
      <w:r w:rsidRPr="00E5526D">
        <w:rPr>
          <w:rFonts w:ascii="Times New Roman" w:eastAsia="Times New Roman" w:hAnsi="Times New Roman" w:cs="Times New Roman"/>
          <w:color w:val="000000"/>
          <w:sz w:val="24"/>
          <w:szCs w:val="24"/>
          <w:lang w:eastAsia="ru-RU"/>
        </w:rPr>
        <w:t>відсутності достатнього обсягу природного газу на рахунку зберігання замовника для здійснення відбору відповідно до поданої номінації/реномінації на відбір з урахуванням відповідного митного режиму та ідентифікації про те, що природний газ був поданий на точку виходу до газосховища чи групи газосховищ на умовах користування потужністю з обмеженнями;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8" w:name="n944"/>
      <w:bookmarkEnd w:id="708"/>
      <w:r w:rsidRPr="00E5526D">
        <w:rPr>
          <w:rFonts w:ascii="Times New Roman" w:eastAsia="Times New Roman" w:hAnsi="Times New Roman" w:cs="Times New Roman"/>
          <w:i/>
          <w:iCs/>
          <w:color w:val="000000"/>
          <w:sz w:val="24"/>
          <w:szCs w:val="24"/>
          <w:lang w:eastAsia="ru-RU"/>
        </w:rPr>
        <w:t>{Абзац дев’ятий пункту 10 глави 1 розділу ІX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1" w:anchor="n243"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9" w:name="n800"/>
      <w:bookmarkEnd w:id="709"/>
      <w:r w:rsidRPr="00E5526D">
        <w:rPr>
          <w:rFonts w:ascii="Times New Roman" w:eastAsia="Times New Roman" w:hAnsi="Times New Roman" w:cs="Times New Roman"/>
          <w:color w:val="000000"/>
          <w:sz w:val="24"/>
          <w:szCs w:val="24"/>
          <w:lang w:eastAsia="ru-RU"/>
        </w:rPr>
        <w:t>наявності обмежень та/або обтяжень, про які відповідно до законодавства поінформований оператор газосховища, на природний газ замовника у відповідному обсязі; </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0" w:name="n801"/>
      <w:bookmarkEnd w:id="710"/>
      <w:r w:rsidRPr="00E5526D">
        <w:rPr>
          <w:rFonts w:ascii="Times New Roman" w:eastAsia="Times New Roman" w:hAnsi="Times New Roman" w:cs="Times New Roman"/>
          <w:color w:val="000000"/>
          <w:sz w:val="24"/>
          <w:szCs w:val="24"/>
          <w:lang w:eastAsia="ru-RU"/>
        </w:rPr>
        <w:t>оголошення оператором газосховища про обмеження, викликані аварією або надзвичайною ситуацією, що робить неможливим надання послуг зі зберігання (закачування, відбору) природного газу, та/або у період нейтрального періоду за наданою замовником номінацією/реномінацією;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1" w:name="n802"/>
      <w:bookmarkEnd w:id="711"/>
      <w:r w:rsidRPr="00E5526D">
        <w:rPr>
          <w:rFonts w:ascii="Times New Roman" w:eastAsia="Times New Roman" w:hAnsi="Times New Roman" w:cs="Times New Roman"/>
          <w:color w:val="000000"/>
          <w:sz w:val="24"/>
          <w:szCs w:val="24"/>
          <w:lang w:eastAsia="ru-RU"/>
        </w:rPr>
        <w:t>необхідності виконання оператором газосховища вимог Національного плану дій або правил про безпеку постачання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2" w:name="n946"/>
      <w:bookmarkEnd w:id="712"/>
      <w:r w:rsidRPr="00E5526D">
        <w:rPr>
          <w:rFonts w:ascii="Times New Roman" w:eastAsia="Times New Roman" w:hAnsi="Times New Roman" w:cs="Times New Roman"/>
          <w:color w:val="000000"/>
          <w:sz w:val="24"/>
          <w:szCs w:val="24"/>
          <w:lang w:eastAsia="ru-RU"/>
        </w:rPr>
        <w:t>невиконання вимог чинного законодавства щодо зберігання природного газу відповідно до обраного митного режиму;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3" w:name="n949"/>
      <w:bookmarkEnd w:id="713"/>
      <w:r w:rsidRPr="00E5526D">
        <w:rPr>
          <w:rFonts w:ascii="Times New Roman" w:eastAsia="Times New Roman" w:hAnsi="Times New Roman" w:cs="Times New Roman"/>
          <w:i/>
          <w:iCs/>
          <w:color w:val="000000"/>
          <w:sz w:val="24"/>
          <w:szCs w:val="24"/>
          <w:lang w:eastAsia="ru-RU"/>
        </w:rPr>
        <w:t>{Пункт 10 глави 1 розділу ІX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2" w:anchor="n244"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4" w:name="n947"/>
      <w:bookmarkEnd w:id="714"/>
      <w:r w:rsidRPr="00E5526D">
        <w:rPr>
          <w:rFonts w:ascii="Times New Roman" w:eastAsia="Times New Roman" w:hAnsi="Times New Roman" w:cs="Times New Roman"/>
          <w:color w:val="000000"/>
          <w:sz w:val="24"/>
          <w:szCs w:val="24"/>
          <w:lang w:eastAsia="ru-RU"/>
        </w:rPr>
        <w:t>відсутності в номінації/реномінації інформації щодо митного режиму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5" w:name="n950"/>
      <w:bookmarkEnd w:id="715"/>
      <w:r w:rsidRPr="00E5526D">
        <w:rPr>
          <w:rFonts w:ascii="Times New Roman" w:eastAsia="Times New Roman" w:hAnsi="Times New Roman" w:cs="Times New Roman"/>
          <w:i/>
          <w:iCs/>
          <w:color w:val="000000"/>
          <w:sz w:val="24"/>
          <w:szCs w:val="24"/>
          <w:lang w:eastAsia="ru-RU"/>
        </w:rPr>
        <w:t>{Пункт 10 глави 1 розділу ІX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3" w:anchor="n244"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6" w:name="n948"/>
      <w:bookmarkEnd w:id="716"/>
      <w:r w:rsidRPr="00E5526D">
        <w:rPr>
          <w:rFonts w:ascii="Times New Roman" w:eastAsia="Times New Roman" w:hAnsi="Times New Roman" w:cs="Times New Roman"/>
          <w:color w:val="000000"/>
          <w:sz w:val="24"/>
          <w:szCs w:val="24"/>
          <w:lang w:eastAsia="ru-RU"/>
        </w:rPr>
        <w:t>відсутності в номінації/реномінації інформації про подачу природного газу на умовах користування потужністю з обмеженнями у визначенні </w:t>
      </w:r>
      <w:hyperlink r:id="rId104" w:anchor="n18" w:tgtFrame="_blank" w:history="1">
        <w:r w:rsidRPr="00E5526D">
          <w:rPr>
            <w:rFonts w:ascii="Times New Roman" w:eastAsia="Times New Roman" w:hAnsi="Times New Roman" w:cs="Times New Roman"/>
            <w:color w:val="000099"/>
            <w:sz w:val="24"/>
            <w:szCs w:val="24"/>
            <w:u w:val="single"/>
            <w:lang w:eastAsia="ru-RU"/>
          </w:rPr>
          <w:t>Кодексу газотранспортної системи</w:t>
        </w:r>
      </w:hyperlink>
      <w:r w:rsidRPr="00E5526D">
        <w:rPr>
          <w:rFonts w:ascii="Times New Roman" w:eastAsia="Times New Roman" w:hAnsi="Times New Roman" w:cs="Times New Roman"/>
          <w:color w:val="000000"/>
          <w:sz w:val="24"/>
          <w:szCs w:val="24"/>
          <w:lang w:eastAsia="ru-RU"/>
        </w:rPr>
        <w:t>, якщо природний газ був поданий на умовах користування потужністю з обмеженнями.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7" w:name="n945"/>
      <w:bookmarkEnd w:id="717"/>
      <w:r w:rsidRPr="00E5526D">
        <w:rPr>
          <w:rFonts w:ascii="Times New Roman" w:eastAsia="Times New Roman" w:hAnsi="Times New Roman" w:cs="Times New Roman"/>
          <w:i/>
          <w:iCs/>
          <w:color w:val="000000"/>
          <w:sz w:val="24"/>
          <w:szCs w:val="24"/>
          <w:lang w:eastAsia="ru-RU"/>
        </w:rPr>
        <w:t>{Пункт 10 глави 1 розділу ІX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5" w:anchor="n244"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8" w:name="n450"/>
      <w:bookmarkEnd w:id="718"/>
      <w:r w:rsidRPr="00E5526D">
        <w:rPr>
          <w:rFonts w:ascii="Times New Roman" w:eastAsia="Times New Roman" w:hAnsi="Times New Roman" w:cs="Times New Roman"/>
          <w:color w:val="000000"/>
          <w:sz w:val="24"/>
          <w:szCs w:val="24"/>
          <w:lang w:eastAsia="ru-RU"/>
        </w:rPr>
        <w:t>11. У разі відхилення номінації/реномінації оператор газосховища інформує замовника про причини відхилення в електронному вигляді.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9" w:name="n803"/>
      <w:bookmarkEnd w:id="719"/>
      <w:r w:rsidRPr="00E5526D">
        <w:rPr>
          <w:rFonts w:ascii="Times New Roman" w:eastAsia="Times New Roman" w:hAnsi="Times New Roman" w:cs="Times New Roman"/>
          <w:color w:val="000000"/>
          <w:sz w:val="24"/>
          <w:szCs w:val="24"/>
          <w:lang w:eastAsia="ru-RU"/>
        </w:rPr>
        <w:t>12. Номінація/реномінація, що пройшла процес перевірки, визначений цим Кодексом, отримує статус підтвердженої номінації/реномінації.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0" w:name="n804"/>
      <w:bookmarkEnd w:id="720"/>
      <w:r w:rsidRPr="00E5526D">
        <w:rPr>
          <w:rFonts w:ascii="Times New Roman" w:eastAsia="Times New Roman" w:hAnsi="Times New Roman" w:cs="Times New Roman"/>
          <w:color w:val="000000"/>
          <w:sz w:val="24"/>
          <w:szCs w:val="24"/>
          <w:lang w:eastAsia="ru-RU"/>
        </w:rPr>
        <w:t xml:space="preserve">13. Номінація/реномінація замовників, яким надаються послуги зберігання (закачування, відбору) на переривчастій основі, може бути змінена оператором газосховища в односторонньому порядку у випадку необхідності виконання поданих реномінацій замовників, які використовують послуги </w:t>
      </w:r>
      <w:r w:rsidRPr="00E5526D">
        <w:rPr>
          <w:rFonts w:ascii="Times New Roman" w:eastAsia="Times New Roman" w:hAnsi="Times New Roman" w:cs="Times New Roman"/>
          <w:color w:val="000000"/>
          <w:sz w:val="24"/>
          <w:szCs w:val="24"/>
          <w:lang w:eastAsia="ru-RU"/>
        </w:rPr>
        <w:lastRenderedPageBreak/>
        <w:t>зберігання (закачування, відбору) на гарантованій основі. Оператор газосховища повинен негайно поінформувати про це замовників, яким була змінена номінація/реномінація.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1" w:name="n785"/>
      <w:bookmarkEnd w:id="721"/>
      <w:r w:rsidRPr="00E5526D">
        <w:rPr>
          <w:rFonts w:ascii="Times New Roman" w:eastAsia="Times New Roman" w:hAnsi="Times New Roman" w:cs="Times New Roman"/>
          <w:i/>
          <w:iCs/>
          <w:color w:val="000000"/>
          <w:sz w:val="24"/>
          <w:szCs w:val="24"/>
          <w:lang w:eastAsia="ru-RU"/>
        </w:rPr>
        <w:t>{Глава 1 розділу ІХ в редакції Постанови Національної комісії, що здійснює державне регулювання у сферах енергетики та комунальних послуг </w:t>
      </w:r>
      <w:hyperlink r:id="rId106" w:anchor="n295"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22" w:name="n451"/>
      <w:bookmarkEnd w:id="722"/>
      <w:r w:rsidRPr="00E5526D">
        <w:rPr>
          <w:rFonts w:ascii="Times New Roman" w:eastAsia="Times New Roman" w:hAnsi="Times New Roman" w:cs="Times New Roman"/>
          <w:b/>
          <w:bCs/>
          <w:color w:val="000000"/>
          <w:sz w:val="28"/>
          <w:szCs w:val="28"/>
          <w:lang w:eastAsia="ru-RU"/>
        </w:rPr>
        <w:t>2. Процедура надання номінації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3" w:name="n452"/>
      <w:bookmarkEnd w:id="723"/>
      <w:r w:rsidRPr="00E5526D">
        <w:rPr>
          <w:rFonts w:ascii="Times New Roman" w:eastAsia="Times New Roman" w:hAnsi="Times New Roman" w:cs="Times New Roman"/>
          <w:color w:val="000000"/>
          <w:sz w:val="24"/>
          <w:szCs w:val="24"/>
          <w:lang w:eastAsia="ru-RU"/>
        </w:rPr>
        <w:t>1. Замовник подає номінацію оператору газосховища не пізніше ніж до 13:00 UTC (15:00 за київським часом) години газової доби для зимового періоду та 12:00 UTC (15:00 за київським часом) години газової доби для літнього періоду, що передує газовій добі, яка стосується номінації. Якщо замовник надає більш ніж одну таку номінацію в цей самий строк, оператор газосховища розгляне номінацію, яка була одержана останньою. Оператор газосховища повідомляє замовника про прийняття або відхилення номінації до 15:00 UTC (17:00 за київським часом) години газової доби для зимового періоду та 14:00 UTC (17:00 за київським часом) години газової доби для літнього періоду, що передує газовій добі, яка стосується номінації.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4" w:name="n453"/>
      <w:bookmarkEnd w:id="724"/>
      <w:r w:rsidRPr="00E5526D">
        <w:rPr>
          <w:rFonts w:ascii="Times New Roman" w:eastAsia="Times New Roman" w:hAnsi="Times New Roman" w:cs="Times New Roman"/>
          <w:color w:val="000000"/>
          <w:sz w:val="24"/>
          <w:szCs w:val="24"/>
          <w:lang w:eastAsia="ru-RU"/>
        </w:rPr>
        <w:t>2. Замовник може подати оператору газосховища номінації не більш ніж на 180 діб наперед (у розрізі доби).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5" w:name="n454"/>
      <w:bookmarkEnd w:id="725"/>
      <w:r w:rsidRPr="00E5526D">
        <w:rPr>
          <w:rFonts w:ascii="Times New Roman" w:eastAsia="Times New Roman" w:hAnsi="Times New Roman" w:cs="Times New Roman"/>
          <w:color w:val="000000"/>
          <w:sz w:val="24"/>
          <w:szCs w:val="24"/>
          <w:lang w:eastAsia="ru-RU"/>
        </w:rPr>
        <w:t>3. У випадку ненадання замовником номінацій на наступну газову добу відповідно до положень пункту 1 цієї глави оператор газосховища приймає до розгляду попередню номінацію на відповідну газову добу, яка була одержана останньою.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6" w:name="n455"/>
      <w:bookmarkEnd w:id="726"/>
      <w:r w:rsidRPr="00E5526D">
        <w:rPr>
          <w:rFonts w:ascii="Times New Roman" w:eastAsia="Times New Roman" w:hAnsi="Times New Roman" w:cs="Times New Roman"/>
          <w:color w:val="000000"/>
          <w:sz w:val="24"/>
          <w:szCs w:val="24"/>
          <w:lang w:eastAsia="ru-RU"/>
        </w:rPr>
        <w:t>4. У випадку коли замовник не подає оператору газосховища номінацію згідно з положеннями пункту 2 цієї глави або номінацію на наступну газову добу протягом часу, вказаного в пункті 1 цієї глави, вважається підтвердженою номінація для такого замовника з обсягами природного газу, що дорівнює «0» (нулю).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7" w:name="n462"/>
      <w:bookmarkEnd w:id="727"/>
      <w:r w:rsidRPr="00E5526D">
        <w:rPr>
          <w:rFonts w:ascii="Times New Roman" w:eastAsia="Times New Roman" w:hAnsi="Times New Roman" w:cs="Times New Roman"/>
          <w:color w:val="000000"/>
          <w:sz w:val="24"/>
          <w:szCs w:val="24"/>
          <w:lang w:eastAsia="ru-RU"/>
        </w:rPr>
        <w:t>5. У випадку відхилення номінації обсяг природного газу в номінації, підтвердженій для замовника, дорівнює «0» (нулю).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8" w:name="n463"/>
      <w:bookmarkEnd w:id="728"/>
      <w:r w:rsidRPr="00E5526D">
        <w:rPr>
          <w:rFonts w:ascii="Times New Roman" w:eastAsia="Times New Roman" w:hAnsi="Times New Roman" w:cs="Times New Roman"/>
          <w:color w:val="000000"/>
          <w:sz w:val="24"/>
          <w:szCs w:val="24"/>
          <w:lang w:eastAsia="ru-RU"/>
        </w:rPr>
        <w:t>6. Зменшення або відхилення номінації може відбутися з причин, визначених у главі 1 цього розділу.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9" w:name="n805"/>
      <w:bookmarkEnd w:id="729"/>
      <w:r w:rsidRPr="00E5526D">
        <w:rPr>
          <w:rFonts w:ascii="Times New Roman" w:eastAsia="Times New Roman" w:hAnsi="Times New Roman" w:cs="Times New Roman"/>
          <w:i/>
          <w:iCs/>
          <w:color w:val="000000"/>
          <w:sz w:val="24"/>
          <w:szCs w:val="24"/>
          <w:lang w:eastAsia="ru-RU"/>
        </w:rPr>
        <w:t>{Глава 2 розділу ІХ в редакції Постанови Національної комісії, що здійснює державне регулювання у сферах енергетики та комунальних послуг </w:t>
      </w:r>
      <w:hyperlink r:id="rId107" w:anchor="n295"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30" w:name="n466"/>
      <w:bookmarkEnd w:id="730"/>
      <w:r w:rsidRPr="00E5526D">
        <w:rPr>
          <w:rFonts w:ascii="Times New Roman" w:eastAsia="Times New Roman" w:hAnsi="Times New Roman" w:cs="Times New Roman"/>
          <w:b/>
          <w:bCs/>
          <w:color w:val="000000"/>
          <w:sz w:val="28"/>
          <w:szCs w:val="28"/>
          <w:lang w:eastAsia="ru-RU"/>
        </w:rPr>
        <w:t>3. Процедура надання реномінацій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1" w:name="n467"/>
      <w:bookmarkEnd w:id="731"/>
      <w:r w:rsidRPr="00E5526D">
        <w:rPr>
          <w:rFonts w:ascii="Times New Roman" w:eastAsia="Times New Roman" w:hAnsi="Times New Roman" w:cs="Times New Roman"/>
          <w:color w:val="000000"/>
          <w:sz w:val="24"/>
          <w:szCs w:val="24"/>
          <w:lang w:eastAsia="ru-RU"/>
        </w:rPr>
        <w:t>1. Замовник має право змінити заявлені обсяги, визначені в підтвердженій оператором газосховища номінації для цієї газової доби. Реномінації надаються з 16:00 UTC (18:00 за київським часом) години газової доби для зимового періоду та 15:00 UTC (18:00 за київським часом) години газової доби, що передує газовій добі, з якої здійснюється номінація, до 02:00 UTC (04:00 за київським часом) години газової доби для зимового періоду та 01:00 UTC (04:00 за київським часом) години газової доби, коли повинна бути виконана реномінація. Реномінація надається не менш ніж за 2 години до початку зміни обсягів закачування/відбору, які були визначені номінацією.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2" w:name="n806"/>
      <w:bookmarkEnd w:id="732"/>
      <w:r w:rsidRPr="00E5526D">
        <w:rPr>
          <w:rFonts w:ascii="Times New Roman" w:eastAsia="Times New Roman" w:hAnsi="Times New Roman" w:cs="Times New Roman"/>
          <w:i/>
          <w:iCs/>
          <w:color w:val="000000"/>
          <w:sz w:val="24"/>
          <w:szCs w:val="24"/>
          <w:lang w:eastAsia="ru-RU"/>
        </w:rPr>
        <w:t>{Пункт 1 глави 3 розділу ІХ в редакції Постанови Національної комісії, що здійснює державне регулювання у сферах енергетики та комунальних послуг </w:t>
      </w:r>
      <w:hyperlink r:id="rId108" w:anchor="n33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3" w:name="n468"/>
      <w:bookmarkEnd w:id="733"/>
      <w:r w:rsidRPr="00E5526D">
        <w:rPr>
          <w:rFonts w:ascii="Times New Roman" w:eastAsia="Times New Roman" w:hAnsi="Times New Roman" w:cs="Times New Roman"/>
          <w:color w:val="000000"/>
          <w:sz w:val="24"/>
          <w:szCs w:val="24"/>
          <w:lang w:eastAsia="ru-RU"/>
        </w:rPr>
        <w:t>2. Змінам не підлягають обсяги, які будуть закачані та/або відібрані на підставі підтвердженої номінації до початку зміни обсягів, визначених реномінацією.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4" w:name="n469"/>
      <w:bookmarkEnd w:id="734"/>
      <w:r w:rsidRPr="00E5526D">
        <w:rPr>
          <w:rFonts w:ascii="Times New Roman" w:eastAsia="Times New Roman" w:hAnsi="Times New Roman" w:cs="Times New Roman"/>
          <w:color w:val="000000"/>
          <w:sz w:val="24"/>
          <w:szCs w:val="24"/>
          <w:lang w:eastAsia="ru-RU"/>
        </w:rPr>
        <w:t>3. Процедура розгляду реномінації розпочинається кожної години та триває дві (2) години. Оператор газосховищ розглядає останню реномінацію, одержану перед початком щогодинного розгляду реномінацій.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5" w:name="n470"/>
      <w:bookmarkEnd w:id="735"/>
      <w:r w:rsidRPr="00E5526D">
        <w:rPr>
          <w:rFonts w:ascii="Times New Roman" w:eastAsia="Times New Roman" w:hAnsi="Times New Roman" w:cs="Times New Roman"/>
          <w:color w:val="000000"/>
          <w:sz w:val="24"/>
          <w:szCs w:val="24"/>
          <w:lang w:eastAsia="ru-RU"/>
        </w:rPr>
        <w:t>4. Оператор газосховищ повідомляє замовника, який подав реномінацію, про підтвердження або відхилення реномінації разом з поданням причин відхилення протягом двох (2) годин від початку даної процедури розгляду реномінації, однак не пізніше ніж перед початком години, яка стосується реномінації.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6" w:name="n471"/>
      <w:bookmarkEnd w:id="736"/>
      <w:r w:rsidRPr="00E5526D">
        <w:rPr>
          <w:rFonts w:ascii="Times New Roman" w:eastAsia="Times New Roman" w:hAnsi="Times New Roman" w:cs="Times New Roman"/>
          <w:color w:val="000000"/>
          <w:sz w:val="24"/>
          <w:szCs w:val="24"/>
          <w:lang w:eastAsia="ru-RU"/>
        </w:rPr>
        <w:lastRenderedPageBreak/>
        <w:t>5. Зменшення або відхилення реномінації може відбутися з причин, визначених у главі 1 цього розділу. Закачування/відбір протягом доби здійснюється рівномірно погодинним графіком.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7" w:name="n807"/>
      <w:bookmarkEnd w:id="737"/>
      <w:r w:rsidRPr="00E5526D">
        <w:rPr>
          <w:rFonts w:ascii="Times New Roman" w:eastAsia="Times New Roman" w:hAnsi="Times New Roman" w:cs="Times New Roman"/>
          <w:i/>
          <w:iCs/>
          <w:color w:val="000000"/>
          <w:sz w:val="24"/>
          <w:szCs w:val="24"/>
          <w:lang w:eastAsia="ru-RU"/>
        </w:rPr>
        <w:t>{Пункт 5 глави 3 розділу ІХ в редакції Постанови Національної комісії, що здійснює державне регулювання у сферах енергетики та комунальних послуг </w:t>
      </w:r>
      <w:hyperlink r:id="rId109" w:anchor="n338"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8" w:name="n472"/>
      <w:bookmarkEnd w:id="738"/>
      <w:r w:rsidRPr="00E5526D">
        <w:rPr>
          <w:rFonts w:ascii="Times New Roman" w:eastAsia="Times New Roman" w:hAnsi="Times New Roman" w:cs="Times New Roman"/>
          <w:color w:val="000000"/>
          <w:sz w:val="24"/>
          <w:szCs w:val="24"/>
          <w:lang w:eastAsia="ru-RU"/>
        </w:rPr>
        <w:t>6. У випадку, коли оператор газосховищ відхиляє реномінацію, остання номінація (реномінація), підтверджена оператором газосховищ, залишається чинною для сторін.</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39" w:name="n473"/>
      <w:bookmarkEnd w:id="739"/>
      <w:r w:rsidRPr="00E5526D">
        <w:rPr>
          <w:rFonts w:ascii="Times New Roman" w:eastAsia="Times New Roman" w:hAnsi="Times New Roman" w:cs="Times New Roman"/>
          <w:b/>
          <w:bCs/>
          <w:color w:val="000000"/>
          <w:sz w:val="28"/>
          <w:szCs w:val="28"/>
          <w:lang w:eastAsia="ru-RU"/>
        </w:rPr>
        <w:t>4. Перевірка відповідності номінацій та реномінацій на закачування/відбір природного газу до/з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0" w:name="n474"/>
      <w:bookmarkEnd w:id="740"/>
      <w:r w:rsidRPr="00E5526D">
        <w:rPr>
          <w:rFonts w:ascii="Times New Roman" w:eastAsia="Times New Roman" w:hAnsi="Times New Roman" w:cs="Times New Roman"/>
          <w:color w:val="000000"/>
          <w:sz w:val="24"/>
          <w:szCs w:val="24"/>
          <w:lang w:eastAsia="ru-RU"/>
        </w:rPr>
        <w:t>1. Номінації та реномінації на закачування/відбір природного газу повинні збігатися з відповідними номінаціями та реномінаціями, що були подані для віртуальної точки входу/виходу з/до газосховищ оператору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1" w:name="n475"/>
      <w:bookmarkEnd w:id="741"/>
      <w:r w:rsidRPr="00E5526D">
        <w:rPr>
          <w:rFonts w:ascii="Times New Roman" w:eastAsia="Times New Roman" w:hAnsi="Times New Roman" w:cs="Times New Roman"/>
          <w:color w:val="000000"/>
          <w:sz w:val="24"/>
          <w:szCs w:val="24"/>
          <w:lang w:eastAsia="ru-RU"/>
        </w:rPr>
        <w:t>2. Перевірка відповідності номінацій та реномінацій на закачування та/або відбір до/з газосховищ та номінацій та реномінацій для віртуальної точки входу/виходу з/до газосховищ та віртуальної точки входу/виходу з/до митного складу газосховищ проводиться відповідно до вимог </w:t>
      </w:r>
      <w:hyperlink r:id="rId110" w:anchor="n18" w:tgtFrame="_blank" w:history="1">
        <w:r w:rsidRPr="00E5526D">
          <w:rPr>
            <w:rFonts w:ascii="Times New Roman" w:eastAsia="Times New Roman" w:hAnsi="Times New Roman" w:cs="Times New Roman"/>
            <w:color w:val="000099"/>
            <w:sz w:val="24"/>
            <w:szCs w:val="24"/>
            <w:u w:val="single"/>
            <w:lang w:eastAsia="ru-RU"/>
          </w:rPr>
          <w:t>Кодексу газотранспортної системи</w:t>
        </w:r>
      </w:hyperlink>
      <w:r w:rsidRPr="00E5526D">
        <w:rPr>
          <w:rFonts w:ascii="Times New Roman" w:eastAsia="Times New Roman" w:hAnsi="Times New Roman" w:cs="Times New Roman"/>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2" w:name="n951"/>
      <w:bookmarkEnd w:id="742"/>
      <w:r w:rsidRPr="00E5526D">
        <w:rPr>
          <w:rFonts w:ascii="Times New Roman" w:eastAsia="Times New Roman" w:hAnsi="Times New Roman" w:cs="Times New Roman"/>
          <w:i/>
          <w:iCs/>
          <w:color w:val="000000"/>
          <w:sz w:val="24"/>
          <w:szCs w:val="24"/>
          <w:lang w:eastAsia="ru-RU"/>
        </w:rPr>
        <w:t>{Пункт 2 глави 4 розділу ІX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1" w:anchor="n249"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3" w:name="n476"/>
      <w:bookmarkEnd w:id="743"/>
      <w:r w:rsidRPr="00E5526D">
        <w:rPr>
          <w:rFonts w:ascii="Times New Roman" w:eastAsia="Times New Roman" w:hAnsi="Times New Roman" w:cs="Times New Roman"/>
          <w:color w:val="000000"/>
          <w:sz w:val="24"/>
          <w:szCs w:val="24"/>
          <w:lang w:eastAsia="ru-RU"/>
        </w:rPr>
        <w:t>3. Якщо під час перевірки відповідності номінацій та реномінацій на закачування/відбір до/з газосховищ виявлено невідповідність у номінаціях та реномінаціях щодо обсягів природного газу, застосовується «правило меншого».</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4" w:name="n952"/>
      <w:bookmarkEnd w:id="744"/>
      <w:r w:rsidRPr="00E5526D">
        <w:rPr>
          <w:rFonts w:ascii="Times New Roman" w:eastAsia="Times New Roman" w:hAnsi="Times New Roman" w:cs="Times New Roman"/>
          <w:i/>
          <w:iCs/>
          <w:color w:val="000000"/>
          <w:sz w:val="24"/>
          <w:szCs w:val="24"/>
          <w:lang w:eastAsia="ru-RU"/>
        </w:rPr>
        <w:t>{Пункт 3 глави 4 розділу ІX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2" w:anchor="n250"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5" w:name="n808"/>
      <w:bookmarkEnd w:id="745"/>
      <w:r w:rsidRPr="00E5526D">
        <w:rPr>
          <w:rFonts w:ascii="Times New Roman" w:eastAsia="Times New Roman" w:hAnsi="Times New Roman" w:cs="Times New Roman"/>
          <w:i/>
          <w:iCs/>
          <w:color w:val="000000"/>
          <w:sz w:val="24"/>
          <w:szCs w:val="24"/>
          <w:lang w:eastAsia="ru-RU"/>
        </w:rPr>
        <w:t>{Глава 4 розділу ІХ в редакції Постанови Національної комісії, що здійснює державне регулювання у сферах енергетики та комунальних послуг </w:t>
      </w:r>
      <w:hyperlink r:id="rId113" w:anchor="n340"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46" w:name="n477"/>
      <w:bookmarkEnd w:id="746"/>
      <w:r w:rsidRPr="00E5526D">
        <w:rPr>
          <w:rFonts w:ascii="Times New Roman" w:eastAsia="Times New Roman" w:hAnsi="Times New Roman" w:cs="Times New Roman"/>
          <w:b/>
          <w:bCs/>
          <w:color w:val="000000"/>
          <w:sz w:val="28"/>
          <w:szCs w:val="28"/>
          <w:lang w:eastAsia="ru-RU"/>
        </w:rPr>
        <w:t>5. Принципи алокації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7" w:name="n809"/>
      <w:bookmarkEnd w:id="747"/>
      <w:r w:rsidRPr="00E5526D">
        <w:rPr>
          <w:rFonts w:ascii="Times New Roman" w:eastAsia="Times New Roman" w:hAnsi="Times New Roman" w:cs="Times New Roman"/>
          <w:i/>
          <w:iCs/>
          <w:color w:val="000000"/>
          <w:sz w:val="24"/>
          <w:szCs w:val="24"/>
          <w:lang w:eastAsia="ru-RU"/>
        </w:rPr>
        <w:t>{Назва глави 5 розділу ІХ в редакції Постанови Національної комісії, що здійснює державне регулювання у сферах енергетики та комунальних послуг </w:t>
      </w:r>
      <w:hyperlink r:id="rId114" w:anchor="n34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8" w:name="n478"/>
      <w:bookmarkEnd w:id="748"/>
      <w:r w:rsidRPr="00E5526D">
        <w:rPr>
          <w:rFonts w:ascii="Times New Roman" w:eastAsia="Times New Roman" w:hAnsi="Times New Roman" w:cs="Times New Roman"/>
          <w:color w:val="000000"/>
          <w:sz w:val="24"/>
          <w:szCs w:val="24"/>
          <w:lang w:eastAsia="ru-RU"/>
        </w:rPr>
        <w:t>1. Алокація природного газу для кожного замовника у віртуальній точці входу/виходу з/до газосховищ та у віртуальній точці входу/виходу з/до газосховищ митного складу здійснюється відповідно до положень </w:t>
      </w:r>
      <w:hyperlink r:id="rId115" w:anchor="n18" w:tgtFrame="_blank" w:history="1">
        <w:r w:rsidRPr="00E5526D">
          <w:rPr>
            <w:rFonts w:ascii="Times New Roman" w:eastAsia="Times New Roman" w:hAnsi="Times New Roman" w:cs="Times New Roman"/>
            <w:color w:val="000099"/>
            <w:sz w:val="24"/>
            <w:szCs w:val="24"/>
            <w:u w:val="single"/>
            <w:lang w:eastAsia="ru-RU"/>
          </w:rPr>
          <w:t>Кодексу газотранспортної системи</w:t>
        </w:r>
      </w:hyperlink>
      <w:r w:rsidRPr="00E5526D">
        <w:rPr>
          <w:rFonts w:ascii="Times New Roman" w:eastAsia="Times New Roman" w:hAnsi="Times New Roman" w:cs="Times New Roman"/>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9" w:name="n810"/>
      <w:bookmarkEnd w:id="749"/>
      <w:r w:rsidRPr="00E5526D">
        <w:rPr>
          <w:rFonts w:ascii="Times New Roman" w:eastAsia="Times New Roman" w:hAnsi="Times New Roman" w:cs="Times New Roman"/>
          <w:i/>
          <w:iCs/>
          <w:color w:val="000000"/>
          <w:sz w:val="24"/>
          <w:szCs w:val="24"/>
          <w:lang w:eastAsia="ru-RU"/>
        </w:rPr>
        <w:t>{Пункт 1 глави 5 розділу ІХ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116" w:anchor="n348"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 </w:t>
      </w:r>
      <w:hyperlink r:id="rId117" w:anchor="n251"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0" w:name="n479"/>
      <w:bookmarkEnd w:id="750"/>
      <w:r w:rsidRPr="00E5526D">
        <w:rPr>
          <w:rFonts w:ascii="Times New Roman" w:eastAsia="Times New Roman" w:hAnsi="Times New Roman" w:cs="Times New Roman"/>
          <w:color w:val="000000"/>
          <w:sz w:val="24"/>
          <w:szCs w:val="24"/>
          <w:lang w:eastAsia="ru-RU"/>
        </w:rPr>
        <w:t>2. Оператор газосховищ може укласти угоду з оператором газотранспортної системи стосовно провадження операторського балансового рахунку для підтримання подачі природного газу на точку входу до газотранспортної системи або відбору з точки виходу з газотранспортної системи. Угода може бути укладена, якщо існують технічні можливості для такого рахунку.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1" w:name="n480"/>
      <w:bookmarkEnd w:id="751"/>
      <w:r w:rsidRPr="00E5526D">
        <w:rPr>
          <w:rFonts w:ascii="Times New Roman" w:eastAsia="Times New Roman" w:hAnsi="Times New Roman" w:cs="Times New Roman"/>
          <w:color w:val="000000"/>
          <w:sz w:val="24"/>
          <w:szCs w:val="24"/>
          <w:lang w:eastAsia="ru-RU"/>
        </w:rPr>
        <w:t>3. Угода стосовно провадження операторського балансового рахунку, що укладається між оператором газосховищ та оператором газотранспортної системи, визначає засади управління оператором газотранспортної системи оперативним балансовим рахунком та обсягом природного газу, який може бути взаємно обміняний між вказаними операторами з метою вирівнювання різниць між обсягами, визначеними в номінаціях, і обсягами, фактично направленими до/з газотранспортної системи, а також засади вирівнювання сальдо оперативного балансового рахунку.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2" w:name="n481"/>
      <w:bookmarkEnd w:id="752"/>
      <w:r w:rsidRPr="00E5526D">
        <w:rPr>
          <w:rFonts w:ascii="Times New Roman" w:eastAsia="Times New Roman" w:hAnsi="Times New Roman" w:cs="Times New Roman"/>
          <w:color w:val="000000"/>
          <w:sz w:val="24"/>
          <w:szCs w:val="24"/>
          <w:lang w:eastAsia="ru-RU"/>
        </w:rPr>
        <w:t xml:space="preserve">4. Для газосховищ, стосовно яких укладено угоду щодо впровадження операторського балансового рахунку, в якості обсягу природного газу, відповідно направленого замовником послуг зберігання (закачування, відбору) для закачування/відбору з/до газосховищ, приймаються обсяги, встановлені в підтвердженій номінації/реномінації для цих газосховищ. Тобто алокація обсягів </w:t>
      </w:r>
      <w:r w:rsidRPr="00E5526D">
        <w:rPr>
          <w:rFonts w:ascii="Times New Roman" w:eastAsia="Times New Roman" w:hAnsi="Times New Roman" w:cs="Times New Roman"/>
          <w:color w:val="000000"/>
          <w:sz w:val="24"/>
          <w:szCs w:val="24"/>
          <w:lang w:eastAsia="ru-RU"/>
        </w:rPr>
        <w:lastRenderedPageBreak/>
        <w:t>природного газу для кожного замовника послуг зберігання (закачування, відбору) відповідає підтвердженій номінації/реномінації на закачування/відбір.</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3" w:name="n811"/>
      <w:bookmarkEnd w:id="753"/>
      <w:r w:rsidRPr="00E5526D">
        <w:rPr>
          <w:rFonts w:ascii="Times New Roman" w:eastAsia="Times New Roman" w:hAnsi="Times New Roman" w:cs="Times New Roman"/>
          <w:i/>
          <w:iCs/>
          <w:color w:val="000000"/>
          <w:sz w:val="24"/>
          <w:szCs w:val="24"/>
          <w:lang w:eastAsia="ru-RU"/>
        </w:rPr>
        <w:t>{Пункт 4 глави 5 розділу ІХ в редакції Постанови Національної комісії, що здійснює державне регулювання у сферах енергетики та комунальних послуг </w:t>
      </w:r>
      <w:hyperlink r:id="rId118" w:anchor="n349"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4" w:name="n482"/>
      <w:bookmarkEnd w:id="754"/>
      <w:r w:rsidRPr="00E5526D">
        <w:rPr>
          <w:rFonts w:ascii="Times New Roman" w:eastAsia="Times New Roman" w:hAnsi="Times New Roman" w:cs="Times New Roman"/>
          <w:color w:val="000000"/>
          <w:sz w:val="24"/>
          <w:szCs w:val="24"/>
          <w:lang w:eastAsia="ru-RU"/>
        </w:rPr>
        <w:t>5. У випадках якщо одна юридична особа є одночасно оператором газосховищ та оператором газотранспортної системи, в якості обсягу природного газу, відповідно направленого замовником послуг зберігання (закачування, відбору) для закачування/відбору з/до газосховищ, приймаються обсяги, встановлені в підтвердженій номінації для цих газосховищ. Тобто алокація обсягів природного газу для кожного замовника послуг зберігання (закачування, відбору) відповідає підтвердженій номінації/реномінації на закачування/відбір.</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5" w:name="n812"/>
      <w:bookmarkEnd w:id="755"/>
      <w:r w:rsidRPr="00E5526D">
        <w:rPr>
          <w:rFonts w:ascii="Times New Roman" w:eastAsia="Times New Roman" w:hAnsi="Times New Roman" w:cs="Times New Roman"/>
          <w:i/>
          <w:iCs/>
          <w:color w:val="000000"/>
          <w:sz w:val="24"/>
          <w:szCs w:val="24"/>
          <w:lang w:eastAsia="ru-RU"/>
        </w:rPr>
        <w:t>{Пункт 5 глави 5 розділу ІХ в редакції Постанови Національної комісії, що здійснює державне регулювання у сферах енергетики та комунальних послуг </w:t>
      </w:r>
      <w:hyperlink r:id="rId119" w:anchor="n349"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6" w:name="n814"/>
      <w:bookmarkEnd w:id="756"/>
      <w:r w:rsidRPr="00E5526D">
        <w:rPr>
          <w:rFonts w:ascii="Times New Roman" w:eastAsia="Times New Roman" w:hAnsi="Times New Roman" w:cs="Times New Roman"/>
          <w:color w:val="000000"/>
          <w:sz w:val="24"/>
          <w:szCs w:val="24"/>
          <w:lang w:eastAsia="ru-RU"/>
        </w:rPr>
        <w:t>6. Різниця між обсягами, вказаними у підтвердженій номінації/реномінації, та фактичним обсягом закачаного або відібраного природного газу зараховується на оперативний балансовий рахунок згідно з угодою стосовно провадження операторського балансового рахунку.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7" w:name="n813"/>
      <w:bookmarkEnd w:id="757"/>
      <w:r w:rsidRPr="00E5526D">
        <w:rPr>
          <w:rFonts w:ascii="Times New Roman" w:eastAsia="Times New Roman" w:hAnsi="Times New Roman" w:cs="Times New Roman"/>
          <w:i/>
          <w:iCs/>
          <w:color w:val="000000"/>
          <w:sz w:val="24"/>
          <w:szCs w:val="24"/>
          <w:lang w:eastAsia="ru-RU"/>
        </w:rPr>
        <w:t>{Главу 5 розділу ІХ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120" w:anchor="n352"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58" w:name="n483"/>
      <w:bookmarkEnd w:id="758"/>
      <w:r w:rsidRPr="00E5526D">
        <w:rPr>
          <w:rFonts w:ascii="Times New Roman" w:eastAsia="Times New Roman" w:hAnsi="Times New Roman" w:cs="Times New Roman"/>
          <w:b/>
          <w:bCs/>
          <w:color w:val="000000"/>
          <w:sz w:val="28"/>
          <w:szCs w:val="28"/>
          <w:lang w:eastAsia="ru-RU"/>
        </w:rPr>
        <w:t>X. Правила врегулювання перевантажень</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59" w:name="n484"/>
      <w:bookmarkEnd w:id="759"/>
      <w:r w:rsidRPr="00E5526D">
        <w:rPr>
          <w:rFonts w:ascii="Times New Roman" w:eastAsia="Times New Roman" w:hAnsi="Times New Roman" w:cs="Times New Roman"/>
          <w:b/>
          <w:bCs/>
          <w:color w:val="000000"/>
          <w:sz w:val="28"/>
          <w:szCs w:val="28"/>
          <w:lang w:eastAsia="ru-RU"/>
        </w:rPr>
        <w:t>1. Загальні положення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0" w:name="n485"/>
      <w:bookmarkEnd w:id="760"/>
      <w:r w:rsidRPr="00E5526D">
        <w:rPr>
          <w:rFonts w:ascii="Times New Roman" w:eastAsia="Times New Roman" w:hAnsi="Times New Roman" w:cs="Times New Roman"/>
          <w:color w:val="000000"/>
          <w:sz w:val="24"/>
          <w:szCs w:val="24"/>
          <w:lang w:eastAsia="ru-RU"/>
        </w:rPr>
        <w:t>1. Замовник зобов’язаний сприяти ефективному використанню потужностей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1" w:name="n486"/>
      <w:bookmarkEnd w:id="761"/>
      <w:r w:rsidRPr="00E5526D">
        <w:rPr>
          <w:rFonts w:ascii="Times New Roman" w:eastAsia="Times New Roman" w:hAnsi="Times New Roman" w:cs="Times New Roman"/>
          <w:color w:val="000000"/>
          <w:sz w:val="24"/>
          <w:szCs w:val="24"/>
          <w:lang w:eastAsia="ru-RU"/>
        </w:rPr>
        <w:t>2. Перевантаження можуть виникнути в газосховищі у зв’язку з:</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2" w:name="n487"/>
      <w:bookmarkEnd w:id="762"/>
      <w:r w:rsidRPr="00E5526D">
        <w:rPr>
          <w:rFonts w:ascii="Times New Roman" w:eastAsia="Times New Roman" w:hAnsi="Times New Roman" w:cs="Times New Roman"/>
          <w:color w:val="000000"/>
          <w:sz w:val="24"/>
          <w:szCs w:val="24"/>
          <w:lang w:eastAsia="ru-RU"/>
        </w:rPr>
        <w:t>обмеженою потужністю газосховищ або технологічних об’єктів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3" w:name="n488"/>
      <w:bookmarkEnd w:id="763"/>
      <w:r w:rsidRPr="00E5526D">
        <w:rPr>
          <w:rFonts w:ascii="Times New Roman" w:eastAsia="Times New Roman" w:hAnsi="Times New Roman" w:cs="Times New Roman"/>
          <w:color w:val="000000"/>
          <w:sz w:val="24"/>
          <w:szCs w:val="24"/>
          <w:lang w:eastAsia="ru-RU"/>
        </w:rPr>
        <w:t>обмеженою можливістю зберігання оператором газосховищ природного газу в газосховищах;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4" w:name="n489"/>
      <w:bookmarkEnd w:id="764"/>
      <w:r w:rsidRPr="00E5526D">
        <w:rPr>
          <w:rFonts w:ascii="Times New Roman" w:eastAsia="Times New Roman" w:hAnsi="Times New Roman" w:cs="Times New Roman"/>
          <w:color w:val="000000"/>
          <w:sz w:val="24"/>
          <w:szCs w:val="24"/>
          <w:lang w:eastAsia="ru-RU"/>
        </w:rPr>
        <w:t>технологічними обмеженнями потужності закачування та відбору природного газу газосховищ, які знаходяться в управлінні оператора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5" w:name="n490"/>
      <w:bookmarkEnd w:id="765"/>
      <w:r w:rsidRPr="00E5526D">
        <w:rPr>
          <w:rFonts w:ascii="Times New Roman" w:eastAsia="Times New Roman" w:hAnsi="Times New Roman" w:cs="Times New Roman"/>
          <w:color w:val="000000"/>
          <w:sz w:val="24"/>
          <w:szCs w:val="24"/>
          <w:lang w:eastAsia="ru-RU"/>
        </w:rPr>
        <w:t>необхідністю утримувати мінімальні або максимальні тиски у точках виходу з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6" w:name="n491"/>
      <w:bookmarkEnd w:id="766"/>
      <w:r w:rsidRPr="00E5526D">
        <w:rPr>
          <w:rFonts w:ascii="Times New Roman" w:eastAsia="Times New Roman" w:hAnsi="Times New Roman" w:cs="Times New Roman"/>
          <w:color w:val="000000"/>
          <w:sz w:val="24"/>
          <w:szCs w:val="24"/>
          <w:lang w:eastAsia="ru-RU"/>
        </w:rPr>
        <w:t>необхідністю утримувати стабільні параметри якості природного газу в газосховищах і в точках входу та виходу;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7" w:name="n492"/>
      <w:bookmarkEnd w:id="767"/>
      <w:r w:rsidRPr="00E5526D">
        <w:rPr>
          <w:rFonts w:ascii="Times New Roman" w:eastAsia="Times New Roman" w:hAnsi="Times New Roman" w:cs="Times New Roman"/>
          <w:color w:val="000000"/>
          <w:sz w:val="24"/>
          <w:szCs w:val="24"/>
          <w:lang w:eastAsia="ru-RU"/>
        </w:rPr>
        <w:t>проведенням робіт в газосховищах або в суміжних системах;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8" w:name="n493"/>
      <w:bookmarkEnd w:id="768"/>
      <w:r w:rsidRPr="00E5526D">
        <w:rPr>
          <w:rFonts w:ascii="Times New Roman" w:eastAsia="Times New Roman" w:hAnsi="Times New Roman" w:cs="Times New Roman"/>
          <w:color w:val="000000"/>
          <w:sz w:val="24"/>
          <w:szCs w:val="24"/>
          <w:lang w:eastAsia="ru-RU"/>
        </w:rPr>
        <w:t>виникненням аварії або надзвичайної ситуації;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9" w:name="n494"/>
      <w:bookmarkEnd w:id="769"/>
      <w:r w:rsidRPr="00E5526D">
        <w:rPr>
          <w:rFonts w:ascii="Times New Roman" w:eastAsia="Times New Roman" w:hAnsi="Times New Roman" w:cs="Times New Roman"/>
          <w:color w:val="000000"/>
          <w:sz w:val="24"/>
          <w:szCs w:val="24"/>
          <w:lang w:eastAsia="ru-RU"/>
        </w:rPr>
        <w:t>діями або бездіяльністю замовника, які не відповідають положенням Кодексу або договору зберігання;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0" w:name="n495"/>
      <w:bookmarkEnd w:id="770"/>
      <w:r w:rsidRPr="00E5526D">
        <w:rPr>
          <w:rFonts w:ascii="Times New Roman" w:eastAsia="Times New Roman" w:hAnsi="Times New Roman" w:cs="Times New Roman"/>
          <w:color w:val="000000"/>
          <w:sz w:val="24"/>
          <w:szCs w:val="24"/>
          <w:lang w:eastAsia="ru-RU"/>
        </w:rPr>
        <w:t>необхідністю дотримання ефективних режимів закачування та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1" w:name="n496"/>
      <w:bookmarkEnd w:id="771"/>
      <w:r w:rsidRPr="00E5526D">
        <w:rPr>
          <w:rFonts w:ascii="Times New Roman" w:eastAsia="Times New Roman" w:hAnsi="Times New Roman" w:cs="Times New Roman"/>
          <w:color w:val="000000"/>
          <w:sz w:val="24"/>
          <w:szCs w:val="24"/>
          <w:lang w:eastAsia="ru-RU"/>
        </w:rPr>
        <w:t>3. Оператор газосховища вживає заходів для запобігання створенню договірних перевантажень та дотримується таких принципів: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2" w:name="n816"/>
      <w:bookmarkEnd w:id="772"/>
      <w:r w:rsidRPr="00E5526D">
        <w:rPr>
          <w:rFonts w:ascii="Times New Roman" w:eastAsia="Times New Roman" w:hAnsi="Times New Roman" w:cs="Times New Roman"/>
          <w:color w:val="000000"/>
          <w:sz w:val="24"/>
          <w:szCs w:val="24"/>
          <w:lang w:eastAsia="ru-RU"/>
        </w:rPr>
        <w:t>надання послуг зберігання (закачування, відбору) природного газу та додаткових послуг, які відповідають потребам ринку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3" w:name="n817"/>
      <w:bookmarkEnd w:id="773"/>
      <w:r w:rsidRPr="00E5526D">
        <w:rPr>
          <w:rFonts w:ascii="Times New Roman" w:eastAsia="Times New Roman" w:hAnsi="Times New Roman" w:cs="Times New Roman"/>
          <w:color w:val="000000"/>
          <w:sz w:val="24"/>
          <w:szCs w:val="24"/>
          <w:lang w:eastAsia="ru-RU"/>
        </w:rPr>
        <w:t>розподіл потужності газосховищ здійснюється на недискримінаційній та прозорій основі відповідно до умов цього Кодексу;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4" w:name="n818"/>
      <w:bookmarkEnd w:id="774"/>
      <w:r w:rsidRPr="00E5526D">
        <w:rPr>
          <w:rFonts w:ascii="Times New Roman" w:eastAsia="Times New Roman" w:hAnsi="Times New Roman" w:cs="Times New Roman"/>
          <w:color w:val="000000"/>
          <w:sz w:val="24"/>
          <w:szCs w:val="24"/>
          <w:lang w:eastAsia="ru-RU"/>
        </w:rPr>
        <w:t>надання пропозиції замовникам щодо використання неномінованої потужності газосховищ не менш як за одну добу до фактичної операції на переривчастих засадах;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5" w:name="n819"/>
      <w:bookmarkEnd w:id="775"/>
      <w:r w:rsidRPr="00E5526D">
        <w:rPr>
          <w:rFonts w:ascii="Times New Roman" w:eastAsia="Times New Roman" w:hAnsi="Times New Roman" w:cs="Times New Roman"/>
          <w:color w:val="000000"/>
          <w:sz w:val="24"/>
          <w:szCs w:val="24"/>
          <w:lang w:eastAsia="ru-RU"/>
        </w:rPr>
        <w:t>забезпечення реалізації прав замовників, які уклали договір зберігання (закачування, відбору) природного газу, передати права доступу до газосховищ іншим замовникам.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6" w:name="n815"/>
      <w:bookmarkEnd w:id="776"/>
      <w:r w:rsidRPr="00E5526D">
        <w:rPr>
          <w:rFonts w:ascii="Times New Roman" w:eastAsia="Times New Roman" w:hAnsi="Times New Roman" w:cs="Times New Roman"/>
          <w:i/>
          <w:iCs/>
          <w:color w:val="000000"/>
          <w:sz w:val="24"/>
          <w:szCs w:val="24"/>
          <w:lang w:eastAsia="ru-RU"/>
        </w:rPr>
        <w:lastRenderedPageBreak/>
        <w:t>{Пункт 3 глави 1 розділу Х в редакції Постанови Національної комісії, що здійснює державне регулювання у сферах енергетики та комунальних послуг </w:t>
      </w:r>
      <w:hyperlink r:id="rId121" w:anchor="n354"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7" w:name="n500"/>
      <w:bookmarkEnd w:id="777"/>
      <w:r w:rsidRPr="00E5526D">
        <w:rPr>
          <w:rFonts w:ascii="Times New Roman" w:eastAsia="Times New Roman" w:hAnsi="Times New Roman" w:cs="Times New Roman"/>
          <w:color w:val="000000"/>
          <w:sz w:val="24"/>
          <w:szCs w:val="24"/>
          <w:lang w:eastAsia="ru-RU"/>
        </w:rPr>
        <w:t>4. Оператор газосховищ з метою уникнення можливості виникнення перевантажень: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8" w:name="n501"/>
      <w:bookmarkEnd w:id="778"/>
      <w:r w:rsidRPr="00E5526D">
        <w:rPr>
          <w:rFonts w:ascii="Times New Roman" w:eastAsia="Times New Roman" w:hAnsi="Times New Roman" w:cs="Times New Roman"/>
          <w:color w:val="000000"/>
          <w:sz w:val="24"/>
          <w:szCs w:val="24"/>
          <w:lang w:eastAsia="ru-RU"/>
        </w:rPr>
        <w:t>на етапі розгляду заяв про розподіл потужності аналізує можливості виконання нових договорів;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9" w:name="n502"/>
      <w:bookmarkEnd w:id="779"/>
      <w:r w:rsidRPr="00E5526D">
        <w:rPr>
          <w:rFonts w:ascii="Times New Roman" w:eastAsia="Times New Roman" w:hAnsi="Times New Roman" w:cs="Times New Roman"/>
          <w:color w:val="000000"/>
          <w:sz w:val="24"/>
          <w:szCs w:val="24"/>
          <w:lang w:eastAsia="ru-RU"/>
        </w:rPr>
        <w:t>за наявності технічної можливості надання послуг із зберігання (закачування, відбору) природного газу надає вільну гарантовану потужність, а у разі відсутності - послуги із зберігання (закачування, відбору) природного газу на переривчастих засадах;</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0" w:name="n503"/>
      <w:bookmarkEnd w:id="780"/>
      <w:r w:rsidRPr="00E5526D">
        <w:rPr>
          <w:rFonts w:ascii="Times New Roman" w:eastAsia="Times New Roman" w:hAnsi="Times New Roman" w:cs="Times New Roman"/>
          <w:color w:val="000000"/>
          <w:sz w:val="24"/>
          <w:szCs w:val="24"/>
          <w:lang w:eastAsia="ru-RU"/>
        </w:rPr>
        <w:t>на вимогу заінтересованого суб’єкта підготовлює інформацію про необхідний обсяг робіт щодо реконструкції газосховищ (газосховища) з метою збільшення його потужності, за підготовку якої оператор газосховищ стягує плату, яка відображає витрати на їх підготовку;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1" w:name="n504"/>
      <w:bookmarkEnd w:id="781"/>
      <w:r w:rsidRPr="00E5526D">
        <w:rPr>
          <w:rFonts w:ascii="Times New Roman" w:eastAsia="Times New Roman" w:hAnsi="Times New Roman" w:cs="Times New Roman"/>
          <w:color w:val="000000"/>
          <w:sz w:val="24"/>
          <w:szCs w:val="24"/>
          <w:lang w:eastAsia="ru-RU"/>
        </w:rPr>
        <w:t>оператор газосховищ співпрацює з оператором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2" w:name="n505"/>
      <w:bookmarkEnd w:id="782"/>
      <w:r w:rsidRPr="00E5526D">
        <w:rPr>
          <w:rFonts w:ascii="Times New Roman" w:eastAsia="Times New Roman" w:hAnsi="Times New Roman" w:cs="Times New Roman"/>
          <w:color w:val="000000"/>
          <w:sz w:val="24"/>
          <w:szCs w:val="24"/>
          <w:lang w:eastAsia="ru-RU"/>
        </w:rPr>
        <w:t>планує та виконує модернізацію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3" w:name="n506"/>
      <w:bookmarkEnd w:id="783"/>
      <w:r w:rsidRPr="00E5526D">
        <w:rPr>
          <w:rFonts w:ascii="Times New Roman" w:eastAsia="Times New Roman" w:hAnsi="Times New Roman" w:cs="Times New Roman"/>
          <w:color w:val="000000"/>
          <w:sz w:val="24"/>
          <w:szCs w:val="24"/>
          <w:lang w:eastAsia="ru-RU"/>
        </w:rPr>
        <w:t>експлуатує газосховища, а також управляє в спосіб, що зменшує ймовірність виникнення перевантажень;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4" w:name="n507"/>
      <w:bookmarkEnd w:id="784"/>
      <w:r w:rsidRPr="00E5526D">
        <w:rPr>
          <w:rFonts w:ascii="Times New Roman" w:eastAsia="Times New Roman" w:hAnsi="Times New Roman" w:cs="Times New Roman"/>
          <w:color w:val="000000"/>
          <w:sz w:val="24"/>
          <w:szCs w:val="24"/>
          <w:lang w:eastAsia="ru-RU"/>
        </w:rPr>
        <w:t>розробляє та впроваджує план локалізації та ліквідації аварійних ситуацій і аварій.</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85" w:name="n508"/>
      <w:bookmarkEnd w:id="785"/>
      <w:r w:rsidRPr="00E5526D">
        <w:rPr>
          <w:rFonts w:ascii="Times New Roman" w:eastAsia="Times New Roman" w:hAnsi="Times New Roman" w:cs="Times New Roman"/>
          <w:b/>
          <w:bCs/>
          <w:color w:val="000000"/>
          <w:sz w:val="28"/>
          <w:szCs w:val="28"/>
          <w:lang w:eastAsia="ru-RU"/>
        </w:rPr>
        <w:t>2. Процедура врегулювання договірних перевантажень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6" w:name="n509"/>
      <w:bookmarkEnd w:id="786"/>
      <w:r w:rsidRPr="00E5526D">
        <w:rPr>
          <w:rFonts w:ascii="Times New Roman" w:eastAsia="Times New Roman" w:hAnsi="Times New Roman" w:cs="Times New Roman"/>
          <w:color w:val="000000"/>
          <w:sz w:val="24"/>
          <w:szCs w:val="24"/>
          <w:lang w:eastAsia="ru-RU"/>
        </w:rPr>
        <w:t>1. Оператор газосховищ здійснює поточну оцінку використання розподіленої потужності газосховищ, враховуючи фактично надані послуги із зберігання в рамках укладених договорів зберігання (закачування, відбору), прийнятих заявок на розподіл потужності. Метою проведення поточної оцінки є запобігання можливості блокування потужності в газосховищах та виникнення договірних перевантажень.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7" w:name="n510"/>
      <w:bookmarkEnd w:id="787"/>
      <w:r w:rsidRPr="00E5526D">
        <w:rPr>
          <w:rFonts w:ascii="Times New Roman" w:eastAsia="Times New Roman" w:hAnsi="Times New Roman" w:cs="Times New Roman"/>
          <w:color w:val="000000"/>
          <w:sz w:val="24"/>
          <w:szCs w:val="24"/>
          <w:lang w:eastAsia="ru-RU"/>
        </w:rPr>
        <w:t>2. Якщо під час розгляду нової заявки на розподіл потужності виявляється, що відсутня вільна потужність, а в рамках договорів зі зберігання (закачування, відбору) природного газу, які діють на момент розгляду такої нової заявки, існує розподілена річна потужність, що не використовується, то оператор газосховища звертається до замовника, який протягом шести місяців використовує менше 80 % розподіленої річної потужності, з вимогою протягом тридцяти днів здійснити відчуження річної потужності, яку він не використовує.</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8" w:name="n820"/>
      <w:bookmarkEnd w:id="788"/>
      <w:r w:rsidRPr="00E5526D">
        <w:rPr>
          <w:rFonts w:ascii="Times New Roman" w:eastAsia="Times New Roman" w:hAnsi="Times New Roman" w:cs="Times New Roman"/>
          <w:i/>
          <w:iCs/>
          <w:color w:val="000000"/>
          <w:sz w:val="24"/>
          <w:szCs w:val="24"/>
          <w:lang w:eastAsia="ru-RU"/>
        </w:rPr>
        <w:t>{Пункт 2 глави 2 розділу Х в редакції Постанови Національної комісії, що здійснює державне регулювання у сферах енергетики та комунальних послуг </w:t>
      </w:r>
      <w:hyperlink r:id="rId122" w:anchor="n361"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9" w:name="n511"/>
      <w:bookmarkEnd w:id="789"/>
      <w:r w:rsidRPr="00E5526D">
        <w:rPr>
          <w:rFonts w:ascii="Times New Roman" w:eastAsia="Times New Roman" w:hAnsi="Times New Roman" w:cs="Times New Roman"/>
          <w:color w:val="000000"/>
          <w:sz w:val="24"/>
          <w:szCs w:val="24"/>
          <w:lang w:eastAsia="ru-RU"/>
        </w:rPr>
        <w:t>3. Якщо внаслідок зміни умов розподілу потужності або оголошення про відчуження потужності в газосховищах з’явиться вільна гарантована потужність, оператор газосховища пропонує цю потужність іншим замовникам.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0" w:name="n821"/>
      <w:bookmarkEnd w:id="790"/>
      <w:r w:rsidRPr="00E5526D">
        <w:rPr>
          <w:rFonts w:ascii="Times New Roman" w:eastAsia="Times New Roman" w:hAnsi="Times New Roman" w:cs="Times New Roman"/>
          <w:i/>
          <w:iCs/>
          <w:color w:val="000000"/>
          <w:sz w:val="24"/>
          <w:szCs w:val="24"/>
          <w:lang w:eastAsia="ru-RU"/>
        </w:rPr>
        <w:t>{Пункт 3 глави 2 розділу Х в редакції Постанови Національної комісії, що здійснює державне регулювання у сферах енергетики та комунальних послуг </w:t>
      </w:r>
      <w:hyperlink r:id="rId123" w:anchor="n361"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1" w:name="n512"/>
      <w:bookmarkEnd w:id="791"/>
      <w:r w:rsidRPr="00E5526D">
        <w:rPr>
          <w:rFonts w:ascii="Times New Roman" w:eastAsia="Times New Roman" w:hAnsi="Times New Roman" w:cs="Times New Roman"/>
          <w:color w:val="000000"/>
          <w:sz w:val="24"/>
          <w:szCs w:val="24"/>
          <w:lang w:eastAsia="ru-RU"/>
        </w:rPr>
        <w:t>4. Замовник може здійснювати відчуження частини розподіленої річної  потужності газосховищ іншим замовникам. При цьому замовник не може здійснювати відчуження річної потужності роз’єднано, тобто окремо робочого обсягу, окремо потужності закачування та окремо потужності відбору.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2" w:name="n822"/>
      <w:bookmarkEnd w:id="792"/>
      <w:r w:rsidRPr="00E5526D">
        <w:rPr>
          <w:rFonts w:ascii="Times New Roman" w:eastAsia="Times New Roman" w:hAnsi="Times New Roman" w:cs="Times New Roman"/>
          <w:i/>
          <w:iCs/>
          <w:color w:val="000000"/>
          <w:sz w:val="24"/>
          <w:szCs w:val="24"/>
          <w:lang w:eastAsia="ru-RU"/>
        </w:rPr>
        <w:t>{Пункт 4 глави 2 розділу Х в редакції Постанови Національної комісії, що здійснює державне регулювання у сферах енергетики та комунальних послуг </w:t>
      </w:r>
      <w:hyperlink r:id="rId124" w:anchor="n361"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3" w:name="n513"/>
      <w:bookmarkEnd w:id="793"/>
      <w:r w:rsidRPr="00E5526D">
        <w:rPr>
          <w:rFonts w:ascii="Times New Roman" w:eastAsia="Times New Roman" w:hAnsi="Times New Roman" w:cs="Times New Roman"/>
          <w:color w:val="000000"/>
          <w:sz w:val="24"/>
          <w:szCs w:val="24"/>
          <w:lang w:eastAsia="ru-RU"/>
        </w:rPr>
        <w:t>5. З метою спрощення процедури відчуження потужності газосховища, що не використовується, оператор газосховищ розміщує на своєму веб-сайті інформацію про потужності, що пропонуються для відчуження.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4" w:name="n514"/>
      <w:bookmarkEnd w:id="794"/>
      <w:r w:rsidRPr="00E5526D">
        <w:rPr>
          <w:rFonts w:ascii="Times New Roman" w:eastAsia="Times New Roman" w:hAnsi="Times New Roman" w:cs="Times New Roman"/>
          <w:color w:val="000000"/>
          <w:sz w:val="24"/>
          <w:szCs w:val="24"/>
          <w:lang w:eastAsia="ru-RU"/>
        </w:rPr>
        <w:t>6. У разі наміру відчуження потужності, що не використовується, замовник подає оператору газосховищ пропозицію згідно із зразком, розміщеним на веб-сайті оператора газосховищ, що містить: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5" w:name="n515"/>
      <w:bookmarkEnd w:id="795"/>
      <w:r w:rsidRPr="00E5526D">
        <w:rPr>
          <w:rFonts w:ascii="Times New Roman" w:eastAsia="Times New Roman" w:hAnsi="Times New Roman" w:cs="Times New Roman"/>
          <w:color w:val="000000"/>
          <w:sz w:val="24"/>
          <w:szCs w:val="24"/>
          <w:lang w:eastAsia="ru-RU"/>
        </w:rPr>
        <w:t>ідентифікаційні дані замовника;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6" w:name="n516"/>
      <w:bookmarkEnd w:id="796"/>
      <w:r w:rsidRPr="00E5526D">
        <w:rPr>
          <w:rFonts w:ascii="Times New Roman" w:eastAsia="Times New Roman" w:hAnsi="Times New Roman" w:cs="Times New Roman"/>
          <w:color w:val="000000"/>
          <w:sz w:val="24"/>
          <w:szCs w:val="24"/>
          <w:lang w:eastAsia="ru-RU"/>
        </w:rPr>
        <w:lastRenderedPageBreak/>
        <w:t>потужність газосховища, що пропонується для відчуження;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7" w:name="n517"/>
      <w:bookmarkEnd w:id="797"/>
      <w:r w:rsidRPr="00E5526D">
        <w:rPr>
          <w:rFonts w:ascii="Times New Roman" w:eastAsia="Times New Roman" w:hAnsi="Times New Roman" w:cs="Times New Roman"/>
          <w:color w:val="000000"/>
          <w:sz w:val="24"/>
          <w:szCs w:val="24"/>
          <w:lang w:eastAsia="ru-RU"/>
        </w:rPr>
        <w:t>дату, з якої пропонується надання доступу до потужності, та період, в якому пропонується надання доступу до потужності, який повинен охоплювати повні газові місяці, а початок повинен припадати на перший день газового місяця;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8" w:name="n518"/>
      <w:bookmarkEnd w:id="798"/>
      <w:r w:rsidRPr="00E5526D">
        <w:rPr>
          <w:rFonts w:ascii="Times New Roman" w:eastAsia="Times New Roman" w:hAnsi="Times New Roman" w:cs="Times New Roman"/>
          <w:color w:val="000000"/>
          <w:sz w:val="24"/>
          <w:szCs w:val="24"/>
          <w:lang w:eastAsia="ru-RU"/>
        </w:rPr>
        <w:t>строк чинності пропозиції.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9" w:name="n519"/>
      <w:bookmarkEnd w:id="799"/>
      <w:r w:rsidRPr="00E5526D">
        <w:rPr>
          <w:rFonts w:ascii="Times New Roman" w:eastAsia="Times New Roman" w:hAnsi="Times New Roman" w:cs="Times New Roman"/>
          <w:color w:val="000000"/>
          <w:sz w:val="24"/>
          <w:szCs w:val="24"/>
          <w:lang w:eastAsia="ru-RU"/>
        </w:rPr>
        <w:t>7. Пропозиція надсилається в електронній формі на електрону адресу не пізніше ніж за п'ять днів до дати, з якої пропонується надання доступу до потужності.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0" w:name="n520"/>
      <w:bookmarkEnd w:id="800"/>
      <w:r w:rsidRPr="00E5526D">
        <w:rPr>
          <w:rFonts w:ascii="Times New Roman" w:eastAsia="Times New Roman" w:hAnsi="Times New Roman" w:cs="Times New Roman"/>
          <w:color w:val="000000"/>
          <w:sz w:val="24"/>
          <w:szCs w:val="24"/>
          <w:lang w:eastAsia="ru-RU"/>
        </w:rPr>
        <w:t>8. У разі якщо пропозиція не відповідає вимогам пункту 6 цієї глави, оператор газосховищ зберігає за собою право не розміщувати пропозицію, одночасно повідомляючи про це замовника в електронній формі на електронну адресу, вказану в пропозиції.</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1" w:name="n521"/>
      <w:bookmarkEnd w:id="801"/>
      <w:r w:rsidRPr="00E5526D">
        <w:rPr>
          <w:rFonts w:ascii="Times New Roman" w:eastAsia="Times New Roman" w:hAnsi="Times New Roman" w:cs="Times New Roman"/>
          <w:color w:val="000000"/>
          <w:sz w:val="24"/>
          <w:szCs w:val="24"/>
          <w:lang w:eastAsia="ru-RU"/>
        </w:rPr>
        <w:t>9. Оператор газосховищ не відповідає за достовірність та зміст пропозицій, розміщених замовниками.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2" w:name="n522"/>
      <w:bookmarkEnd w:id="802"/>
      <w:r w:rsidRPr="00E5526D">
        <w:rPr>
          <w:rFonts w:ascii="Times New Roman" w:eastAsia="Times New Roman" w:hAnsi="Times New Roman" w:cs="Times New Roman"/>
          <w:color w:val="000000"/>
          <w:sz w:val="24"/>
          <w:szCs w:val="24"/>
          <w:lang w:eastAsia="ru-RU"/>
        </w:rPr>
        <w:t>10. Після закінчення строку чинності пропозиції оператор газосховищ вилучає пропозицію з переліку вільних потужностей, запропонованих до використання.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3" w:name="n523"/>
      <w:bookmarkEnd w:id="803"/>
      <w:r w:rsidRPr="00E5526D">
        <w:rPr>
          <w:rFonts w:ascii="Times New Roman" w:eastAsia="Times New Roman" w:hAnsi="Times New Roman" w:cs="Times New Roman"/>
          <w:color w:val="000000"/>
          <w:sz w:val="24"/>
          <w:szCs w:val="24"/>
          <w:lang w:eastAsia="ru-RU"/>
        </w:rPr>
        <w:t>11. У разі відчуження потужності газосховищ, що не використовується, на користь замовника, з яким оператор газосховищ має чинний договір зберігання (закачування, відбору), застосовується нижчезазначена процедура: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4" w:name="n524"/>
      <w:bookmarkEnd w:id="804"/>
      <w:r w:rsidRPr="00E5526D">
        <w:rPr>
          <w:rFonts w:ascii="Times New Roman" w:eastAsia="Times New Roman" w:hAnsi="Times New Roman" w:cs="Times New Roman"/>
          <w:color w:val="000000"/>
          <w:sz w:val="24"/>
          <w:szCs w:val="24"/>
          <w:lang w:eastAsia="ru-RU"/>
        </w:rPr>
        <w:t>замовник, який відчужує потужність, надсилає оператору газосховищ підписану заявку про відчуження потужності газосховищ згідно зі зразком, розміщеним на веб-сайті оператора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5" w:name="n525"/>
      <w:bookmarkEnd w:id="805"/>
      <w:r w:rsidRPr="00E5526D">
        <w:rPr>
          <w:rFonts w:ascii="Times New Roman" w:eastAsia="Times New Roman" w:hAnsi="Times New Roman" w:cs="Times New Roman"/>
          <w:color w:val="000000"/>
          <w:sz w:val="24"/>
          <w:szCs w:val="24"/>
          <w:lang w:eastAsia="ru-RU"/>
        </w:rPr>
        <w:t>замовник, який отримує потужність, надсилає оператору газосховищ підписані додатки про зміну розподілу потужності газосховища з урахуванням обсягів потужностей, що отримуються;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6" w:name="n526"/>
      <w:bookmarkEnd w:id="806"/>
      <w:r w:rsidRPr="00E5526D">
        <w:rPr>
          <w:rFonts w:ascii="Times New Roman" w:eastAsia="Times New Roman" w:hAnsi="Times New Roman" w:cs="Times New Roman"/>
          <w:color w:val="000000"/>
          <w:sz w:val="24"/>
          <w:szCs w:val="24"/>
          <w:lang w:eastAsia="ru-RU"/>
        </w:rPr>
        <w:t>вищезазначені документи надсилаються оператору газосховищ в електронній формі на електрону адресу, а також рекомендованим листом.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7" w:name="n527"/>
      <w:bookmarkEnd w:id="807"/>
      <w:r w:rsidRPr="00E5526D">
        <w:rPr>
          <w:rFonts w:ascii="Times New Roman" w:eastAsia="Times New Roman" w:hAnsi="Times New Roman" w:cs="Times New Roman"/>
          <w:color w:val="000000"/>
          <w:sz w:val="24"/>
          <w:szCs w:val="24"/>
          <w:lang w:eastAsia="ru-RU"/>
        </w:rPr>
        <w:t>12. У разі відчуження потужності газосховищ, що не використовується, на користь замовника, у якого відсутній укладений з оператором газосховищ договір зберігання (закачування, відбору), суб’єкт, який отримує потужності, зобов’язаний укласти договір зберігання (закачування, відбору) згідно з положеннями цього Кодексу та надати оператору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8" w:name="n528"/>
      <w:bookmarkEnd w:id="808"/>
      <w:r w:rsidRPr="00E5526D">
        <w:rPr>
          <w:rFonts w:ascii="Times New Roman" w:eastAsia="Times New Roman" w:hAnsi="Times New Roman" w:cs="Times New Roman"/>
          <w:color w:val="000000"/>
          <w:sz w:val="24"/>
          <w:szCs w:val="24"/>
          <w:lang w:eastAsia="ru-RU"/>
        </w:rPr>
        <w:t>підписану замовником, який відчужує потужність газосховищ, заяву про відчуження потужності згідно зі зразком, розміщеним на веб-сайті оператора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9" w:name="n529"/>
      <w:bookmarkEnd w:id="809"/>
      <w:r w:rsidRPr="00E5526D">
        <w:rPr>
          <w:rFonts w:ascii="Times New Roman" w:eastAsia="Times New Roman" w:hAnsi="Times New Roman" w:cs="Times New Roman"/>
          <w:color w:val="000000"/>
          <w:sz w:val="24"/>
          <w:szCs w:val="24"/>
          <w:lang w:eastAsia="ru-RU"/>
        </w:rPr>
        <w:t>заяву про розподіл потужності, підписану суб’єктом, який отримує потужності;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0" w:name="n530"/>
      <w:bookmarkEnd w:id="810"/>
      <w:r w:rsidRPr="00E5526D">
        <w:rPr>
          <w:rFonts w:ascii="Times New Roman" w:eastAsia="Times New Roman" w:hAnsi="Times New Roman" w:cs="Times New Roman"/>
          <w:color w:val="000000"/>
          <w:sz w:val="24"/>
          <w:szCs w:val="24"/>
          <w:lang w:eastAsia="ru-RU"/>
        </w:rPr>
        <w:t>підписаний замовником, який відчужує потужність, додаток, що змінює розподіл потужності, з урахуванням обсягів потужностей, що відчужуються.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1" w:name="n531"/>
      <w:bookmarkEnd w:id="811"/>
      <w:r w:rsidRPr="00E5526D">
        <w:rPr>
          <w:rFonts w:ascii="Times New Roman" w:eastAsia="Times New Roman" w:hAnsi="Times New Roman" w:cs="Times New Roman"/>
          <w:color w:val="000000"/>
          <w:sz w:val="24"/>
          <w:szCs w:val="24"/>
          <w:lang w:eastAsia="ru-RU"/>
        </w:rPr>
        <w:t>13. Оператор газосховищ здійснює перевірку заяви про розподіл потужності згідно з процедурами, визначеними цим Кодексом. У разі відсутності підстав у відмові в розподілі потужності оператор газосховищ узгоджує новий розподіл потужності із суб’єктом, який отримує потужність, а також додаток, що змінює розподіл потужності, із замовником, який відчужує потужність.</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2" w:name="n532"/>
      <w:bookmarkEnd w:id="812"/>
      <w:r w:rsidRPr="00E5526D">
        <w:rPr>
          <w:rFonts w:ascii="Times New Roman" w:eastAsia="Times New Roman" w:hAnsi="Times New Roman" w:cs="Times New Roman"/>
          <w:color w:val="000000"/>
          <w:sz w:val="24"/>
          <w:szCs w:val="24"/>
          <w:lang w:eastAsia="ru-RU"/>
        </w:rPr>
        <w:t>14. Дії, пов’язані з процедурою управління договірними перевантаженнями, оператор газосховищ здійснює безкоштовно.</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13" w:name="n533"/>
      <w:bookmarkEnd w:id="813"/>
      <w:r w:rsidRPr="00E5526D">
        <w:rPr>
          <w:rFonts w:ascii="Times New Roman" w:eastAsia="Times New Roman" w:hAnsi="Times New Roman" w:cs="Times New Roman"/>
          <w:b/>
          <w:bCs/>
          <w:color w:val="000000"/>
          <w:sz w:val="28"/>
          <w:szCs w:val="28"/>
          <w:lang w:eastAsia="ru-RU"/>
        </w:rPr>
        <w:t>3. Управління перевантаженнями газосховищ в разі незбалансованості обсягів надходження та відбирання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4" w:name="n534"/>
      <w:bookmarkEnd w:id="814"/>
      <w:r w:rsidRPr="00E5526D">
        <w:rPr>
          <w:rFonts w:ascii="Times New Roman" w:eastAsia="Times New Roman" w:hAnsi="Times New Roman" w:cs="Times New Roman"/>
          <w:color w:val="000000"/>
          <w:sz w:val="24"/>
          <w:szCs w:val="24"/>
          <w:lang w:eastAsia="ru-RU"/>
        </w:rPr>
        <w:t>1. Якщо після використання заходів, визначених в цьому розділі, оператор газосховищ не має змоги збалансувати обсяги закачування та відбору природного газу, він може обмежити замовника, який спричинив ситуацію недобору або надлишку природного газу з/в газосховищах, шляхом: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5" w:name="n535"/>
      <w:bookmarkEnd w:id="815"/>
      <w:r w:rsidRPr="00E5526D">
        <w:rPr>
          <w:rFonts w:ascii="Times New Roman" w:eastAsia="Times New Roman" w:hAnsi="Times New Roman" w:cs="Times New Roman"/>
          <w:color w:val="000000"/>
          <w:sz w:val="24"/>
          <w:szCs w:val="24"/>
          <w:lang w:eastAsia="ru-RU"/>
        </w:rPr>
        <w:t>обмеження (припинення) в прийнятті природного газу для зберігання в точках входу (в разі надлишку ресурсу природного газу для зберігання);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6" w:name="n536"/>
      <w:bookmarkEnd w:id="816"/>
      <w:r w:rsidRPr="00E5526D">
        <w:rPr>
          <w:rFonts w:ascii="Times New Roman" w:eastAsia="Times New Roman" w:hAnsi="Times New Roman" w:cs="Times New Roman"/>
          <w:color w:val="000000"/>
          <w:sz w:val="24"/>
          <w:szCs w:val="24"/>
          <w:lang w:eastAsia="ru-RU"/>
        </w:rPr>
        <w:lastRenderedPageBreak/>
        <w:t>обмеження (припинення) в одержанні природного газу з газосховища у точках виходу (в разі недобору (зменшення) обсягу відбирання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7" w:name="n537"/>
      <w:bookmarkEnd w:id="817"/>
      <w:r w:rsidRPr="00E5526D">
        <w:rPr>
          <w:rFonts w:ascii="Times New Roman" w:eastAsia="Times New Roman" w:hAnsi="Times New Roman" w:cs="Times New Roman"/>
          <w:color w:val="000000"/>
          <w:sz w:val="24"/>
          <w:szCs w:val="24"/>
          <w:lang w:eastAsia="ru-RU"/>
        </w:rPr>
        <w:t>2. Оператор газосховищ, запроваджуючи обмеження, передає замовнику послуг зберігання інформацію про термін початку обмежень, очікуваний час їх тривалості, а також про максимальні обсяги для закачування або відбирання природного газу за годину та за добу до/з газосховищ в цій точці.</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8" w:name="n538"/>
      <w:bookmarkEnd w:id="818"/>
      <w:r w:rsidRPr="00E5526D">
        <w:rPr>
          <w:rFonts w:ascii="Times New Roman" w:eastAsia="Times New Roman" w:hAnsi="Times New Roman" w:cs="Times New Roman"/>
          <w:color w:val="000000"/>
          <w:sz w:val="24"/>
          <w:szCs w:val="24"/>
          <w:lang w:eastAsia="ru-RU"/>
        </w:rPr>
        <w:t>3. Запроваджені оператором газосховищ обмеження виконуються замовником послуг зберігання на підставі інформації, переданої оператором газосховищ, шляхом обмеження в номінаціях/реномінаціях обсягів закачування або відбору природного газу до/з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9" w:name="n539"/>
      <w:bookmarkEnd w:id="819"/>
      <w:r w:rsidRPr="00E5526D">
        <w:rPr>
          <w:rFonts w:ascii="Times New Roman" w:eastAsia="Times New Roman" w:hAnsi="Times New Roman" w:cs="Times New Roman"/>
          <w:color w:val="000000"/>
          <w:sz w:val="24"/>
          <w:szCs w:val="24"/>
          <w:lang w:eastAsia="ru-RU"/>
        </w:rPr>
        <w:t>4. Витрати, пов’язані з обмеженням обсягу природного газу, що закачується або відбирається, а також відновленням договірних обсягів зі зберігання (закачування, відбору) природного газу, несе замовник послуг зберігання.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0" w:name="n823"/>
      <w:bookmarkEnd w:id="820"/>
      <w:r w:rsidRPr="00E5526D">
        <w:rPr>
          <w:rFonts w:ascii="Times New Roman" w:eastAsia="Times New Roman" w:hAnsi="Times New Roman" w:cs="Times New Roman"/>
          <w:i/>
          <w:iCs/>
          <w:color w:val="000000"/>
          <w:sz w:val="24"/>
          <w:szCs w:val="24"/>
          <w:lang w:eastAsia="ru-RU"/>
        </w:rPr>
        <w:t>{Пункт 4 глави 3 розділу Х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5" w:anchor="n36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1" w:name="n540"/>
      <w:bookmarkEnd w:id="821"/>
      <w:r w:rsidRPr="00E5526D">
        <w:rPr>
          <w:rFonts w:ascii="Times New Roman" w:eastAsia="Times New Roman" w:hAnsi="Times New Roman" w:cs="Times New Roman"/>
          <w:color w:val="000000"/>
          <w:sz w:val="24"/>
          <w:szCs w:val="24"/>
          <w:lang w:eastAsia="ru-RU"/>
        </w:rPr>
        <w:t>5. Період обмеження, запроваджений до замовника послуг зберігання, не впливає на одержану оператором газосховищ плату за послуги із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2" w:name="n824"/>
      <w:bookmarkEnd w:id="822"/>
      <w:r w:rsidRPr="00E5526D">
        <w:rPr>
          <w:rFonts w:ascii="Times New Roman" w:eastAsia="Times New Roman" w:hAnsi="Times New Roman" w:cs="Times New Roman"/>
          <w:i/>
          <w:iCs/>
          <w:color w:val="000000"/>
          <w:sz w:val="24"/>
          <w:szCs w:val="24"/>
          <w:lang w:eastAsia="ru-RU"/>
        </w:rPr>
        <w:t>{Пункт 5 глави 3 розділу Х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6" w:anchor="n367"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23" w:name="n541"/>
      <w:bookmarkEnd w:id="823"/>
      <w:r w:rsidRPr="00E5526D">
        <w:rPr>
          <w:rFonts w:ascii="Times New Roman" w:eastAsia="Times New Roman" w:hAnsi="Times New Roman" w:cs="Times New Roman"/>
          <w:b/>
          <w:bCs/>
          <w:color w:val="000000"/>
          <w:sz w:val="28"/>
          <w:szCs w:val="28"/>
          <w:lang w:eastAsia="ru-RU"/>
        </w:rPr>
        <w:t>XI. Правила обміну інформацією</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24" w:name="n542"/>
      <w:bookmarkEnd w:id="824"/>
      <w:r w:rsidRPr="00E5526D">
        <w:rPr>
          <w:rFonts w:ascii="Times New Roman" w:eastAsia="Times New Roman" w:hAnsi="Times New Roman" w:cs="Times New Roman"/>
          <w:b/>
          <w:bCs/>
          <w:color w:val="000000"/>
          <w:sz w:val="28"/>
          <w:szCs w:val="28"/>
          <w:lang w:eastAsia="ru-RU"/>
        </w:rPr>
        <w:t>1. Загальні положення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5" w:name="n543"/>
      <w:bookmarkEnd w:id="825"/>
      <w:r w:rsidRPr="00E5526D">
        <w:rPr>
          <w:rFonts w:ascii="Times New Roman" w:eastAsia="Times New Roman" w:hAnsi="Times New Roman" w:cs="Times New Roman"/>
          <w:color w:val="000000"/>
          <w:sz w:val="24"/>
          <w:szCs w:val="24"/>
          <w:lang w:eastAsia="ru-RU"/>
        </w:rPr>
        <w:t>1. Система обміну інформацією використовується для обміну відомостями, пов’язаними з наданням послуг зберігання (закачування, відбору), між оператором газосховищ та оператором газотранспортної системи, а також замовниками (далі - сторони).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6" w:name="n544"/>
      <w:bookmarkEnd w:id="826"/>
      <w:r w:rsidRPr="00E5526D">
        <w:rPr>
          <w:rFonts w:ascii="Times New Roman" w:eastAsia="Times New Roman" w:hAnsi="Times New Roman" w:cs="Times New Roman"/>
          <w:color w:val="000000"/>
          <w:sz w:val="24"/>
          <w:szCs w:val="24"/>
          <w:lang w:eastAsia="ru-RU"/>
        </w:rPr>
        <w:t>2. Електронний обмін інформацією, пов’язаною з виконанням технічних угод та договорів зберігання (закачування, відбору), повинен бути заснований на стандарті електронного обміну документами (EDI) у версії, розробленій для газової промисловості під назвою "EDIG@S" (описаній в документі Edig@s Message Implementation Guidelines, доступ до якого надається на сторінці</w:t>
      </w:r>
      <w:r w:rsidRPr="00E5526D">
        <w:rPr>
          <w:rFonts w:ascii="Times New Roman" w:eastAsia="Times New Roman" w:hAnsi="Times New Roman" w:cs="Times New Roman"/>
          <w:color w:val="000000"/>
          <w:sz w:val="28"/>
          <w:szCs w:val="28"/>
          <w:lang w:eastAsia="ru-RU"/>
        </w:rPr>
        <w:t> </w:t>
      </w:r>
      <w:r w:rsidRPr="00E5526D">
        <w:rPr>
          <w:rFonts w:ascii="Times New Roman" w:eastAsia="Times New Roman" w:hAnsi="Times New Roman" w:cs="Times New Roman"/>
          <w:color w:val="000000"/>
          <w:sz w:val="24"/>
          <w:szCs w:val="24"/>
          <w:lang w:eastAsia="ru-RU"/>
        </w:rPr>
        <w:t>http://www.edigas.org. Як проміжне рішення для обміну даними може бути використаний формат xls, xlsx). Також сторони можуть узгодити подальші протоколи комунікацій: e-mail або FTP або AS2. Протокол AS2 може бути застосованим для комунікації у разі наявності технічних можливостей в обох сторін для обміну інформацією у загальноєвропейському стандарті Edig@s.</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7" w:name="n545"/>
      <w:bookmarkEnd w:id="827"/>
      <w:r w:rsidRPr="00E5526D">
        <w:rPr>
          <w:rFonts w:ascii="Times New Roman" w:eastAsia="Times New Roman" w:hAnsi="Times New Roman" w:cs="Times New Roman"/>
          <w:color w:val="000000"/>
          <w:sz w:val="24"/>
          <w:szCs w:val="24"/>
          <w:lang w:eastAsia="ru-RU"/>
        </w:rPr>
        <w:t>3. Детальні вимоги до формату файлів зазначаються на веб-сайті оператора газотранспортної системи.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8" w:name="n546"/>
      <w:bookmarkEnd w:id="828"/>
      <w:r w:rsidRPr="00E5526D">
        <w:rPr>
          <w:rFonts w:ascii="Times New Roman" w:eastAsia="Times New Roman" w:hAnsi="Times New Roman" w:cs="Times New Roman"/>
          <w:color w:val="000000"/>
          <w:sz w:val="24"/>
          <w:szCs w:val="24"/>
          <w:lang w:eastAsia="ru-RU"/>
        </w:rPr>
        <w:t>4. Обмін файлами відбувається з використанням електронної пошти або Інтернету.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9" w:name="n547"/>
      <w:bookmarkEnd w:id="829"/>
      <w:r w:rsidRPr="00E5526D">
        <w:rPr>
          <w:rFonts w:ascii="Times New Roman" w:eastAsia="Times New Roman" w:hAnsi="Times New Roman" w:cs="Times New Roman"/>
          <w:color w:val="000000"/>
          <w:sz w:val="24"/>
          <w:szCs w:val="24"/>
          <w:lang w:eastAsia="ru-RU"/>
        </w:rPr>
        <w:t>5. Оператор газосховищ, оператор газотранспортної системи, а також замовник забезпечують охорону та цілісність файлів, які пересилаються.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0" w:name="n923"/>
      <w:bookmarkEnd w:id="830"/>
      <w:r w:rsidRPr="00E5526D">
        <w:rPr>
          <w:rFonts w:ascii="Times New Roman" w:eastAsia="Times New Roman" w:hAnsi="Times New Roman" w:cs="Times New Roman"/>
          <w:color w:val="000000"/>
          <w:sz w:val="24"/>
          <w:szCs w:val="24"/>
          <w:lang w:eastAsia="ru-RU"/>
        </w:rPr>
        <w:t>6. У разі поміщення природного газу замовника, що зберігається на митному складі в митному режимі митного складу, в інший митний режим замовник зобов’язаний протягом трьох робочих днів з дати митного оформлення такого природного газу надати оператору газосховищ копію оформленої митної декларації, засвідчену митницею у встановленому порядку.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1" w:name="n924"/>
      <w:bookmarkEnd w:id="831"/>
      <w:r w:rsidRPr="00E5526D">
        <w:rPr>
          <w:rFonts w:ascii="Times New Roman" w:eastAsia="Times New Roman" w:hAnsi="Times New Roman" w:cs="Times New Roman"/>
          <w:i/>
          <w:iCs/>
          <w:color w:val="000000"/>
          <w:sz w:val="24"/>
          <w:szCs w:val="24"/>
          <w:lang w:eastAsia="ru-RU"/>
        </w:rPr>
        <w:t>{Главу 1 розділу ХІ доповнено новим пунктом 6 згідно з Постановою Національної комісії, що здійснює державне регулювання у сферах енергетики та комунальних послуг </w:t>
      </w:r>
      <w:hyperlink r:id="rId127" w:anchor="n6" w:tgtFrame="_blank" w:history="1">
        <w:r w:rsidRPr="00E5526D">
          <w:rPr>
            <w:rFonts w:ascii="Times New Roman" w:eastAsia="Times New Roman" w:hAnsi="Times New Roman" w:cs="Times New Roman"/>
            <w:i/>
            <w:iCs/>
            <w:color w:val="000099"/>
            <w:sz w:val="24"/>
            <w:szCs w:val="24"/>
            <w:u w:val="single"/>
            <w:lang w:eastAsia="ru-RU"/>
          </w:rPr>
          <w:t>№ 1281 від 30.10.2018</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32" w:name="n548"/>
      <w:bookmarkEnd w:id="832"/>
      <w:r w:rsidRPr="00E5526D">
        <w:rPr>
          <w:rFonts w:ascii="Times New Roman" w:eastAsia="Times New Roman" w:hAnsi="Times New Roman" w:cs="Times New Roman"/>
          <w:b/>
          <w:bCs/>
          <w:color w:val="000000"/>
          <w:sz w:val="28"/>
          <w:szCs w:val="28"/>
          <w:lang w:eastAsia="ru-RU"/>
        </w:rPr>
        <w:t>2. Відомості, які розміщуються та надсилаються оператором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3" w:name="n549"/>
      <w:bookmarkEnd w:id="833"/>
      <w:r w:rsidRPr="00E5526D">
        <w:rPr>
          <w:rFonts w:ascii="Times New Roman" w:eastAsia="Times New Roman" w:hAnsi="Times New Roman" w:cs="Times New Roman"/>
          <w:color w:val="000000"/>
          <w:sz w:val="24"/>
          <w:szCs w:val="24"/>
          <w:lang w:eastAsia="ru-RU"/>
        </w:rPr>
        <w:t>1. Оператор газосховища розміщує на своєму веб-сайті таку інформацію: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4" w:name="n826"/>
      <w:bookmarkEnd w:id="834"/>
      <w:r w:rsidRPr="00E5526D">
        <w:rPr>
          <w:rFonts w:ascii="Times New Roman" w:eastAsia="Times New Roman" w:hAnsi="Times New Roman" w:cs="Times New Roman"/>
          <w:color w:val="000000"/>
          <w:sz w:val="24"/>
          <w:szCs w:val="24"/>
          <w:lang w:eastAsia="ru-RU"/>
        </w:rPr>
        <w:t>перелік послуг, що надаються таким оператором;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5" w:name="n827"/>
      <w:bookmarkEnd w:id="835"/>
      <w:r w:rsidRPr="00E5526D">
        <w:rPr>
          <w:rFonts w:ascii="Times New Roman" w:eastAsia="Times New Roman" w:hAnsi="Times New Roman" w:cs="Times New Roman"/>
          <w:color w:val="000000"/>
          <w:sz w:val="24"/>
          <w:szCs w:val="24"/>
          <w:lang w:eastAsia="ru-RU"/>
        </w:rPr>
        <w:t>інформацію про ціну або тарифи та інші умови надання таких послуг;</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6" w:name="n828"/>
      <w:bookmarkEnd w:id="836"/>
      <w:r w:rsidRPr="00E5526D">
        <w:rPr>
          <w:rFonts w:ascii="Times New Roman" w:eastAsia="Times New Roman" w:hAnsi="Times New Roman" w:cs="Times New Roman"/>
          <w:color w:val="000000"/>
          <w:sz w:val="24"/>
          <w:szCs w:val="24"/>
          <w:lang w:eastAsia="ru-RU"/>
        </w:rPr>
        <w:lastRenderedPageBreak/>
        <w:t>кількісні показники обсягів потужності газосховищ, право користування якою було надане замовникам згідно з чинними договорами зберігання (закачування, відбору) природного газу, та вільної потужності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7" w:name="n829"/>
      <w:bookmarkEnd w:id="837"/>
      <w:r w:rsidRPr="00E5526D">
        <w:rPr>
          <w:rFonts w:ascii="Times New Roman" w:eastAsia="Times New Roman" w:hAnsi="Times New Roman" w:cs="Times New Roman"/>
          <w:color w:val="000000"/>
          <w:sz w:val="24"/>
          <w:szCs w:val="24"/>
          <w:lang w:eastAsia="ru-RU"/>
        </w:rPr>
        <w:t>кількісні показники вільної та неномінованої потужності газосховищ на добу наперед;</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8" w:name="n830"/>
      <w:bookmarkEnd w:id="838"/>
      <w:r w:rsidRPr="00E5526D">
        <w:rPr>
          <w:rFonts w:ascii="Times New Roman" w:eastAsia="Times New Roman" w:hAnsi="Times New Roman" w:cs="Times New Roman"/>
          <w:color w:val="000000"/>
          <w:sz w:val="24"/>
          <w:szCs w:val="24"/>
          <w:lang w:eastAsia="ru-RU"/>
        </w:rPr>
        <w:t>загальні криві закачування та відбору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9" w:name="n831"/>
      <w:bookmarkEnd w:id="839"/>
      <w:r w:rsidRPr="00E5526D">
        <w:rPr>
          <w:rFonts w:ascii="Times New Roman" w:eastAsia="Times New Roman" w:hAnsi="Times New Roman" w:cs="Times New Roman"/>
          <w:color w:val="000000"/>
          <w:sz w:val="24"/>
          <w:szCs w:val="24"/>
          <w:lang w:eastAsia="ru-RU"/>
        </w:rPr>
        <w:t>інформацію про обсяги природного газу, наявного в кожному газосховищі, обсяги закачування та відбору, а також обсяги вільної потужності газосховищ (щодня);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0" w:name="n832"/>
      <w:bookmarkEnd w:id="840"/>
      <w:r w:rsidRPr="00E5526D">
        <w:rPr>
          <w:rFonts w:ascii="Times New Roman" w:eastAsia="Times New Roman" w:hAnsi="Times New Roman" w:cs="Times New Roman"/>
          <w:color w:val="000000"/>
          <w:sz w:val="24"/>
          <w:szCs w:val="24"/>
          <w:lang w:eastAsia="ru-RU"/>
        </w:rPr>
        <w:t>історичну інформацію про переривання послуг зберігання (закачування, відбору);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1" w:name="n833"/>
      <w:bookmarkEnd w:id="841"/>
      <w:r w:rsidRPr="00E5526D">
        <w:rPr>
          <w:rFonts w:ascii="Times New Roman" w:eastAsia="Times New Roman" w:hAnsi="Times New Roman" w:cs="Times New Roman"/>
          <w:color w:val="000000"/>
          <w:sz w:val="24"/>
          <w:szCs w:val="24"/>
          <w:lang w:eastAsia="ru-RU"/>
        </w:rPr>
        <w:t>історичну інформацію про обсяги зберігання, закачування та відбору природного газу в газосховищах та історичний рівень використання потужності газосховищ;</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2" w:name="n834"/>
      <w:bookmarkEnd w:id="842"/>
      <w:r w:rsidRPr="00E5526D">
        <w:rPr>
          <w:rFonts w:ascii="Times New Roman" w:eastAsia="Times New Roman" w:hAnsi="Times New Roman" w:cs="Times New Roman"/>
          <w:color w:val="000000"/>
          <w:sz w:val="24"/>
          <w:szCs w:val="24"/>
          <w:lang w:eastAsia="ru-RU"/>
        </w:rPr>
        <w:t>тарифний калькулятор на послуги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3" w:name="n835"/>
      <w:bookmarkEnd w:id="843"/>
      <w:r w:rsidRPr="00E5526D">
        <w:rPr>
          <w:rFonts w:ascii="Times New Roman" w:eastAsia="Times New Roman" w:hAnsi="Times New Roman" w:cs="Times New Roman"/>
          <w:color w:val="000000"/>
          <w:sz w:val="24"/>
          <w:szCs w:val="24"/>
          <w:lang w:eastAsia="ru-RU"/>
        </w:rPr>
        <w:t>графік запланованих робіт, які можуть вплинути на замовників послуг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4" w:name="n836"/>
      <w:bookmarkEnd w:id="844"/>
      <w:r w:rsidRPr="00E5526D">
        <w:rPr>
          <w:rFonts w:ascii="Times New Roman" w:eastAsia="Times New Roman" w:hAnsi="Times New Roman" w:cs="Times New Roman"/>
          <w:color w:val="000000"/>
          <w:sz w:val="24"/>
          <w:szCs w:val="24"/>
          <w:lang w:eastAsia="ru-RU"/>
        </w:rPr>
        <w:t>детальну інформацію про режим роботи газосховищ у випадку незапланованих змін у роботі газосховищ (які стосуються зміни потужності закачування та відбору, переривання тощо);</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5" w:name="n837"/>
      <w:bookmarkEnd w:id="845"/>
      <w:r w:rsidRPr="00E5526D">
        <w:rPr>
          <w:rFonts w:ascii="Times New Roman" w:eastAsia="Times New Roman" w:hAnsi="Times New Roman" w:cs="Times New Roman"/>
          <w:color w:val="000000"/>
          <w:sz w:val="24"/>
          <w:szCs w:val="24"/>
          <w:lang w:eastAsia="ru-RU"/>
        </w:rPr>
        <w:t>інформацію щодо операцій з передачі природного газу, що зберігається в газосховищах (кількість зареєстрованих операцій, кількість учасників);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6" w:name="n838"/>
      <w:bookmarkEnd w:id="846"/>
      <w:r w:rsidRPr="00E5526D">
        <w:rPr>
          <w:rFonts w:ascii="Times New Roman" w:eastAsia="Times New Roman" w:hAnsi="Times New Roman" w:cs="Times New Roman"/>
          <w:color w:val="000000"/>
          <w:sz w:val="24"/>
          <w:szCs w:val="24"/>
          <w:lang w:eastAsia="ru-RU"/>
        </w:rPr>
        <w:t>Кодекс газосховищ та Типовий договір зберігання (закачування, відбору)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7" w:name="n839"/>
      <w:bookmarkEnd w:id="847"/>
      <w:r w:rsidRPr="00E5526D">
        <w:rPr>
          <w:rFonts w:ascii="Times New Roman" w:eastAsia="Times New Roman" w:hAnsi="Times New Roman" w:cs="Times New Roman"/>
          <w:color w:val="000000"/>
          <w:sz w:val="24"/>
          <w:szCs w:val="24"/>
          <w:lang w:eastAsia="ru-RU"/>
        </w:rPr>
        <w:t>форму заявки на договір зберігання (закачування, відбору), форму заявки на розподіл потужності, форму номінації, форму актів;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8" w:name="n840"/>
      <w:bookmarkEnd w:id="848"/>
      <w:r w:rsidRPr="00E5526D">
        <w:rPr>
          <w:rFonts w:ascii="Times New Roman" w:eastAsia="Times New Roman" w:hAnsi="Times New Roman" w:cs="Times New Roman"/>
          <w:color w:val="000000"/>
          <w:sz w:val="24"/>
          <w:szCs w:val="24"/>
          <w:lang w:eastAsia="ru-RU"/>
        </w:rPr>
        <w:t>іншу інформацію, вимога щодо оприлюднення якої визначена чинним законодавством.</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9" w:name="n825"/>
      <w:bookmarkEnd w:id="849"/>
      <w:r w:rsidRPr="00E5526D">
        <w:rPr>
          <w:rFonts w:ascii="Times New Roman" w:eastAsia="Times New Roman" w:hAnsi="Times New Roman" w:cs="Times New Roman"/>
          <w:i/>
          <w:iCs/>
          <w:color w:val="000000"/>
          <w:sz w:val="24"/>
          <w:szCs w:val="24"/>
          <w:lang w:eastAsia="ru-RU"/>
        </w:rPr>
        <w:t>{Пункт 1 глави 2 розділу ХІ в редакції Постанови Національної комісії, що здійснює державне регулювання у сферах енергетики та комунальних послуг </w:t>
      </w:r>
      <w:hyperlink r:id="rId128" w:anchor="n369"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0" w:name="n553"/>
      <w:bookmarkEnd w:id="850"/>
      <w:r w:rsidRPr="00E5526D">
        <w:rPr>
          <w:rFonts w:ascii="Times New Roman" w:eastAsia="Times New Roman" w:hAnsi="Times New Roman" w:cs="Times New Roman"/>
          <w:color w:val="000000"/>
          <w:sz w:val="24"/>
          <w:szCs w:val="24"/>
          <w:lang w:eastAsia="ru-RU"/>
        </w:rPr>
        <w:t>2. Оператор газосховищ передає оператору газотранспортної системи таку інформацію: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1" w:name="n554"/>
      <w:bookmarkEnd w:id="851"/>
      <w:r w:rsidRPr="00E5526D">
        <w:rPr>
          <w:rFonts w:ascii="Times New Roman" w:eastAsia="Times New Roman" w:hAnsi="Times New Roman" w:cs="Times New Roman"/>
          <w:color w:val="000000"/>
          <w:sz w:val="24"/>
          <w:szCs w:val="24"/>
          <w:lang w:eastAsia="ru-RU"/>
        </w:rPr>
        <w:t>відповідність номінації або реномінації у точках входу/виходу, пов’язаних з газосховищами;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2" w:name="n555"/>
      <w:bookmarkEnd w:id="852"/>
      <w:r w:rsidRPr="00E5526D">
        <w:rPr>
          <w:rFonts w:ascii="Times New Roman" w:eastAsia="Times New Roman" w:hAnsi="Times New Roman" w:cs="Times New Roman"/>
          <w:color w:val="000000"/>
          <w:sz w:val="24"/>
          <w:szCs w:val="24"/>
          <w:lang w:eastAsia="ru-RU"/>
        </w:rPr>
        <w:t>про обсяги природного газу, призначені для окремих замовників послуг зберігання;</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3" w:name="n556"/>
      <w:bookmarkEnd w:id="853"/>
      <w:r w:rsidRPr="00E5526D">
        <w:rPr>
          <w:rFonts w:ascii="Times New Roman" w:eastAsia="Times New Roman" w:hAnsi="Times New Roman" w:cs="Times New Roman"/>
          <w:color w:val="000000"/>
          <w:sz w:val="24"/>
          <w:szCs w:val="24"/>
          <w:lang w:eastAsia="ru-RU"/>
        </w:rPr>
        <w:t>дані щодо обсягу природного газу, одержаного та завантаженого за попередню добу, а також стан діючої місткості газосховищ за попередню газову добу до 10:00 години кожної доби;</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4" w:name="n557"/>
      <w:bookmarkEnd w:id="854"/>
      <w:r w:rsidRPr="00E5526D">
        <w:rPr>
          <w:rFonts w:ascii="Times New Roman" w:eastAsia="Times New Roman" w:hAnsi="Times New Roman" w:cs="Times New Roman"/>
          <w:color w:val="000000"/>
          <w:sz w:val="24"/>
          <w:szCs w:val="24"/>
          <w:lang w:eastAsia="ru-RU"/>
        </w:rPr>
        <w:t>про виникнення перебоїв у роботі газосховищ, які можуть вплинути на умови співпраці цих установок з газотранспортною системою, що містять інформацію про причину виникнення перебоїв, очікуваний час їх тривалості, зменшення потужності в точках приєднання до системи оператора газотранспортної системи, значення параметрів, що не відповідають договірним умовам, підтвердження змінених номінацій, які виникають через появу перебоїв;</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5" w:name="n558"/>
      <w:bookmarkEnd w:id="855"/>
      <w:r w:rsidRPr="00E5526D">
        <w:rPr>
          <w:rFonts w:ascii="Times New Roman" w:eastAsia="Times New Roman" w:hAnsi="Times New Roman" w:cs="Times New Roman"/>
          <w:color w:val="000000"/>
          <w:sz w:val="24"/>
          <w:szCs w:val="24"/>
          <w:lang w:eastAsia="ru-RU"/>
        </w:rPr>
        <w:t>про заплановані роботи в газосховищах, які можуть вплинути на умови співпраці газосховищ з газотранспортною системою, з метою погодження з оператором газотранспортної системи можливого терміну та часу тривалості робіт;</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6" w:name="n954"/>
      <w:bookmarkEnd w:id="856"/>
      <w:r w:rsidRPr="00E5526D">
        <w:rPr>
          <w:rFonts w:ascii="Times New Roman" w:eastAsia="Times New Roman" w:hAnsi="Times New Roman" w:cs="Times New Roman"/>
          <w:color w:val="000000"/>
          <w:sz w:val="24"/>
          <w:szCs w:val="24"/>
          <w:lang w:eastAsia="ru-RU"/>
        </w:rPr>
        <w:t>про зміну митного режиму всього або частини обсягу природного газу, який був поданий на точку виходу до газосховища чи групи газосховищ на умовах користування потужністю з обмеженнями, на митний режим, за яким природний газ набуває статусу українського товару у визначенні </w:t>
      </w:r>
      <w:hyperlink r:id="rId129" w:anchor="n316" w:tgtFrame="_blank" w:history="1">
        <w:r w:rsidRPr="00E5526D">
          <w:rPr>
            <w:rFonts w:ascii="Times New Roman" w:eastAsia="Times New Roman" w:hAnsi="Times New Roman" w:cs="Times New Roman"/>
            <w:color w:val="000099"/>
            <w:sz w:val="24"/>
            <w:szCs w:val="24"/>
            <w:u w:val="single"/>
            <w:lang w:eastAsia="ru-RU"/>
          </w:rPr>
          <w:t>статті 4</w:t>
        </w:r>
      </w:hyperlink>
      <w:r w:rsidRPr="00E5526D">
        <w:rPr>
          <w:rFonts w:ascii="Times New Roman" w:eastAsia="Times New Roman" w:hAnsi="Times New Roman" w:cs="Times New Roman"/>
          <w:color w:val="000000"/>
          <w:sz w:val="24"/>
          <w:szCs w:val="24"/>
          <w:lang w:eastAsia="ru-RU"/>
        </w:rPr>
        <w:t> Митного кодексу України, якщо оператор газосховищ не отримував повідомлення про зарахування повної оплати за зміни умов (обмежень) потужності з обмеженнями від оператора газотранспортної системи щодо такого обсягу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7" w:name="n953"/>
      <w:bookmarkEnd w:id="857"/>
      <w:r w:rsidRPr="00E5526D">
        <w:rPr>
          <w:rFonts w:ascii="Times New Roman" w:eastAsia="Times New Roman" w:hAnsi="Times New Roman" w:cs="Times New Roman"/>
          <w:i/>
          <w:iCs/>
          <w:color w:val="000000"/>
          <w:sz w:val="24"/>
          <w:szCs w:val="24"/>
          <w:lang w:eastAsia="ru-RU"/>
        </w:rPr>
        <w:t>{Пункт 2 глави 2 розділу XI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30" w:anchor="n252" w:tgtFrame="_blank" w:history="1">
        <w:r w:rsidRPr="00E5526D">
          <w:rPr>
            <w:rFonts w:ascii="Times New Roman" w:eastAsia="Times New Roman" w:hAnsi="Times New Roman" w:cs="Times New Roman"/>
            <w:i/>
            <w:iCs/>
            <w:color w:val="000099"/>
            <w:sz w:val="24"/>
            <w:szCs w:val="24"/>
            <w:u w:val="single"/>
            <w:lang w:eastAsia="ru-RU"/>
          </w:rPr>
          <w:t>№ 580 від 22.04.2019</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8" w:name="n559"/>
      <w:bookmarkEnd w:id="858"/>
      <w:r w:rsidRPr="00E5526D">
        <w:rPr>
          <w:rFonts w:ascii="Times New Roman" w:eastAsia="Times New Roman" w:hAnsi="Times New Roman" w:cs="Times New Roman"/>
          <w:color w:val="000000"/>
          <w:sz w:val="24"/>
          <w:szCs w:val="24"/>
          <w:lang w:eastAsia="ru-RU"/>
        </w:rPr>
        <w:lastRenderedPageBreak/>
        <w:t>3. Оператор газосховищ повідомляє замовників про події, які можуть мати вплив на надання послуг, а також на роботу суміжних систем, у тому числі про зміни термінів робіт, а також про терміни незапланованих раніше робіт шляхом розміщення інформації на своєму веб-сайті та за допомогою системи обміну інформацією.</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9" w:name="n560"/>
      <w:bookmarkEnd w:id="859"/>
      <w:r w:rsidRPr="00E5526D">
        <w:rPr>
          <w:rFonts w:ascii="Times New Roman" w:eastAsia="Times New Roman" w:hAnsi="Times New Roman" w:cs="Times New Roman"/>
          <w:color w:val="000000"/>
          <w:sz w:val="24"/>
          <w:szCs w:val="24"/>
          <w:lang w:eastAsia="ru-RU"/>
        </w:rPr>
        <w:t>4. Оператор газосховищ надає відомості, які стосуються номінацій та реномінацій, одержаних від замовників, з метою підтвердження можливості їх виконання.</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60" w:name="n561"/>
      <w:bookmarkEnd w:id="860"/>
      <w:r w:rsidRPr="00E5526D">
        <w:rPr>
          <w:rFonts w:ascii="Times New Roman" w:eastAsia="Times New Roman" w:hAnsi="Times New Roman" w:cs="Times New Roman"/>
          <w:i/>
          <w:iCs/>
          <w:color w:val="000000"/>
          <w:sz w:val="24"/>
          <w:szCs w:val="24"/>
          <w:lang w:eastAsia="ru-RU"/>
        </w:rPr>
        <w:t>{Главу 3 розділу ХІ виключено на підставі Постанови Національної комісії, що здійснює державне регулювання у сферах енергетики та комунальних послуг </w:t>
      </w:r>
      <w:hyperlink r:id="rId131" w:anchor="n386" w:tgtFrame="_blank" w:history="1">
        <w:r w:rsidRPr="00E5526D">
          <w:rPr>
            <w:rFonts w:ascii="Times New Roman" w:eastAsia="Times New Roman" w:hAnsi="Times New Roman" w:cs="Times New Roman"/>
            <w:i/>
            <w:iCs/>
            <w:color w:val="000099"/>
            <w:sz w:val="24"/>
            <w:szCs w:val="24"/>
            <w:u w:val="single"/>
            <w:lang w:eastAsia="ru-RU"/>
          </w:rPr>
          <w:t>№ 689 від 25.05.2017</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61" w:name="n564"/>
      <w:bookmarkEnd w:id="861"/>
      <w:r w:rsidRPr="00E5526D">
        <w:rPr>
          <w:rFonts w:ascii="Times New Roman" w:eastAsia="Times New Roman" w:hAnsi="Times New Roman" w:cs="Times New Roman"/>
          <w:b/>
          <w:bCs/>
          <w:color w:val="000000"/>
          <w:sz w:val="28"/>
          <w:szCs w:val="28"/>
          <w:lang w:eastAsia="ru-RU"/>
        </w:rPr>
        <w:t>XII. Правила поведінки на випадок виникнення збоїв у роботі газосховища та порушення безпеки постачання природного газу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2" w:name="n565"/>
      <w:bookmarkEnd w:id="862"/>
      <w:r w:rsidRPr="00E5526D">
        <w:rPr>
          <w:rFonts w:ascii="Times New Roman" w:eastAsia="Times New Roman" w:hAnsi="Times New Roman" w:cs="Times New Roman"/>
          <w:color w:val="000000"/>
          <w:sz w:val="24"/>
          <w:szCs w:val="24"/>
          <w:lang w:eastAsia="ru-RU"/>
        </w:rPr>
        <w:t>1. У разі виникнення аварії або надзвичайної ситуації, яка створює загрозу безпеці функціонування газосховища, оператор газосховищ негайно вживає заходів, спрямованих на усунення аварійної ситуації та поновлення його роботи відповідно до плану локалізації та ліквідації аварійних ситуацій і аварій, розробленого оператором газосховищ згідно з вимогами чинного законодавства.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3" w:name="n566"/>
      <w:bookmarkEnd w:id="863"/>
      <w:r w:rsidRPr="00E5526D">
        <w:rPr>
          <w:rFonts w:ascii="Times New Roman" w:eastAsia="Times New Roman" w:hAnsi="Times New Roman" w:cs="Times New Roman"/>
          <w:color w:val="000000"/>
          <w:sz w:val="24"/>
          <w:szCs w:val="24"/>
          <w:lang w:eastAsia="ru-RU"/>
        </w:rPr>
        <w:t>2. У разі виникнення кризової ситуації або загрози безпеці населення, загрози руйнуванню чи цілісності газосховища оператор газосховищ вживає заходів, передбачених правилами про безпеку постачання природного газу та Н</w:t>
      </w:r>
      <w:bookmarkStart w:id="864" w:name="_GoBack"/>
      <w:bookmarkEnd w:id="864"/>
      <w:r w:rsidRPr="00E5526D">
        <w:rPr>
          <w:rFonts w:ascii="Times New Roman" w:eastAsia="Times New Roman" w:hAnsi="Times New Roman" w:cs="Times New Roman"/>
          <w:color w:val="000000"/>
          <w:sz w:val="24"/>
          <w:szCs w:val="24"/>
          <w:lang w:eastAsia="ru-RU"/>
        </w:rPr>
        <w:t>аціональним планом дій.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5" w:name="n567"/>
      <w:bookmarkEnd w:id="865"/>
      <w:r w:rsidRPr="00E5526D">
        <w:rPr>
          <w:rFonts w:ascii="Times New Roman" w:eastAsia="Times New Roman" w:hAnsi="Times New Roman" w:cs="Times New Roman"/>
          <w:color w:val="000000"/>
          <w:sz w:val="24"/>
          <w:szCs w:val="24"/>
          <w:lang w:eastAsia="ru-RU"/>
        </w:rPr>
        <w:t>3. Оператор газосховищ негайно повідомляє замовників, оператора газотранспортної системи про виникнення аварії, надзвичайної ситуації або кризової ситуації, яка може вплинути на роботу їх технологічного обладнання, зокрема про очікуваний строк обмежень у роботі газосховища.</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6" w:name="n568"/>
      <w:bookmarkEnd w:id="866"/>
      <w:r w:rsidRPr="00E5526D">
        <w:rPr>
          <w:rFonts w:ascii="Times New Roman" w:eastAsia="Times New Roman" w:hAnsi="Times New Roman" w:cs="Times New Roman"/>
          <w:color w:val="000000"/>
          <w:sz w:val="24"/>
          <w:szCs w:val="24"/>
          <w:lang w:eastAsia="ru-RU"/>
        </w:rPr>
        <w:t>4. У разі виникнення аварії або надзвичайної ситуації оператор газосховищ може призупинити приймання/передачу в точках входу або точках виходу природного газу з метою запобігання виникненню загрози безпеці функціонування газосховищ, здоров’ю або життю людей та природному середовищу.</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7" w:name="n569"/>
      <w:bookmarkEnd w:id="867"/>
      <w:r w:rsidRPr="00E5526D">
        <w:rPr>
          <w:rFonts w:ascii="Times New Roman" w:eastAsia="Times New Roman" w:hAnsi="Times New Roman" w:cs="Times New Roman"/>
          <w:color w:val="000000"/>
          <w:sz w:val="24"/>
          <w:szCs w:val="24"/>
          <w:lang w:eastAsia="ru-RU"/>
        </w:rPr>
        <w:t>5. В аварійній або кризовій ситуації замовник зобов’язаний співпрацювати з оператором газосховищ у необхідному обсязі відповідно до вимог цього Кодексу та Національного плану дій.</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8" w:name="n570"/>
      <w:bookmarkEnd w:id="868"/>
      <w:r w:rsidRPr="00E5526D">
        <w:rPr>
          <w:rFonts w:ascii="Times New Roman" w:eastAsia="Times New Roman" w:hAnsi="Times New Roman" w:cs="Times New Roman"/>
          <w:color w:val="000000"/>
          <w:sz w:val="24"/>
          <w:szCs w:val="24"/>
          <w:lang w:eastAsia="ru-RU"/>
        </w:rPr>
        <w:t>6. Реагування на надзвичайні ситуації та ліквідація їх наслідків здійснюються оператором газосховищ відповідно до вимог </w:t>
      </w:r>
      <w:hyperlink r:id="rId132" w:anchor="n1018" w:tgtFrame="_blank" w:history="1">
        <w:r w:rsidRPr="00E5526D">
          <w:rPr>
            <w:rFonts w:ascii="Times New Roman" w:eastAsia="Times New Roman" w:hAnsi="Times New Roman" w:cs="Times New Roman"/>
            <w:color w:val="000099"/>
            <w:sz w:val="24"/>
            <w:szCs w:val="24"/>
            <w:u w:val="single"/>
            <w:lang w:eastAsia="ru-RU"/>
          </w:rPr>
          <w:t>розділу VІ</w:t>
        </w:r>
      </w:hyperlink>
      <w:r w:rsidRPr="00E5526D">
        <w:rPr>
          <w:rFonts w:ascii="Times New Roman" w:eastAsia="Times New Roman" w:hAnsi="Times New Roman" w:cs="Times New Roman"/>
          <w:color w:val="000000"/>
          <w:sz w:val="24"/>
          <w:szCs w:val="24"/>
          <w:lang w:eastAsia="ru-RU"/>
        </w:rPr>
        <w:t> Кодексу цивільного захисту України.</w:t>
      </w:r>
    </w:p>
    <w:tbl>
      <w:tblPr>
        <w:tblW w:w="5000" w:type="pct"/>
        <w:tblCellMar>
          <w:left w:w="0" w:type="dxa"/>
          <w:right w:w="0" w:type="dxa"/>
        </w:tblCellMar>
        <w:tblLook w:val="04A0" w:firstRow="1" w:lastRow="0" w:firstColumn="1" w:lastColumn="0" w:noHBand="0" w:noVBand="1"/>
      </w:tblPr>
      <w:tblGrid>
        <w:gridCol w:w="4468"/>
        <w:gridCol w:w="6169"/>
      </w:tblGrid>
      <w:tr w:rsidR="00E5526D" w:rsidRPr="00E5526D" w:rsidTr="00E5526D">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300" w:after="150" w:line="240" w:lineRule="auto"/>
              <w:jc w:val="center"/>
              <w:rPr>
                <w:rFonts w:ascii="Times New Roman" w:eastAsia="Times New Roman" w:hAnsi="Times New Roman" w:cs="Times New Roman"/>
                <w:sz w:val="24"/>
                <w:szCs w:val="24"/>
                <w:lang w:eastAsia="ru-RU"/>
              </w:rPr>
            </w:pPr>
            <w:bookmarkStart w:id="869" w:name="n571"/>
            <w:bookmarkEnd w:id="869"/>
            <w:r w:rsidRPr="00E5526D">
              <w:rPr>
                <w:rFonts w:ascii="Times New Roman" w:eastAsia="Times New Roman" w:hAnsi="Times New Roman" w:cs="Times New Roman"/>
                <w:b/>
                <w:bCs/>
                <w:color w:val="000000"/>
                <w:sz w:val="24"/>
                <w:szCs w:val="24"/>
                <w:lang w:eastAsia="ru-RU"/>
              </w:rPr>
              <w:t>Заступник директора</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Департаменту із регулювання</w:t>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відносин у нафтогазовій сфері</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E5526D" w:rsidRPr="00E5526D" w:rsidRDefault="00E5526D" w:rsidP="00E5526D">
            <w:pPr>
              <w:spacing w:before="300" w:after="0" w:line="240" w:lineRule="auto"/>
              <w:jc w:val="right"/>
              <w:rPr>
                <w:rFonts w:ascii="Times New Roman" w:eastAsia="Times New Roman" w:hAnsi="Times New Roman" w:cs="Times New Roman"/>
                <w:sz w:val="24"/>
                <w:szCs w:val="24"/>
                <w:lang w:eastAsia="ru-RU"/>
              </w:rPr>
            </w:pP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sz w:val="24"/>
                <w:szCs w:val="24"/>
                <w:lang w:eastAsia="ru-RU"/>
              </w:rPr>
              <w:br/>
            </w:r>
            <w:r w:rsidRPr="00E5526D">
              <w:rPr>
                <w:rFonts w:ascii="Times New Roman" w:eastAsia="Times New Roman" w:hAnsi="Times New Roman" w:cs="Times New Roman"/>
                <w:b/>
                <w:bCs/>
                <w:color w:val="000000"/>
                <w:sz w:val="24"/>
                <w:szCs w:val="24"/>
                <w:lang w:eastAsia="ru-RU"/>
              </w:rPr>
              <w:t>Т. Рябуха</w:t>
            </w:r>
          </w:p>
        </w:tc>
      </w:tr>
    </w:tbl>
    <w:p w:rsidR="00E5526D" w:rsidRPr="00E5526D" w:rsidRDefault="00E5526D" w:rsidP="00E5526D">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bookmarkStart w:id="870" w:name="n918"/>
      <w:bookmarkEnd w:id="870"/>
      <w:r w:rsidRPr="00E5526D">
        <w:rPr>
          <w:rFonts w:ascii="Times New Roman" w:eastAsia="Times New Roman" w:hAnsi="Times New Roman" w:cs="Times New Roman"/>
          <w:i/>
          <w:iCs/>
          <w:color w:val="000000"/>
          <w:sz w:val="24"/>
          <w:szCs w:val="24"/>
          <w:lang w:eastAsia="ru-RU"/>
        </w:rPr>
        <w:t>{</w:t>
      </w:r>
      <w:hyperlink r:id="rId133" w:history="1">
        <w:r w:rsidRPr="00E5526D">
          <w:rPr>
            <w:rFonts w:ascii="Times New Roman" w:eastAsia="Times New Roman" w:hAnsi="Times New Roman" w:cs="Times New Roman"/>
            <w:i/>
            <w:iCs/>
            <w:color w:val="C00909"/>
            <w:sz w:val="24"/>
            <w:szCs w:val="24"/>
            <w:u w:val="single"/>
            <w:lang w:eastAsia="ru-RU"/>
          </w:rPr>
          <w:t>Додатки </w:t>
        </w:r>
      </w:hyperlink>
      <w:hyperlink r:id="rId134" w:history="1">
        <w:r w:rsidRPr="00E5526D">
          <w:rPr>
            <w:rFonts w:ascii="Times New Roman" w:eastAsia="Times New Roman" w:hAnsi="Times New Roman" w:cs="Times New Roman"/>
            <w:i/>
            <w:iCs/>
            <w:color w:val="C00909"/>
            <w:sz w:val="24"/>
            <w:szCs w:val="24"/>
            <w:u w:val="single"/>
            <w:lang w:eastAsia="ru-RU"/>
          </w:rPr>
          <w:t>1 - 5</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rsidP="00E5526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1" w:name="n920"/>
      <w:bookmarkEnd w:id="871"/>
      <w:r w:rsidRPr="00E5526D">
        <w:rPr>
          <w:rFonts w:ascii="Times New Roman" w:eastAsia="Times New Roman" w:hAnsi="Times New Roman" w:cs="Times New Roman"/>
          <w:i/>
          <w:iCs/>
          <w:color w:val="000000"/>
          <w:sz w:val="24"/>
          <w:szCs w:val="24"/>
          <w:lang w:eastAsia="ru-RU"/>
        </w:rPr>
        <w:t>{Кодекс доповнено додатками 1 - 5 згідно з Постановою Національної комісії, що здійснює державне регулювання у сферах енергетики та комунальних послуг </w:t>
      </w:r>
      <w:hyperlink r:id="rId135" w:anchor="n84" w:tgtFrame="_blank" w:history="1">
        <w:r w:rsidRPr="00E5526D">
          <w:rPr>
            <w:rFonts w:ascii="Times New Roman" w:eastAsia="Times New Roman" w:hAnsi="Times New Roman" w:cs="Times New Roman"/>
            <w:i/>
            <w:iCs/>
            <w:color w:val="000099"/>
            <w:sz w:val="24"/>
            <w:szCs w:val="24"/>
            <w:u w:val="single"/>
            <w:lang w:eastAsia="ru-RU"/>
          </w:rPr>
          <w:t>№ 481 від 19.06.2018</w:t>
        </w:r>
      </w:hyperlink>
      <w:r w:rsidRPr="00E5526D">
        <w:rPr>
          <w:rFonts w:ascii="Times New Roman" w:eastAsia="Times New Roman" w:hAnsi="Times New Roman" w:cs="Times New Roman"/>
          <w:i/>
          <w:iCs/>
          <w:color w:val="000000"/>
          <w:sz w:val="24"/>
          <w:szCs w:val="24"/>
          <w:lang w:eastAsia="ru-RU"/>
        </w:rPr>
        <w:t>}</w:t>
      </w:r>
    </w:p>
    <w:p w:rsidR="00E5526D" w:rsidRPr="00E5526D" w:rsidRDefault="00E5526D"/>
    <w:p w:rsidR="00E5526D" w:rsidRPr="00E5526D" w:rsidRDefault="00E5526D">
      <w:pPr>
        <w:rPr>
          <w:lang w:val="uk-UA"/>
        </w:rPr>
      </w:pPr>
    </w:p>
    <w:sectPr w:rsidR="00E5526D" w:rsidRPr="00E5526D" w:rsidSect="00E5526D">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1F"/>
    <w:rsid w:val="0060321F"/>
    <w:rsid w:val="00E365DF"/>
    <w:rsid w:val="00E55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5526D"/>
  </w:style>
  <w:style w:type="character" w:customStyle="1" w:styleId="rvts23">
    <w:name w:val="rvts23"/>
    <w:basedOn w:val="a0"/>
    <w:rsid w:val="00E5526D"/>
  </w:style>
  <w:style w:type="paragraph" w:customStyle="1" w:styleId="rvps7">
    <w:name w:val="rvps7"/>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5526D"/>
  </w:style>
  <w:style w:type="paragraph" w:customStyle="1" w:styleId="rvps14">
    <w:name w:val="rvps14"/>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5526D"/>
    <w:rPr>
      <w:color w:val="0000FF"/>
      <w:u w:val="single"/>
    </w:rPr>
  </w:style>
  <w:style w:type="character" w:styleId="a4">
    <w:name w:val="FollowedHyperlink"/>
    <w:basedOn w:val="a0"/>
    <w:uiPriority w:val="99"/>
    <w:semiHidden/>
    <w:unhideWhenUsed/>
    <w:rsid w:val="00E5526D"/>
    <w:rPr>
      <w:color w:val="800080"/>
      <w:u w:val="single"/>
    </w:rPr>
  </w:style>
  <w:style w:type="paragraph" w:customStyle="1" w:styleId="rvps2">
    <w:name w:val="rvps2"/>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E5526D"/>
  </w:style>
  <w:style w:type="character" w:customStyle="1" w:styleId="rvts44">
    <w:name w:val="rvts44"/>
    <w:basedOn w:val="a0"/>
    <w:rsid w:val="00E5526D"/>
  </w:style>
  <w:style w:type="paragraph" w:customStyle="1" w:styleId="rvps15">
    <w:name w:val="rvps15"/>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E5526D"/>
  </w:style>
  <w:style w:type="character" w:customStyle="1" w:styleId="rvts11">
    <w:name w:val="rvts11"/>
    <w:basedOn w:val="a0"/>
    <w:rsid w:val="00E5526D"/>
  </w:style>
  <w:style w:type="paragraph" w:customStyle="1" w:styleId="rvps12">
    <w:name w:val="rvps12"/>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E5526D"/>
  </w:style>
  <w:style w:type="character" w:customStyle="1" w:styleId="rvts13">
    <w:name w:val="rvts13"/>
    <w:basedOn w:val="a0"/>
    <w:rsid w:val="00E55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5526D"/>
  </w:style>
  <w:style w:type="character" w:customStyle="1" w:styleId="rvts23">
    <w:name w:val="rvts23"/>
    <w:basedOn w:val="a0"/>
    <w:rsid w:val="00E5526D"/>
  </w:style>
  <w:style w:type="paragraph" w:customStyle="1" w:styleId="rvps7">
    <w:name w:val="rvps7"/>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5526D"/>
  </w:style>
  <w:style w:type="paragraph" w:customStyle="1" w:styleId="rvps14">
    <w:name w:val="rvps14"/>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5526D"/>
    <w:rPr>
      <w:color w:val="0000FF"/>
      <w:u w:val="single"/>
    </w:rPr>
  </w:style>
  <w:style w:type="character" w:styleId="a4">
    <w:name w:val="FollowedHyperlink"/>
    <w:basedOn w:val="a0"/>
    <w:uiPriority w:val="99"/>
    <w:semiHidden/>
    <w:unhideWhenUsed/>
    <w:rsid w:val="00E5526D"/>
    <w:rPr>
      <w:color w:val="800080"/>
      <w:u w:val="single"/>
    </w:rPr>
  </w:style>
  <w:style w:type="paragraph" w:customStyle="1" w:styleId="rvps2">
    <w:name w:val="rvps2"/>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E5526D"/>
  </w:style>
  <w:style w:type="character" w:customStyle="1" w:styleId="rvts44">
    <w:name w:val="rvts44"/>
    <w:basedOn w:val="a0"/>
    <w:rsid w:val="00E5526D"/>
  </w:style>
  <w:style w:type="paragraph" w:customStyle="1" w:styleId="rvps15">
    <w:name w:val="rvps15"/>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E5526D"/>
  </w:style>
  <w:style w:type="character" w:customStyle="1" w:styleId="rvts11">
    <w:name w:val="rvts11"/>
    <w:basedOn w:val="a0"/>
    <w:rsid w:val="00E5526D"/>
  </w:style>
  <w:style w:type="paragraph" w:customStyle="1" w:styleId="rvps12">
    <w:name w:val="rvps12"/>
    <w:basedOn w:val="a"/>
    <w:rsid w:val="00E55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E5526D"/>
  </w:style>
  <w:style w:type="character" w:customStyle="1" w:styleId="rvts13">
    <w:name w:val="rvts13"/>
    <w:basedOn w:val="a0"/>
    <w:rsid w:val="00E5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2945">
      <w:bodyDiv w:val="1"/>
      <w:marLeft w:val="0"/>
      <w:marRight w:val="0"/>
      <w:marTop w:val="0"/>
      <w:marBottom w:val="0"/>
      <w:divBdr>
        <w:top w:val="none" w:sz="0" w:space="0" w:color="auto"/>
        <w:left w:val="none" w:sz="0" w:space="0" w:color="auto"/>
        <w:bottom w:val="none" w:sz="0" w:space="0" w:color="auto"/>
        <w:right w:val="none" w:sz="0" w:space="0" w:color="auto"/>
      </w:divBdr>
      <w:divsChild>
        <w:div w:id="338586700">
          <w:marLeft w:val="0"/>
          <w:marRight w:val="0"/>
          <w:marTop w:val="150"/>
          <w:marBottom w:val="150"/>
          <w:divBdr>
            <w:top w:val="none" w:sz="0" w:space="0" w:color="auto"/>
            <w:left w:val="none" w:sz="0" w:space="0" w:color="auto"/>
            <w:bottom w:val="none" w:sz="0" w:space="0" w:color="auto"/>
            <w:right w:val="none" w:sz="0" w:space="0" w:color="auto"/>
          </w:divBdr>
        </w:div>
        <w:div w:id="748309569">
          <w:marLeft w:val="0"/>
          <w:marRight w:val="0"/>
          <w:marTop w:val="0"/>
          <w:marBottom w:val="150"/>
          <w:divBdr>
            <w:top w:val="none" w:sz="0" w:space="0" w:color="auto"/>
            <w:left w:val="none" w:sz="0" w:space="0" w:color="auto"/>
            <w:bottom w:val="none" w:sz="0" w:space="0" w:color="auto"/>
            <w:right w:val="none" w:sz="0" w:space="0" w:color="auto"/>
          </w:divBdr>
        </w:div>
        <w:div w:id="132254266">
          <w:marLeft w:val="0"/>
          <w:marRight w:val="0"/>
          <w:marTop w:val="0"/>
          <w:marBottom w:val="150"/>
          <w:divBdr>
            <w:top w:val="none" w:sz="0" w:space="0" w:color="auto"/>
            <w:left w:val="none" w:sz="0" w:space="0" w:color="auto"/>
            <w:bottom w:val="none" w:sz="0" w:space="0" w:color="auto"/>
            <w:right w:val="none" w:sz="0" w:space="0" w:color="auto"/>
          </w:divBdr>
        </w:div>
        <w:div w:id="151605213">
          <w:marLeft w:val="0"/>
          <w:marRight w:val="0"/>
          <w:marTop w:val="150"/>
          <w:marBottom w:val="150"/>
          <w:divBdr>
            <w:top w:val="none" w:sz="0" w:space="0" w:color="auto"/>
            <w:left w:val="none" w:sz="0" w:space="0" w:color="auto"/>
            <w:bottom w:val="none" w:sz="0" w:space="0" w:color="auto"/>
            <w:right w:val="none" w:sz="0" w:space="0" w:color="auto"/>
          </w:divBdr>
        </w:div>
        <w:div w:id="8023818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v0689874-17" TargetMode="External"/><Relationship Id="rId117" Type="http://schemas.openxmlformats.org/officeDocument/2006/relationships/hyperlink" Target="https://zakon.rada.gov.ua/laws/show/v0580874-19" TargetMode="External"/><Relationship Id="rId21" Type="http://schemas.openxmlformats.org/officeDocument/2006/relationships/hyperlink" Target="https://zakon.rada.gov.ua/laws/show/v0689874-17" TargetMode="External"/><Relationship Id="rId42" Type="http://schemas.openxmlformats.org/officeDocument/2006/relationships/hyperlink" Target="https://zakon.rada.gov.ua/laws/show/436-15" TargetMode="External"/><Relationship Id="rId47" Type="http://schemas.openxmlformats.org/officeDocument/2006/relationships/hyperlink" Target="https://zakon.rada.gov.ua/laws/show/v0689874-17" TargetMode="External"/><Relationship Id="rId63" Type="http://schemas.openxmlformats.org/officeDocument/2006/relationships/hyperlink" Target="https://zakon.rada.gov.ua/laws/show/z1378-15" TargetMode="External"/><Relationship Id="rId68" Type="http://schemas.openxmlformats.org/officeDocument/2006/relationships/hyperlink" Target="https://zakon.rada.gov.ua/laws/show/v0689874-17" TargetMode="External"/><Relationship Id="rId84" Type="http://schemas.openxmlformats.org/officeDocument/2006/relationships/hyperlink" Target="https://zakon.rada.gov.ua/laws/show/v0689874-17" TargetMode="External"/><Relationship Id="rId89" Type="http://schemas.openxmlformats.org/officeDocument/2006/relationships/hyperlink" Target="https://zakon.rada.gov.ua/laws/show/v0689874-17" TargetMode="External"/><Relationship Id="rId112" Type="http://schemas.openxmlformats.org/officeDocument/2006/relationships/hyperlink" Target="https://zakon.rada.gov.ua/laws/show/v0580874-19" TargetMode="External"/><Relationship Id="rId133" Type="http://schemas.openxmlformats.org/officeDocument/2006/relationships/hyperlink" Target="https://zakon.rada.gov.ua/laws/file/text/64/f450022n921.xls" TargetMode="External"/><Relationship Id="rId16" Type="http://schemas.openxmlformats.org/officeDocument/2006/relationships/hyperlink" Target="https://zakon.rada.gov.ua/laws/show/v0689874-17" TargetMode="External"/><Relationship Id="rId107" Type="http://schemas.openxmlformats.org/officeDocument/2006/relationships/hyperlink" Target="https://zakon.rada.gov.ua/laws/show/v0689874-17" TargetMode="External"/><Relationship Id="rId11" Type="http://schemas.openxmlformats.org/officeDocument/2006/relationships/hyperlink" Target="https://zakon.rada.gov.ua/laws/show/329-19" TargetMode="External"/><Relationship Id="rId32" Type="http://schemas.openxmlformats.org/officeDocument/2006/relationships/hyperlink" Target="https://zakon.rada.gov.ua/laws/show/v0689874-17" TargetMode="External"/><Relationship Id="rId37" Type="http://schemas.openxmlformats.org/officeDocument/2006/relationships/hyperlink" Target="https://zakon.rada.gov.ua/laws/show/v0689874-17" TargetMode="External"/><Relationship Id="rId53" Type="http://schemas.openxmlformats.org/officeDocument/2006/relationships/hyperlink" Target="https://zakon.rada.gov.ua/laws/show/v0580874-19" TargetMode="External"/><Relationship Id="rId58" Type="http://schemas.openxmlformats.org/officeDocument/2006/relationships/hyperlink" Target="https://zakon.rada.gov.ua/laws/show/v0689874-17" TargetMode="External"/><Relationship Id="rId74" Type="http://schemas.openxmlformats.org/officeDocument/2006/relationships/hyperlink" Target="https://zakon.rada.gov.ua/laws/show/z1380-15" TargetMode="External"/><Relationship Id="rId79" Type="http://schemas.openxmlformats.org/officeDocument/2006/relationships/hyperlink" Target="https://zakon.rada.gov.ua/laws/show/v0866874-17" TargetMode="External"/><Relationship Id="rId102" Type="http://schemas.openxmlformats.org/officeDocument/2006/relationships/hyperlink" Target="https://zakon.rada.gov.ua/laws/show/v0580874-19" TargetMode="External"/><Relationship Id="rId123" Type="http://schemas.openxmlformats.org/officeDocument/2006/relationships/hyperlink" Target="https://zakon.rada.gov.ua/laws/show/v0689874-17" TargetMode="External"/><Relationship Id="rId128" Type="http://schemas.openxmlformats.org/officeDocument/2006/relationships/hyperlink" Target="https://zakon.rada.gov.ua/laws/show/v0689874-17" TargetMode="External"/><Relationship Id="rId5" Type="http://schemas.openxmlformats.org/officeDocument/2006/relationships/hyperlink" Target="https://zakon.rada.gov.ua/laws/show/v0689874-17" TargetMode="External"/><Relationship Id="rId90" Type="http://schemas.openxmlformats.org/officeDocument/2006/relationships/hyperlink" Target="https://zakon.rada.gov.ua/laws/show/329-19" TargetMode="External"/><Relationship Id="rId95" Type="http://schemas.openxmlformats.org/officeDocument/2006/relationships/hyperlink" Target="https://zakon.rada.gov.ua/laws/show/v0689874-17" TargetMode="External"/><Relationship Id="rId14" Type="http://schemas.openxmlformats.org/officeDocument/2006/relationships/hyperlink" Target="https://zakon.rada.gov.ua/laws/show/z1381-15" TargetMode="External"/><Relationship Id="rId22" Type="http://schemas.openxmlformats.org/officeDocument/2006/relationships/hyperlink" Target="https://zakon.rada.gov.ua/laws/show/v0689874-17" TargetMode="External"/><Relationship Id="rId27" Type="http://schemas.openxmlformats.org/officeDocument/2006/relationships/hyperlink" Target="https://zakon.rada.gov.ua/laws/show/v0689874-17" TargetMode="External"/><Relationship Id="rId30" Type="http://schemas.openxmlformats.org/officeDocument/2006/relationships/hyperlink" Target="https://zakon.rada.gov.ua/laws/show/v0689874-17" TargetMode="External"/><Relationship Id="rId35" Type="http://schemas.openxmlformats.org/officeDocument/2006/relationships/hyperlink" Target="https://zakon.rada.gov.ua/laws/show/v0689874-17" TargetMode="External"/><Relationship Id="rId43" Type="http://schemas.openxmlformats.org/officeDocument/2006/relationships/hyperlink" Target="https://zakon.rada.gov.ua/laws/show/4495-17" TargetMode="External"/><Relationship Id="rId48" Type="http://schemas.openxmlformats.org/officeDocument/2006/relationships/hyperlink" Target="https://zakon.rada.gov.ua/laws/show/v0689874-17" TargetMode="External"/><Relationship Id="rId56" Type="http://schemas.openxmlformats.org/officeDocument/2006/relationships/hyperlink" Target="https://zakon.rada.gov.ua/laws/show/z1378-15" TargetMode="External"/><Relationship Id="rId64" Type="http://schemas.openxmlformats.org/officeDocument/2006/relationships/hyperlink" Target="https://zakon.rada.gov.ua/laws/show/z1378-15" TargetMode="External"/><Relationship Id="rId69" Type="http://schemas.openxmlformats.org/officeDocument/2006/relationships/hyperlink" Target="https://zakon.rada.gov.ua/laws/show/v0689874-17" TargetMode="External"/><Relationship Id="rId77" Type="http://schemas.openxmlformats.org/officeDocument/2006/relationships/hyperlink" Target="https://zakon.rada.gov.ua/laws/show/v0481874-18" TargetMode="External"/><Relationship Id="rId100" Type="http://schemas.openxmlformats.org/officeDocument/2006/relationships/hyperlink" Target="https://zakon.rada.gov.ua/laws/show/v0580874-19" TargetMode="External"/><Relationship Id="rId105" Type="http://schemas.openxmlformats.org/officeDocument/2006/relationships/hyperlink" Target="https://zakon.rada.gov.ua/laws/show/v0580874-19" TargetMode="External"/><Relationship Id="rId113" Type="http://schemas.openxmlformats.org/officeDocument/2006/relationships/hyperlink" Target="https://zakon.rada.gov.ua/laws/show/v0689874-17" TargetMode="External"/><Relationship Id="rId118" Type="http://schemas.openxmlformats.org/officeDocument/2006/relationships/hyperlink" Target="https://zakon.rada.gov.ua/laws/show/v0689874-17" TargetMode="External"/><Relationship Id="rId126" Type="http://schemas.openxmlformats.org/officeDocument/2006/relationships/hyperlink" Target="https://zakon.rada.gov.ua/laws/show/v0689874-17" TargetMode="External"/><Relationship Id="rId134" Type="http://schemas.openxmlformats.org/officeDocument/2006/relationships/hyperlink" Target="https://zakon.rada.gov.ua/laws/file/text/64/f450022n921.xls" TargetMode="External"/><Relationship Id="rId8" Type="http://schemas.openxmlformats.org/officeDocument/2006/relationships/hyperlink" Target="https://zakon.rada.gov.ua/laws/show/v1281874-18" TargetMode="External"/><Relationship Id="rId51" Type="http://schemas.openxmlformats.org/officeDocument/2006/relationships/hyperlink" Target="https://zakon.rada.gov.ua/laws/show/4495-17" TargetMode="External"/><Relationship Id="rId72" Type="http://schemas.openxmlformats.org/officeDocument/2006/relationships/hyperlink" Target="https://zakon.rada.gov.ua/laws/show/z1380-15" TargetMode="External"/><Relationship Id="rId80" Type="http://schemas.openxmlformats.org/officeDocument/2006/relationships/hyperlink" Target="https://zakon.rada.gov.ua/laws/show/v0481874-18" TargetMode="External"/><Relationship Id="rId85" Type="http://schemas.openxmlformats.org/officeDocument/2006/relationships/hyperlink" Target="https://zakon.rada.gov.ua/laws/show/v0689874-17" TargetMode="External"/><Relationship Id="rId93" Type="http://schemas.openxmlformats.org/officeDocument/2006/relationships/hyperlink" Target="https://zakon.rada.gov.ua/laws/show/z1378-15" TargetMode="External"/><Relationship Id="rId98" Type="http://schemas.openxmlformats.org/officeDocument/2006/relationships/hyperlink" Target="https://zakon.rada.gov.ua/laws/show/z1378-15" TargetMode="External"/><Relationship Id="rId121" Type="http://schemas.openxmlformats.org/officeDocument/2006/relationships/hyperlink" Target="https://zakon.rada.gov.ua/laws/show/v0689874-17" TargetMode="External"/><Relationship Id="rId3" Type="http://schemas.openxmlformats.org/officeDocument/2006/relationships/settings" Target="settings.xml"/><Relationship Id="rId12" Type="http://schemas.openxmlformats.org/officeDocument/2006/relationships/hyperlink" Target="https://zakon.rada.gov.ua/laws/show/z1380-15" TargetMode="External"/><Relationship Id="rId17" Type="http://schemas.openxmlformats.org/officeDocument/2006/relationships/hyperlink" Target="https://zakon.rada.gov.ua/laws/show/v0689874-17" TargetMode="External"/><Relationship Id="rId25" Type="http://schemas.openxmlformats.org/officeDocument/2006/relationships/hyperlink" Target="https://zakon.rada.gov.ua/laws/show/v0689874-17" TargetMode="External"/><Relationship Id="rId33" Type="http://schemas.openxmlformats.org/officeDocument/2006/relationships/hyperlink" Target="https://zakon.rada.gov.ua/laws/show/v0689874-17" TargetMode="External"/><Relationship Id="rId38" Type="http://schemas.openxmlformats.org/officeDocument/2006/relationships/hyperlink" Target="https://zakon.rada.gov.ua/laws/show/v0689874-17" TargetMode="External"/><Relationship Id="rId46" Type="http://schemas.openxmlformats.org/officeDocument/2006/relationships/hyperlink" Target="https://zakon.rada.gov.ua/laws/show/329-19" TargetMode="External"/><Relationship Id="rId59" Type="http://schemas.openxmlformats.org/officeDocument/2006/relationships/hyperlink" Target="https://zakon.rada.gov.ua/laws/show/v1437874-17" TargetMode="External"/><Relationship Id="rId67" Type="http://schemas.openxmlformats.org/officeDocument/2006/relationships/hyperlink" Target="https://zakon.rada.gov.ua/laws/show/v0689874-17" TargetMode="External"/><Relationship Id="rId103" Type="http://schemas.openxmlformats.org/officeDocument/2006/relationships/hyperlink" Target="https://zakon.rada.gov.ua/laws/show/v0580874-19" TargetMode="External"/><Relationship Id="rId108" Type="http://schemas.openxmlformats.org/officeDocument/2006/relationships/hyperlink" Target="https://zakon.rada.gov.ua/laws/show/v0689874-17" TargetMode="External"/><Relationship Id="rId116" Type="http://schemas.openxmlformats.org/officeDocument/2006/relationships/hyperlink" Target="https://zakon.rada.gov.ua/laws/show/v0689874-17" TargetMode="External"/><Relationship Id="rId124" Type="http://schemas.openxmlformats.org/officeDocument/2006/relationships/hyperlink" Target="https://zakon.rada.gov.ua/laws/show/v0689874-17" TargetMode="External"/><Relationship Id="rId129" Type="http://schemas.openxmlformats.org/officeDocument/2006/relationships/hyperlink" Target="https://zakon.rada.gov.ua/laws/show/4495-17" TargetMode="External"/><Relationship Id="rId137" Type="http://schemas.openxmlformats.org/officeDocument/2006/relationships/theme" Target="theme/theme1.xml"/><Relationship Id="rId20" Type="http://schemas.openxmlformats.org/officeDocument/2006/relationships/hyperlink" Target="https://zakon.rada.gov.ua/laws/show/v0689874-17" TargetMode="External"/><Relationship Id="rId41" Type="http://schemas.openxmlformats.org/officeDocument/2006/relationships/hyperlink" Target="https://zakon.rada.gov.ua/laws/show/v0689874-17" TargetMode="External"/><Relationship Id="rId54" Type="http://schemas.openxmlformats.org/officeDocument/2006/relationships/hyperlink" Target="https://zakon.rada.gov.ua/laws/show/v0689874-17" TargetMode="External"/><Relationship Id="rId62" Type="http://schemas.openxmlformats.org/officeDocument/2006/relationships/hyperlink" Target="https://zakon.rada.gov.ua/laws/show/v0580874-19" TargetMode="External"/><Relationship Id="rId70" Type="http://schemas.openxmlformats.org/officeDocument/2006/relationships/hyperlink" Target="https://zakon.rada.gov.ua/laws/show/z1378-15" TargetMode="External"/><Relationship Id="rId75" Type="http://schemas.openxmlformats.org/officeDocument/2006/relationships/hyperlink" Target="https://zakon.rada.gov.ua/laws/show/z1380-15" TargetMode="External"/><Relationship Id="rId83" Type="http://schemas.openxmlformats.org/officeDocument/2006/relationships/hyperlink" Target="https://zakon.rada.gov.ua/laws/show/v0481874-18" TargetMode="External"/><Relationship Id="rId88" Type="http://schemas.openxmlformats.org/officeDocument/2006/relationships/hyperlink" Target="https://zakon.rada.gov.ua/laws/show/v0689874-17" TargetMode="External"/><Relationship Id="rId91" Type="http://schemas.openxmlformats.org/officeDocument/2006/relationships/hyperlink" Target="https://zakon.rada.gov.ua/laws/show/329-19" TargetMode="External"/><Relationship Id="rId96" Type="http://schemas.openxmlformats.org/officeDocument/2006/relationships/hyperlink" Target="https://zakon.rada.gov.ua/laws/show/v0689874-17" TargetMode="External"/><Relationship Id="rId111" Type="http://schemas.openxmlformats.org/officeDocument/2006/relationships/hyperlink" Target="https://zakon.rada.gov.ua/laws/show/v0580874-19" TargetMode="External"/><Relationship Id="rId132" Type="http://schemas.openxmlformats.org/officeDocument/2006/relationships/hyperlink" Target="https://zakon.rada.gov.ua/laws/show/5403-17" TargetMode="External"/><Relationship Id="rId1" Type="http://schemas.openxmlformats.org/officeDocument/2006/relationships/styles" Target="styles.xml"/><Relationship Id="rId6" Type="http://schemas.openxmlformats.org/officeDocument/2006/relationships/hyperlink" Target="https://zakon.rada.gov.ua/laws/show/v1437874-17" TargetMode="External"/><Relationship Id="rId15" Type="http://schemas.openxmlformats.org/officeDocument/2006/relationships/hyperlink" Target="https://zakon.rada.gov.ua/laws/show/v0689874-17" TargetMode="External"/><Relationship Id="rId23" Type="http://schemas.openxmlformats.org/officeDocument/2006/relationships/hyperlink" Target="https://zakon.rada.gov.ua/laws/show/v0689874-17" TargetMode="External"/><Relationship Id="rId28" Type="http://schemas.openxmlformats.org/officeDocument/2006/relationships/hyperlink" Target="https://zakon.rada.gov.ua/laws/show/v0689874-17" TargetMode="External"/><Relationship Id="rId36" Type="http://schemas.openxmlformats.org/officeDocument/2006/relationships/hyperlink" Target="https://zakon.rada.gov.ua/laws/show/v0689874-17" TargetMode="External"/><Relationship Id="rId49" Type="http://schemas.openxmlformats.org/officeDocument/2006/relationships/hyperlink" Target="https://zakon.rada.gov.ua/laws/show/v0689874-17" TargetMode="External"/><Relationship Id="rId57" Type="http://schemas.openxmlformats.org/officeDocument/2006/relationships/hyperlink" Target="https://zakon.rada.gov.ua/laws/show/z1380-15" TargetMode="External"/><Relationship Id="rId106" Type="http://schemas.openxmlformats.org/officeDocument/2006/relationships/hyperlink" Target="https://zakon.rada.gov.ua/laws/show/v0689874-17" TargetMode="External"/><Relationship Id="rId114" Type="http://schemas.openxmlformats.org/officeDocument/2006/relationships/hyperlink" Target="https://zakon.rada.gov.ua/laws/show/v0689874-17" TargetMode="External"/><Relationship Id="rId119" Type="http://schemas.openxmlformats.org/officeDocument/2006/relationships/hyperlink" Target="https://zakon.rada.gov.ua/laws/show/v0689874-17" TargetMode="External"/><Relationship Id="rId127" Type="http://schemas.openxmlformats.org/officeDocument/2006/relationships/hyperlink" Target="https://zakon.rada.gov.ua/laws/show/v1281874-18" TargetMode="External"/><Relationship Id="rId10" Type="http://schemas.openxmlformats.org/officeDocument/2006/relationships/hyperlink" Target="https://zakon.rada.gov.ua/laws/show/329-19" TargetMode="External"/><Relationship Id="rId31" Type="http://schemas.openxmlformats.org/officeDocument/2006/relationships/hyperlink" Target="https://zakon.rada.gov.ua/laws/show/v0689874-17" TargetMode="External"/><Relationship Id="rId44" Type="http://schemas.openxmlformats.org/officeDocument/2006/relationships/hyperlink" Target="https://zakon.rada.gov.ua/laws/show/329-19" TargetMode="External"/><Relationship Id="rId52" Type="http://schemas.openxmlformats.org/officeDocument/2006/relationships/hyperlink" Target="https://zakon.rada.gov.ua/laws/show/v0580874-19" TargetMode="External"/><Relationship Id="rId60" Type="http://schemas.openxmlformats.org/officeDocument/2006/relationships/hyperlink" Target="https://zakon.rada.gov.ua/laws/show/v0689874-17" TargetMode="External"/><Relationship Id="rId65" Type="http://schemas.openxmlformats.org/officeDocument/2006/relationships/hyperlink" Target="https://zakon.rada.gov.ua/laws/show/v0689874-17" TargetMode="External"/><Relationship Id="rId73" Type="http://schemas.openxmlformats.org/officeDocument/2006/relationships/hyperlink" Target="https://zakon.rada.gov.ua/laws/show/922-19" TargetMode="External"/><Relationship Id="rId78" Type="http://schemas.openxmlformats.org/officeDocument/2006/relationships/hyperlink" Target="https://zakon.rada.gov.ua/laws/show/v0866874-17" TargetMode="External"/><Relationship Id="rId81" Type="http://schemas.openxmlformats.org/officeDocument/2006/relationships/hyperlink" Target="https://zakon.rada.gov.ua/laws/show/v0481874-18" TargetMode="External"/><Relationship Id="rId86" Type="http://schemas.openxmlformats.org/officeDocument/2006/relationships/hyperlink" Target="https://zakon.rada.gov.ua/laws/show/v0689874-17" TargetMode="External"/><Relationship Id="rId94" Type="http://schemas.openxmlformats.org/officeDocument/2006/relationships/hyperlink" Target="https://zakon.rada.gov.ua/laws/show/v0580874-19" TargetMode="External"/><Relationship Id="rId99" Type="http://schemas.openxmlformats.org/officeDocument/2006/relationships/hyperlink" Target="https://zakon.rada.gov.ua/laws/show/z1378-15" TargetMode="External"/><Relationship Id="rId101" Type="http://schemas.openxmlformats.org/officeDocument/2006/relationships/hyperlink" Target="https://zakon.rada.gov.ua/laws/show/v0580874-19" TargetMode="External"/><Relationship Id="rId122" Type="http://schemas.openxmlformats.org/officeDocument/2006/relationships/hyperlink" Target="https://zakon.rada.gov.ua/laws/show/v0689874-17" TargetMode="External"/><Relationship Id="rId130" Type="http://schemas.openxmlformats.org/officeDocument/2006/relationships/hyperlink" Target="https://zakon.rada.gov.ua/laws/show/v0580874-19" TargetMode="External"/><Relationship Id="rId135" Type="http://schemas.openxmlformats.org/officeDocument/2006/relationships/hyperlink" Target="https://zakon.rada.gov.ua/laws/show/v0481874-18" TargetMode="External"/><Relationship Id="rId4" Type="http://schemas.openxmlformats.org/officeDocument/2006/relationships/webSettings" Target="webSettings.xml"/><Relationship Id="rId9" Type="http://schemas.openxmlformats.org/officeDocument/2006/relationships/hyperlink" Target="https://zakon.rada.gov.ua/laws/show/v0580874-19" TargetMode="External"/><Relationship Id="rId13" Type="http://schemas.openxmlformats.org/officeDocument/2006/relationships/hyperlink" Target="https://zakon.rada.gov.ua/laws/show/z1381-15" TargetMode="External"/><Relationship Id="rId18" Type="http://schemas.openxmlformats.org/officeDocument/2006/relationships/hyperlink" Target="https://zakon.rada.gov.ua/laws/show/v0689874-17" TargetMode="External"/><Relationship Id="rId39" Type="http://schemas.openxmlformats.org/officeDocument/2006/relationships/hyperlink" Target="https://zakon.rada.gov.ua/laws/show/v0689874-17" TargetMode="External"/><Relationship Id="rId109" Type="http://schemas.openxmlformats.org/officeDocument/2006/relationships/hyperlink" Target="https://zakon.rada.gov.ua/laws/show/v0689874-17" TargetMode="External"/><Relationship Id="rId34" Type="http://schemas.openxmlformats.org/officeDocument/2006/relationships/hyperlink" Target="https://zakon.rada.gov.ua/laws/show/v0689874-17" TargetMode="External"/><Relationship Id="rId50" Type="http://schemas.openxmlformats.org/officeDocument/2006/relationships/hyperlink" Target="https://zakon.rada.gov.ua/laws/show/v0580874-19" TargetMode="External"/><Relationship Id="rId55" Type="http://schemas.openxmlformats.org/officeDocument/2006/relationships/hyperlink" Target="https://zakon.rada.gov.ua/laws/show/v0689874-17" TargetMode="External"/><Relationship Id="rId76" Type="http://schemas.openxmlformats.org/officeDocument/2006/relationships/hyperlink" Target="https://zakon.rada.gov.ua/laws/show/z1380-15" TargetMode="External"/><Relationship Id="rId97" Type="http://schemas.openxmlformats.org/officeDocument/2006/relationships/hyperlink" Target="https://zakon.rada.gov.ua/laws/show/4495-17" TargetMode="External"/><Relationship Id="rId104" Type="http://schemas.openxmlformats.org/officeDocument/2006/relationships/hyperlink" Target="https://zakon.rada.gov.ua/laws/show/z1378-15" TargetMode="External"/><Relationship Id="rId120" Type="http://schemas.openxmlformats.org/officeDocument/2006/relationships/hyperlink" Target="https://zakon.rada.gov.ua/laws/show/v0689874-17" TargetMode="External"/><Relationship Id="rId125" Type="http://schemas.openxmlformats.org/officeDocument/2006/relationships/hyperlink" Target="https://zakon.rada.gov.ua/laws/show/v0689874-17" TargetMode="External"/><Relationship Id="rId7" Type="http://schemas.openxmlformats.org/officeDocument/2006/relationships/hyperlink" Target="https://zakon.rada.gov.ua/laws/show/v0481874-18" TargetMode="External"/><Relationship Id="rId71" Type="http://schemas.openxmlformats.org/officeDocument/2006/relationships/hyperlink" Target="https://zakon.rada.gov.ua/laws/show/v0689874-17" TargetMode="External"/><Relationship Id="rId92" Type="http://schemas.openxmlformats.org/officeDocument/2006/relationships/hyperlink" Target="https://zakon.rada.gov.ua/laws/show/v0689874-17" TargetMode="External"/><Relationship Id="rId2" Type="http://schemas.microsoft.com/office/2007/relationships/stylesWithEffects" Target="stylesWithEffects.xml"/><Relationship Id="rId29" Type="http://schemas.openxmlformats.org/officeDocument/2006/relationships/hyperlink" Target="https://zakon.rada.gov.ua/laws/show/v0689874-17" TargetMode="External"/><Relationship Id="rId24" Type="http://schemas.openxmlformats.org/officeDocument/2006/relationships/hyperlink" Target="https://zakon.rada.gov.ua/laws/show/v0689874-17" TargetMode="External"/><Relationship Id="rId40" Type="http://schemas.openxmlformats.org/officeDocument/2006/relationships/hyperlink" Target="https://zakon.rada.gov.ua/laws/show/v0689874-17" TargetMode="External"/><Relationship Id="rId45" Type="http://schemas.openxmlformats.org/officeDocument/2006/relationships/hyperlink" Target="https://zakon.rada.gov.ua/laws/show/v1281874-18" TargetMode="External"/><Relationship Id="rId66" Type="http://schemas.openxmlformats.org/officeDocument/2006/relationships/hyperlink" Target="https://zakon.rada.gov.ua/laws/show/v1437874-17" TargetMode="External"/><Relationship Id="rId87" Type="http://schemas.openxmlformats.org/officeDocument/2006/relationships/hyperlink" Target="https://zakon.rada.gov.ua/laws/show/v0689874-17" TargetMode="External"/><Relationship Id="rId110" Type="http://schemas.openxmlformats.org/officeDocument/2006/relationships/hyperlink" Target="https://zakon.rada.gov.ua/laws/show/z1378-15" TargetMode="External"/><Relationship Id="rId115" Type="http://schemas.openxmlformats.org/officeDocument/2006/relationships/hyperlink" Target="https://zakon.rada.gov.ua/laws/show/z1378-15" TargetMode="External"/><Relationship Id="rId131" Type="http://schemas.openxmlformats.org/officeDocument/2006/relationships/hyperlink" Target="https://zakon.rada.gov.ua/laws/show/v0689874-17" TargetMode="External"/><Relationship Id="rId136" Type="http://schemas.openxmlformats.org/officeDocument/2006/relationships/fontTable" Target="fontTable.xml"/><Relationship Id="rId61" Type="http://schemas.openxmlformats.org/officeDocument/2006/relationships/hyperlink" Target="https://zakon.rada.gov.ua/laws/show/v0580874-19" TargetMode="External"/><Relationship Id="rId82" Type="http://schemas.openxmlformats.org/officeDocument/2006/relationships/hyperlink" Target="https://zakon.rada.gov.ua/laws/show/z1380-15" TargetMode="External"/><Relationship Id="rId19" Type="http://schemas.openxmlformats.org/officeDocument/2006/relationships/hyperlink" Target="https://zakon.rada.gov.ua/laws/show/v068987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26462</Words>
  <Characters>150834</Characters>
  <Application>Microsoft Office Word</Application>
  <DocSecurity>0</DocSecurity>
  <Lines>1256</Lines>
  <Paragraphs>353</Paragraphs>
  <ScaleCrop>false</ScaleCrop>
  <Company/>
  <LinksUpToDate>false</LinksUpToDate>
  <CharactersWithSpaces>176943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2020-02-12T15:36:00Z</dcterms:created>
  <dcterms:modified xsi:type="dcterms:W3CDTF">2020-02-12T15:37:00Z</dcterms:modified>
</cp:coreProperties>
</file>